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89EB0" w14:textId="77777777" w:rsidR="00576ED5" w:rsidRDefault="00576ED5">
      <w:pPr>
        <w:rPr>
          <w:sz w:val="28"/>
          <w:szCs w:val="28"/>
        </w:rPr>
      </w:pPr>
    </w:p>
    <w:p w14:paraId="6D6CB042" w14:textId="77777777" w:rsidR="00576ED5" w:rsidRDefault="00576ED5">
      <w:pPr>
        <w:rPr>
          <w:b/>
          <w:sz w:val="28"/>
          <w:szCs w:val="28"/>
          <w:u w:val="single"/>
        </w:rPr>
      </w:pPr>
      <w:r>
        <w:rPr>
          <w:b/>
          <w:sz w:val="28"/>
          <w:szCs w:val="28"/>
          <w:u w:val="single"/>
        </w:rPr>
        <w:t>The Physicians Approach to Biotoxin Illness</w:t>
      </w:r>
    </w:p>
    <w:p w14:paraId="7DB2CA82" w14:textId="77777777" w:rsidR="00576ED5" w:rsidRDefault="00576ED5">
      <w:r>
        <w:t>4/24/14</w:t>
      </w:r>
    </w:p>
    <w:p w14:paraId="4F0FEB37" w14:textId="77777777" w:rsidR="00576ED5" w:rsidRDefault="00576ED5">
      <w:r>
        <w:t>Inflammation and Chronic Fatiguing Illness Ritchie C. Shoemaker MD 4/9, 10/11</w:t>
      </w:r>
    </w:p>
    <w:p w14:paraId="30BF7EEA" w14:textId="77777777" w:rsidR="00576ED5" w:rsidRDefault="00576ED5">
      <w:hyperlink r:id="rId8" w:history="1">
        <w:r>
          <w:rPr>
            <w:rStyle w:val="Hyperlink"/>
          </w:rPr>
          <w:t>www.survivingmold.com</w:t>
        </w:r>
      </w:hyperlink>
      <w:r>
        <w:t xml:space="preserve">. </w:t>
      </w:r>
    </w:p>
    <w:p w14:paraId="3D7499FF" w14:textId="77777777" w:rsidR="00576ED5" w:rsidRDefault="00576ED5">
      <w:hyperlink r:id="rId9" w:history="1">
        <w:r>
          <w:rPr>
            <w:rStyle w:val="Hyperlink"/>
          </w:rPr>
          <w:t>Keith Berndston MD's Mold Toxicity Syndrome/CIRS Slides</w:t>
        </w:r>
      </w:hyperlink>
      <w:r>
        <w:rPr>
          <w:color w:val="0000FF"/>
        </w:rPr>
        <w:t xml:space="preserve"> </w:t>
      </w:r>
      <w:r>
        <w:t>provide additional information.</w:t>
      </w:r>
    </w:p>
    <w:p w14:paraId="3D448DF3" w14:textId="77777777" w:rsidR="00576ED5" w:rsidRDefault="00576ED5">
      <w:pPr>
        <w:rPr>
          <w:b/>
        </w:rPr>
      </w:pPr>
      <w:r>
        <w:rPr>
          <w:b/>
        </w:rPr>
        <w:t>Hopkinton Drug Compounding and Wellness</w:t>
      </w:r>
    </w:p>
    <w:p w14:paraId="0A06739B" w14:textId="77777777" w:rsidR="00576ED5" w:rsidRDefault="00576ED5">
      <w:r>
        <w:t>(508) 435-4441</w:t>
      </w:r>
      <w:r>
        <w:tab/>
      </w:r>
      <w:hyperlink r:id="rId10" w:history="1">
        <w:r>
          <w:rPr>
            <w:rStyle w:val="Hyperlink"/>
          </w:rPr>
          <w:t>www.rxandhealth.com</w:t>
        </w:r>
      </w:hyperlink>
      <w:r>
        <w:t xml:space="preserve"> </w:t>
      </w:r>
    </w:p>
    <w:p w14:paraId="348DA9FF" w14:textId="77777777" w:rsidR="00576ED5" w:rsidRDefault="00576ED5">
      <w:bookmarkStart w:id="0" w:name="BacktoTop"/>
      <w:bookmarkEnd w:id="0"/>
    </w:p>
    <w:p w14:paraId="39BF6751" w14:textId="77777777" w:rsidR="00576ED5" w:rsidRDefault="00576ED5">
      <w:pPr>
        <w:rPr>
          <w:b/>
        </w:rPr>
      </w:pPr>
      <w:hyperlink w:anchor="ChartDrawSheet" w:history="1">
        <w:r>
          <w:rPr>
            <w:rStyle w:val="Hyperlink"/>
            <w:b/>
          </w:rPr>
          <w:t>Diagnostic Laboratory Panel</w:t>
        </w:r>
      </w:hyperlink>
    </w:p>
    <w:p w14:paraId="7EEB536E" w14:textId="77777777" w:rsidR="00576ED5" w:rsidRDefault="00576ED5">
      <w:pPr>
        <w:rPr>
          <w:b/>
        </w:rPr>
      </w:pPr>
      <w:hyperlink w:anchor="CIRSTreatmentProtocol" w:history="1">
        <w:r>
          <w:rPr>
            <w:rStyle w:val="Hyperlink"/>
            <w:b/>
          </w:rPr>
          <w:t>CIRS Treatment Protocol</w:t>
        </w:r>
      </w:hyperlink>
    </w:p>
    <w:p w14:paraId="24ECAE54" w14:textId="77777777" w:rsidR="00576ED5" w:rsidRDefault="00576ED5">
      <w:pPr>
        <w:rPr>
          <w:b/>
        </w:rPr>
      </w:pPr>
      <w:hyperlink w:anchor="SAIIE" w:history="1">
        <w:r>
          <w:rPr>
            <w:rStyle w:val="Hyperlink"/>
            <w:b/>
          </w:rPr>
          <w:t>SAIIE; Timeline of Abnormalities in the Sequential Activation of Innate Immune Elements</w:t>
        </w:r>
      </w:hyperlink>
    </w:p>
    <w:p w14:paraId="26E8A0A9" w14:textId="77777777" w:rsidR="00576ED5" w:rsidRDefault="00576ED5">
      <w:pPr>
        <w:rPr>
          <w:b/>
        </w:rPr>
      </w:pPr>
      <w:hyperlink w:anchor="VCSTechnique" w:history="1">
        <w:r>
          <w:rPr>
            <w:rStyle w:val="Hyperlink"/>
            <w:b/>
          </w:rPr>
          <w:t>Visual Contrast Sensitivity Technique</w:t>
        </w:r>
      </w:hyperlink>
    </w:p>
    <w:p w14:paraId="45684C8F" w14:textId="77777777" w:rsidR="00576ED5" w:rsidRDefault="00576ED5">
      <w:pPr>
        <w:rPr>
          <w:b/>
        </w:rPr>
      </w:pPr>
      <w:hyperlink w:anchor="C4aActions" w:history="1">
        <w:r>
          <w:rPr>
            <w:rStyle w:val="Hyperlink"/>
            <w:b/>
          </w:rPr>
          <w:t>C4a Effects</w:t>
        </w:r>
      </w:hyperlink>
    </w:p>
    <w:p w14:paraId="4D4DE9A2" w14:textId="77777777" w:rsidR="00576ED5" w:rsidRDefault="00576ED5">
      <w:pPr>
        <w:rPr>
          <w:b/>
        </w:rPr>
      </w:pPr>
      <w:hyperlink w:anchor="VIPTrial" w:history="1">
        <w:r>
          <w:rPr>
            <w:rStyle w:val="Hyperlink"/>
            <w:b/>
          </w:rPr>
          <w:t>VIP Trial Protocol</w:t>
        </w:r>
      </w:hyperlink>
    </w:p>
    <w:p w14:paraId="4108C3F8" w14:textId="77777777" w:rsidR="00576ED5" w:rsidRDefault="00576ED5">
      <w:pPr>
        <w:rPr>
          <w:b/>
        </w:rPr>
      </w:pPr>
      <w:hyperlink w:anchor="VIPResults" w:history="1">
        <w:r>
          <w:rPr>
            <w:rStyle w:val="Hyperlink"/>
            <w:b/>
          </w:rPr>
          <w:t>VIP Results</w:t>
        </w:r>
      </w:hyperlink>
    </w:p>
    <w:p w14:paraId="0852CBF3" w14:textId="77777777" w:rsidR="00576ED5" w:rsidRDefault="00576ED5">
      <w:pPr>
        <w:rPr>
          <w:b/>
        </w:rPr>
      </w:pPr>
      <w:hyperlink w:anchor="SummaryofLabTests" w:history="1">
        <w:r>
          <w:rPr>
            <w:rStyle w:val="Hyperlink"/>
            <w:b/>
          </w:rPr>
          <w:t>Summary of Lab Tests</w:t>
        </w:r>
      </w:hyperlink>
    </w:p>
    <w:p w14:paraId="6B66EE5C" w14:textId="77777777" w:rsidR="00576ED5" w:rsidRDefault="00576ED5">
      <w:pPr>
        <w:rPr>
          <w:b/>
        </w:rPr>
      </w:pPr>
      <w:hyperlink w:anchor="PMHCluestoCIRS" w:history="1">
        <w:r>
          <w:rPr>
            <w:rStyle w:val="Hyperlink"/>
            <w:b/>
          </w:rPr>
          <w:t>Patients PMH Questionnaire; Clues to CIRS</w:t>
        </w:r>
      </w:hyperlink>
    </w:p>
    <w:p w14:paraId="66D32B64" w14:textId="77777777" w:rsidR="00576ED5" w:rsidRDefault="00576ED5">
      <w:pPr>
        <w:rPr>
          <w:b/>
        </w:rPr>
      </w:pPr>
      <w:hyperlink w:anchor="RANGE!D13" w:history="1">
        <w:r>
          <w:rPr>
            <w:rStyle w:val="Hyperlink"/>
            <w:b/>
          </w:rPr>
          <w:t>VIP Dosage, Effects &amp; Restrictions</w:t>
        </w:r>
      </w:hyperlink>
    </w:p>
    <w:p w14:paraId="4E3491CA" w14:textId="77777777" w:rsidR="00576ED5" w:rsidRDefault="00576ED5"/>
    <w:p w14:paraId="51C9D2E4" w14:textId="77777777" w:rsidR="00576ED5" w:rsidRDefault="00576ED5">
      <w:pPr>
        <w:rPr>
          <w:b/>
          <w:u w:val="single"/>
        </w:rPr>
      </w:pPr>
      <w:r>
        <w:rPr>
          <w:b/>
          <w:u w:val="single"/>
        </w:rPr>
        <w:t>Table of Contents;</w:t>
      </w:r>
    </w:p>
    <w:p w14:paraId="46AC4CDE" w14:textId="77777777" w:rsidR="00576ED5" w:rsidRDefault="00576ED5">
      <w:hyperlink w:anchor="IGettingStarted" w:history="1">
        <w:r>
          <w:rPr>
            <w:rStyle w:val="Hyperlink"/>
          </w:rPr>
          <w:t xml:space="preserve">I </w:t>
        </w:r>
        <w:proofErr w:type="gramStart"/>
        <w:r>
          <w:rPr>
            <w:rStyle w:val="Hyperlink"/>
          </w:rPr>
          <w:t>Getting</w:t>
        </w:r>
        <w:proofErr w:type="gramEnd"/>
        <w:r>
          <w:rPr>
            <w:rStyle w:val="Hyperlink"/>
          </w:rPr>
          <w:t xml:space="preserve"> Started</w:t>
        </w:r>
      </w:hyperlink>
      <w:r>
        <w:tab/>
      </w:r>
      <w:r>
        <w:tab/>
      </w:r>
      <w:r>
        <w:tab/>
      </w:r>
      <w:r>
        <w:tab/>
      </w:r>
      <w:r>
        <w:tab/>
      </w:r>
      <w:r>
        <w:tab/>
      </w:r>
      <w:r>
        <w:tab/>
      </w:r>
      <w:r>
        <w:tab/>
        <w:t>1</w:t>
      </w:r>
    </w:p>
    <w:p w14:paraId="5B0DCAE5" w14:textId="77777777" w:rsidR="00576ED5" w:rsidRDefault="00576ED5">
      <w:hyperlink w:anchor="IICIRSCommontoManySyndromes" w:history="1">
        <w:r>
          <w:rPr>
            <w:rStyle w:val="Hyperlink"/>
          </w:rPr>
          <w:t>II CIRS is the Common Pathway to Many Syndromes</w:t>
        </w:r>
      </w:hyperlink>
      <w:r>
        <w:tab/>
      </w:r>
      <w:r>
        <w:tab/>
      </w:r>
      <w:r>
        <w:tab/>
      </w:r>
      <w:proofErr w:type="gramStart"/>
      <w:r>
        <w:t>2</w:t>
      </w:r>
      <w:proofErr w:type="gramEnd"/>
    </w:p>
    <w:p w14:paraId="3B2DA2C3" w14:textId="77777777" w:rsidR="00576ED5" w:rsidRDefault="00576ED5">
      <w:hyperlink w:anchor="IIIBiotoxinPathwayOverview" w:history="1">
        <w:r>
          <w:rPr>
            <w:rStyle w:val="Hyperlink"/>
          </w:rPr>
          <w:t>III Biotoxin Pathway Overview</w:t>
        </w:r>
      </w:hyperlink>
      <w:r>
        <w:tab/>
      </w:r>
      <w:r>
        <w:tab/>
      </w:r>
      <w:r>
        <w:tab/>
      </w:r>
      <w:r>
        <w:tab/>
      </w:r>
      <w:r>
        <w:tab/>
      </w:r>
      <w:r>
        <w:tab/>
        <w:t>7</w:t>
      </w:r>
    </w:p>
    <w:p w14:paraId="60C9D812" w14:textId="77777777" w:rsidR="00576ED5" w:rsidRDefault="00576ED5">
      <w:hyperlink w:anchor="IVGenomicsTime" w:history="1">
        <w:r>
          <w:rPr>
            <w:rStyle w:val="Hyperlink"/>
          </w:rPr>
          <w:t>IV Genomics in CIRS</w:t>
        </w:r>
      </w:hyperlink>
      <w:r>
        <w:tab/>
      </w:r>
      <w:r>
        <w:tab/>
      </w:r>
      <w:r>
        <w:tab/>
      </w:r>
      <w:r>
        <w:tab/>
      </w:r>
      <w:r>
        <w:tab/>
      </w:r>
      <w:r>
        <w:tab/>
      </w:r>
      <w:r>
        <w:tab/>
        <w:t>31</w:t>
      </w:r>
    </w:p>
    <w:p w14:paraId="3A732473" w14:textId="77777777" w:rsidR="00576ED5" w:rsidRDefault="00576ED5">
      <w:hyperlink w:anchor="VTreatmentofCIRS" w:history="1">
        <w:r>
          <w:rPr>
            <w:rStyle w:val="Hyperlink"/>
          </w:rPr>
          <w:t>V Treatment of CIRS</w:t>
        </w:r>
      </w:hyperlink>
      <w:r>
        <w:tab/>
      </w:r>
      <w:r>
        <w:tab/>
      </w:r>
      <w:r>
        <w:tab/>
      </w:r>
      <w:r>
        <w:tab/>
      </w:r>
      <w:r>
        <w:tab/>
      </w:r>
      <w:r>
        <w:tab/>
      </w:r>
      <w:r>
        <w:tab/>
        <w:t>32</w:t>
      </w:r>
    </w:p>
    <w:p w14:paraId="6E4A178E" w14:textId="77777777" w:rsidR="00576ED5" w:rsidRDefault="00576ED5">
      <w:hyperlink w:anchor="VITheBiotoxinPathway" w:history="1">
        <w:r>
          <w:rPr>
            <w:rStyle w:val="Hyperlink"/>
          </w:rPr>
          <w:t>VI The Biotoxin Pathway</w:t>
        </w:r>
      </w:hyperlink>
      <w:r>
        <w:tab/>
      </w:r>
      <w:r>
        <w:tab/>
      </w:r>
      <w:r>
        <w:tab/>
      </w:r>
      <w:r>
        <w:tab/>
      </w:r>
      <w:r>
        <w:tab/>
      </w:r>
      <w:r>
        <w:tab/>
        <w:t>38</w:t>
      </w:r>
    </w:p>
    <w:p w14:paraId="2B76A33D" w14:textId="77777777" w:rsidR="00576ED5" w:rsidRDefault="00576ED5">
      <w:hyperlink w:anchor="VIIAcademicBasisofTxCIRSfromWDBs" w:history="1">
        <w:r>
          <w:rPr>
            <w:rStyle w:val="Hyperlink"/>
          </w:rPr>
          <w:t>VII Academic Basis of Treatment of CIRS from WDBs</w:t>
        </w:r>
      </w:hyperlink>
      <w:r>
        <w:tab/>
      </w:r>
      <w:r>
        <w:tab/>
      </w:r>
      <w:r>
        <w:tab/>
        <w:t>42</w:t>
      </w:r>
    </w:p>
    <w:p w14:paraId="0161305C" w14:textId="77777777" w:rsidR="00576ED5" w:rsidRDefault="00576ED5">
      <w:hyperlink w:anchor="SAIIE" w:history="1">
        <w:r>
          <w:rPr>
            <w:rStyle w:val="Hyperlink"/>
          </w:rPr>
          <w:t>VIII Sequential Activation of Innate Immune Elements</w:t>
        </w:r>
      </w:hyperlink>
      <w:r>
        <w:tab/>
      </w:r>
      <w:r>
        <w:tab/>
      </w:r>
      <w:r>
        <w:tab/>
        <w:t>44</w:t>
      </w:r>
    </w:p>
    <w:p w14:paraId="0888DAB2" w14:textId="77777777" w:rsidR="00576ED5" w:rsidRDefault="00576ED5">
      <w:hyperlink w:anchor="IXCIRS" w:history="1">
        <w:r>
          <w:rPr>
            <w:rStyle w:val="Hyperlink"/>
          </w:rPr>
          <w:t>IX CIRS</w:t>
        </w:r>
      </w:hyperlink>
      <w:r>
        <w:tab/>
      </w:r>
      <w:r>
        <w:tab/>
      </w:r>
      <w:r>
        <w:tab/>
      </w:r>
      <w:r>
        <w:tab/>
      </w:r>
      <w:r>
        <w:tab/>
      </w:r>
      <w:r>
        <w:tab/>
      </w:r>
      <w:r>
        <w:tab/>
      </w:r>
      <w:r>
        <w:tab/>
        <w:t>47</w:t>
      </w:r>
    </w:p>
    <w:p w14:paraId="053A84A8" w14:textId="77777777" w:rsidR="00576ED5" w:rsidRDefault="00576ED5">
      <w:hyperlink w:anchor="XBiotoxins" w:history="1">
        <w:r>
          <w:rPr>
            <w:rStyle w:val="Hyperlink"/>
          </w:rPr>
          <w:t>X Examples of Biotoxins</w:t>
        </w:r>
      </w:hyperlink>
      <w:r>
        <w:tab/>
      </w:r>
      <w:r>
        <w:tab/>
      </w:r>
      <w:r>
        <w:tab/>
      </w:r>
      <w:r>
        <w:tab/>
      </w:r>
      <w:r>
        <w:tab/>
      </w:r>
      <w:r>
        <w:tab/>
      </w:r>
      <w:r>
        <w:tab/>
        <w:t>49</w:t>
      </w:r>
    </w:p>
    <w:p w14:paraId="30FFE388" w14:textId="77777777" w:rsidR="00576ED5" w:rsidRDefault="00576ED5">
      <w:hyperlink w:anchor="XIDiagnosisisnotExclusion" w:history="1">
        <w:r>
          <w:rPr>
            <w:rStyle w:val="Hyperlink"/>
          </w:rPr>
          <w:t>XI This is NOT just a Diagnosis of Exclusion</w:t>
        </w:r>
      </w:hyperlink>
      <w:r>
        <w:tab/>
      </w:r>
      <w:r>
        <w:tab/>
      </w:r>
      <w:r>
        <w:tab/>
      </w:r>
      <w:r>
        <w:tab/>
      </w:r>
      <w:proofErr w:type="gramStart"/>
      <w:r>
        <w:t>51</w:t>
      </w:r>
      <w:proofErr w:type="gramEnd"/>
    </w:p>
    <w:p w14:paraId="63C8A6F7" w14:textId="77777777" w:rsidR="00576ED5" w:rsidRDefault="00576ED5">
      <w:hyperlink w:anchor="XIICaseStudies" w:history="1">
        <w:r>
          <w:rPr>
            <w:rStyle w:val="Hyperlink"/>
          </w:rPr>
          <w:t>XII Case Studies</w:t>
        </w:r>
      </w:hyperlink>
      <w:r>
        <w:tab/>
      </w:r>
      <w:r>
        <w:tab/>
      </w:r>
      <w:r>
        <w:tab/>
      </w:r>
      <w:r>
        <w:tab/>
      </w:r>
      <w:r>
        <w:tab/>
      </w:r>
      <w:r>
        <w:tab/>
      </w:r>
      <w:r>
        <w:tab/>
        <w:t>53</w:t>
      </w:r>
    </w:p>
    <w:p w14:paraId="23BA5006" w14:textId="77777777" w:rsidR="00576ED5" w:rsidRDefault="00576ED5">
      <w:hyperlink w:anchor="XIIIClinicalCourse" w:history="1">
        <w:r>
          <w:rPr>
            <w:rStyle w:val="Hyperlink"/>
          </w:rPr>
          <w:t>XIII Clinical Course of CIRS</w:t>
        </w:r>
      </w:hyperlink>
      <w:r>
        <w:tab/>
      </w:r>
      <w:r>
        <w:tab/>
      </w:r>
      <w:r>
        <w:tab/>
      </w:r>
      <w:r>
        <w:tab/>
      </w:r>
      <w:r>
        <w:tab/>
      </w:r>
      <w:r>
        <w:tab/>
        <w:t>57</w:t>
      </w:r>
    </w:p>
    <w:p w14:paraId="3D9CC2C2" w14:textId="77777777" w:rsidR="00576ED5" w:rsidRDefault="00576ED5">
      <w:hyperlink w:anchor="XIVUnderstandingBasisofPostLyme" w:history="1">
        <w:r>
          <w:rPr>
            <w:rStyle w:val="Hyperlink"/>
          </w:rPr>
          <w:t>XIV Understanding the Inflammatory Basis of Post-Lyme Syndrome</w:t>
        </w:r>
      </w:hyperlink>
      <w:r>
        <w:tab/>
      </w:r>
      <w:proofErr w:type="gramStart"/>
      <w:r>
        <w:t>67</w:t>
      </w:r>
      <w:proofErr w:type="gramEnd"/>
    </w:p>
    <w:p w14:paraId="41E85861" w14:textId="77777777" w:rsidR="00576ED5" w:rsidRDefault="00576ED5">
      <w:hyperlink w:anchor="XVReviewofPostLymeSyndrome" w:history="1">
        <w:r>
          <w:rPr>
            <w:rStyle w:val="Hyperlink"/>
          </w:rPr>
          <w:t>XV Review of Post-Lyme Syndrome</w:t>
        </w:r>
      </w:hyperlink>
      <w:r>
        <w:tab/>
      </w:r>
      <w:r>
        <w:tab/>
      </w:r>
      <w:r>
        <w:tab/>
      </w:r>
      <w:r>
        <w:tab/>
      </w:r>
      <w:r>
        <w:tab/>
        <w:t>75</w:t>
      </w:r>
    </w:p>
    <w:p w14:paraId="09935B28" w14:textId="77777777" w:rsidR="00576ED5" w:rsidRDefault="00576ED5">
      <w:hyperlink w:anchor="XVIPostLymeCaseReviews" w:history="1">
        <w:r>
          <w:rPr>
            <w:rStyle w:val="Hyperlink"/>
          </w:rPr>
          <w:t>XVI Post-Lyme Case Reviews</w:t>
        </w:r>
      </w:hyperlink>
      <w:r>
        <w:tab/>
      </w:r>
      <w:r>
        <w:tab/>
      </w:r>
      <w:r>
        <w:tab/>
      </w:r>
      <w:r>
        <w:tab/>
      </w:r>
      <w:r>
        <w:tab/>
      </w:r>
      <w:r>
        <w:tab/>
        <w:t>77</w:t>
      </w:r>
    </w:p>
    <w:p w14:paraId="751CBFCE" w14:textId="77777777" w:rsidR="00576ED5" w:rsidRDefault="00576ED5">
      <w:hyperlink w:anchor="XVIIAttendeeQuestions" w:history="1">
        <w:r>
          <w:rPr>
            <w:rStyle w:val="Hyperlink"/>
          </w:rPr>
          <w:t>XVII Attendee Questions</w:t>
        </w:r>
      </w:hyperlink>
      <w:r>
        <w:tab/>
      </w:r>
      <w:r>
        <w:tab/>
      </w:r>
      <w:r>
        <w:tab/>
      </w:r>
      <w:r>
        <w:tab/>
      </w:r>
      <w:r>
        <w:tab/>
      </w:r>
      <w:r>
        <w:tab/>
        <w:t>82</w:t>
      </w:r>
    </w:p>
    <w:p w14:paraId="6AF73D77" w14:textId="77777777" w:rsidR="00576ED5" w:rsidRDefault="00576ED5">
      <w:hyperlink w:anchor="XXIIISummaryofMedications" w:history="1">
        <w:r>
          <w:rPr>
            <w:rStyle w:val="Hyperlink"/>
          </w:rPr>
          <w:t>XVIII Summary of Medications Used to Treat CIRS</w:t>
        </w:r>
      </w:hyperlink>
      <w:r>
        <w:tab/>
      </w:r>
      <w:r>
        <w:tab/>
      </w:r>
      <w:r>
        <w:tab/>
      </w:r>
      <w:proofErr w:type="gramStart"/>
      <w:r>
        <w:t>82</w:t>
      </w:r>
      <w:proofErr w:type="gramEnd"/>
    </w:p>
    <w:p w14:paraId="29FDF358" w14:textId="77777777" w:rsidR="00576ED5" w:rsidRDefault="00576ED5">
      <w:hyperlink w:anchor="XIXSummaryofLabTests" w:history="1">
        <w:r>
          <w:rPr>
            <w:rStyle w:val="Hyperlink"/>
          </w:rPr>
          <w:t>XIX Chart of Labs to Draw</w:t>
        </w:r>
      </w:hyperlink>
      <w:r>
        <w:tab/>
      </w:r>
      <w:r>
        <w:tab/>
      </w:r>
      <w:r>
        <w:tab/>
      </w:r>
      <w:r>
        <w:tab/>
      </w:r>
      <w:r>
        <w:tab/>
      </w:r>
      <w:r>
        <w:tab/>
      </w:r>
      <w:proofErr w:type="gramStart"/>
      <w:r>
        <w:t>82</w:t>
      </w:r>
      <w:proofErr w:type="gramEnd"/>
    </w:p>
    <w:p w14:paraId="0E6D4D37" w14:textId="77777777" w:rsidR="00576ED5" w:rsidRDefault="00576ED5">
      <w:hyperlink w:anchor="XXPMHCluestoCIRS" w:history="1">
        <w:r>
          <w:rPr>
            <w:rStyle w:val="Hyperlink"/>
          </w:rPr>
          <w:t>XX PMH Clues to CIRS</w:t>
        </w:r>
      </w:hyperlink>
      <w:r>
        <w:tab/>
      </w:r>
      <w:r>
        <w:tab/>
      </w:r>
      <w:r>
        <w:tab/>
      </w:r>
      <w:r>
        <w:tab/>
      </w:r>
      <w:r>
        <w:tab/>
      </w:r>
      <w:r>
        <w:tab/>
        <w:t>85</w:t>
      </w:r>
    </w:p>
    <w:p w14:paraId="1237ED15" w14:textId="77777777" w:rsidR="00576ED5" w:rsidRDefault="00576ED5">
      <w:hyperlink w:anchor="AtAGlanceMgmt" w:history="1">
        <w:r>
          <w:rPr>
            <w:rStyle w:val="Hyperlink"/>
          </w:rPr>
          <w:t>XXI At-A-Glance Management of CIRS</w:t>
        </w:r>
      </w:hyperlink>
      <w:r>
        <w:tab/>
      </w:r>
      <w:r>
        <w:tab/>
      </w:r>
      <w:r>
        <w:tab/>
      </w:r>
      <w:r>
        <w:tab/>
      </w:r>
      <w:r>
        <w:tab/>
        <w:t>88</w:t>
      </w:r>
    </w:p>
    <w:p w14:paraId="068EF7A7" w14:textId="77777777" w:rsidR="00576ED5" w:rsidRDefault="00576ED5">
      <w:hyperlink w:anchor="XXISummaryofLabs" w:history="1">
        <w:r>
          <w:rPr>
            <w:rStyle w:val="Hyperlink"/>
          </w:rPr>
          <w:t>XXII Lab S</w:t>
        </w:r>
        <w:r>
          <w:rPr>
            <w:rStyle w:val="Hyperlink"/>
          </w:rPr>
          <w:t>u</w:t>
        </w:r>
        <w:r>
          <w:rPr>
            <w:rStyle w:val="Hyperlink"/>
          </w:rPr>
          <w:t>mmary</w:t>
        </w:r>
      </w:hyperlink>
      <w:r>
        <w:tab/>
      </w:r>
      <w:r>
        <w:tab/>
      </w:r>
      <w:r>
        <w:tab/>
      </w:r>
      <w:r>
        <w:tab/>
      </w:r>
      <w:r>
        <w:tab/>
      </w:r>
      <w:r>
        <w:tab/>
      </w:r>
      <w:r>
        <w:tab/>
        <w:t>89</w:t>
      </w:r>
    </w:p>
    <w:p w14:paraId="35BF7DE9" w14:textId="49E47FE4" w:rsidR="00576ED5" w:rsidRDefault="00576ED5">
      <w:hyperlink w:anchor="XXIITreatmentOverviewSummary" w:history="1">
        <w:r>
          <w:rPr>
            <w:rStyle w:val="Hyperlink"/>
          </w:rPr>
          <w:t>XXIII Treatment Overview Summary</w:t>
        </w:r>
      </w:hyperlink>
      <w:r>
        <w:tab/>
      </w:r>
      <w:r>
        <w:tab/>
      </w:r>
      <w:r>
        <w:tab/>
      </w:r>
      <w:r>
        <w:tab/>
      </w:r>
      <w:r>
        <w:tab/>
        <w:t>95</w:t>
      </w:r>
    </w:p>
    <w:p w14:paraId="0E4E2EFC" w14:textId="77777777" w:rsidR="00576ED5" w:rsidRDefault="00576ED5">
      <w:hyperlink w:anchor="XXIVSummaryofCIRSMedications" w:history="1">
        <w:r>
          <w:rPr>
            <w:rStyle w:val="Hyperlink"/>
          </w:rPr>
          <w:t>XXIV Summary of Medications Used to Treat CIRS</w:t>
        </w:r>
      </w:hyperlink>
      <w:r>
        <w:tab/>
      </w:r>
      <w:r>
        <w:tab/>
      </w:r>
      <w:r>
        <w:tab/>
      </w:r>
      <w:proofErr w:type="gramStart"/>
      <w:r>
        <w:t>96</w:t>
      </w:r>
      <w:proofErr w:type="gramEnd"/>
    </w:p>
    <w:p w14:paraId="686D3D21" w14:textId="77777777" w:rsidR="00576ED5" w:rsidRDefault="00576ED5">
      <w:hyperlink w:anchor="Bibliography" w:history="1">
        <w:r>
          <w:rPr>
            <w:rStyle w:val="Hyperlink"/>
          </w:rPr>
          <w:t>XXV Bibliography</w:t>
        </w:r>
      </w:hyperlink>
    </w:p>
    <w:p w14:paraId="41CF150C" w14:textId="77777777" w:rsidR="00576ED5" w:rsidRDefault="00576ED5"/>
    <w:p w14:paraId="40674314" w14:textId="77777777" w:rsidR="00576ED5" w:rsidRDefault="00576ED5">
      <w:pPr>
        <w:numPr>
          <w:ilvl w:val="0"/>
          <w:numId w:val="2"/>
        </w:numPr>
        <w:rPr>
          <w:b/>
        </w:rPr>
      </w:pPr>
      <w:bookmarkStart w:id="1" w:name="IGettingStarted"/>
      <w:bookmarkEnd w:id="1"/>
      <w:r>
        <w:rPr>
          <w:b/>
        </w:rPr>
        <w:t>Getting Started</w:t>
      </w:r>
    </w:p>
    <w:p w14:paraId="54852850" w14:textId="77777777" w:rsidR="00576ED5" w:rsidRDefault="00576ED5">
      <w:pPr>
        <w:numPr>
          <w:ilvl w:val="1"/>
          <w:numId w:val="2"/>
        </w:numPr>
      </w:pPr>
      <w:r>
        <w:t xml:space="preserve">What illnesses are we talking about? </w:t>
      </w:r>
    </w:p>
    <w:p w14:paraId="13685AEF" w14:textId="77777777" w:rsidR="00576ED5" w:rsidRDefault="00576ED5">
      <w:pPr>
        <w:numPr>
          <w:ilvl w:val="2"/>
          <w:numId w:val="2"/>
        </w:numPr>
      </w:pPr>
      <w:r>
        <w:t>Mold, Post-Lyme, Fibromyalgia, Chronic Fatigue Syndrome (CFS)</w:t>
      </w:r>
    </w:p>
    <w:p w14:paraId="25753C72" w14:textId="77777777" w:rsidR="00576ED5" w:rsidRDefault="00576ED5">
      <w:pPr>
        <w:numPr>
          <w:ilvl w:val="3"/>
          <w:numId w:val="2"/>
        </w:numPr>
      </w:pPr>
      <w:r>
        <w:t xml:space="preserve">Stachybotrys forms </w:t>
      </w:r>
      <w:hyperlink r:id="rId11" w:history="1">
        <w:r>
          <w:rPr>
            <w:rStyle w:val="Hyperlink"/>
          </w:rPr>
          <w:t>Tricothecene toxins</w:t>
        </w:r>
      </w:hyperlink>
    </w:p>
    <w:p w14:paraId="1D9CAF0B" w14:textId="77777777" w:rsidR="00576ED5" w:rsidRDefault="00576ED5">
      <w:pPr>
        <w:numPr>
          <w:ilvl w:val="4"/>
          <w:numId w:val="2"/>
        </w:numPr>
      </w:pPr>
      <w:r>
        <w:t>T2 toxin (associated with “yellow rain”</w:t>
      </w:r>
    </w:p>
    <w:p w14:paraId="1EF3F35E" w14:textId="77777777" w:rsidR="00576ED5" w:rsidRDefault="00576ED5">
      <w:pPr>
        <w:numPr>
          <w:ilvl w:val="4"/>
          <w:numId w:val="2"/>
        </w:numPr>
      </w:pPr>
      <w:r>
        <w:t>Satratoxin H (SH)</w:t>
      </w:r>
    </w:p>
    <w:p w14:paraId="0FCC23BC" w14:textId="77777777" w:rsidR="00576ED5" w:rsidRDefault="00576ED5">
      <w:pPr>
        <w:numPr>
          <w:ilvl w:val="5"/>
          <w:numId w:val="2"/>
        </w:numPr>
      </w:pPr>
      <w:r>
        <w:t xml:space="preserve">Disrupts brain endothelial cells/blood-brain </w:t>
      </w:r>
      <w:proofErr w:type="gramStart"/>
      <w:r>
        <w:t>barrier</w:t>
      </w:r>
      <w:proofErr w:type="gramEnd"/>
    </w:p>
    <w:p w14:paraId="25839AD2" w14:textId="77777777" w:rsidR="00576ED5" w:rsidRDefault="00576ED5">
      <w:pPr>
        <w:numPr>
          <w:ilvl w:val="5"/>
          <w:numId w:val="2"/>
        </w:numPr>
      </w:pPr>
      <w:r>
        <w:t>Induces initial anti-inflammatory response from astrocytes.</w:t>
      </w:r>
    </w:p>
    <w:p w14:paraId="44D7349E" w14:textId="77777777" w:rsidR="00576ED5" w:rsidRDefault="00576ED5">
      <w:pPr>
        <w:numPr>
          <w:ilvl w:val="5"/>
          <w:numId w:val="2"/>
        </w:numPr>
      </w:pPr>
      <w:r>
        <w:t>Chronic exposure results in local oxidative stress &amp; neuronal apoptosis C/W lupus, MS, Alzheimer’s</w:t>
      </w:r>
    </w:p>
    <w:p w14:paraId="0F0A726F" w14:textId="77777777" w:rsidR="00576ED5" w:rsidRDefault="00576ED5">
      <w:pPr>
        <w:numPr>
          <w:ilvl w:val="5"/>
          <w:numId w:val="2"/>
        </w:numPr>
      </w:pPr>
      <w:r>
        <w:t>Chronic immune response to inhaled SH may produce neuronal hypersensitivity/damage additive to exposure to other airborne toxins/inflammagens.</w:t>
      </w:r>
    </w:p>
    <w:p w14:paraId="1ED4C86B" w14:textId="77777777" w:rsidR="00576ED5" w:rsidRDefault="00576ED5">
      <w:pPr>
        <w:numPr>
          <w:ilvl w:val="4"/>
          <w:numId w:val="2"/>
        </w:numPr>
      </w:pPr>
      <w:r>
        <w:t>Tricothecene Toxicity Mechanisms</w:t>
      </w:r>
    </w:p>
    <w:p w14:paraId="64197E45" w14:textId="77777777" w:rsidR="00576ED5" w:rsidRDefault="00576ED5">
      <w:pPr>
        <w:numPr>
          <w:ilvl w:val="5"/>
          <w:numId w:val="2"/>
        </w:numPr>
      </w:pPr>
      <w:r>
        <w:t>Cell-cycle arrest</w:t>
      </w:r>
    </w:p>
    <w:p w14:paraId="410E0F42" w14:textId="77777777" w:rsidR="00576ED5" w:rsidRDefault="00576ED5">
      <w:pPr>
        <w:numPr>
          <w:ilvl w:val="5"/>
          <w:numId w:val="2"/>
        </w:numPr>
      </w:pPr>
      <w:r>
        <w:t>Mitosis disruption</w:t>
      </w:r>
    </w:p>
    <w:p w14:paraId="536C29EC" w14:textId="77777777" w:rsidR="00576ED5" w:rsidRDefault="00576ED5">
      <w:pPr>
        <w:numPr>
          <w:ilvl w:val="5"/>
          <w:numId w:val="2"/>
        </w:numPr>
      </w:pPr>
      <w:r>
        <w:t>Protein synthesis inhibition</w:t>
      </w:r>
    </w:p>
    <w:p w14:paraId="77911F7E" w14:textId="77777777" w:rsidR="00576ED5" w:rsidRDefault="00576ED5">
      <w:pPr>
        <w:numPr>
          <w:ilvl w:val="5"/>
          <w:numId w:val="2"/>
        </w:numPr>
      </w:pPr>
      <w:r>
        <w:t>Oxidative cell stress with DNA damage</w:t>
      </w:r>
    </w:p>
    <w:p w14:paraId="15722009" w14:textId="77777777" w:rsidR="00576ED5" w:rsidRDefault="00576ED5">
      <w:pPr>
        <w:numPr>
          <w:ilvl w:val="5"/>
          <w:numId w:val="2"/>
        </w:numPr>
      </w:pPr>
      <w:r>
        <w:t>Cell membrane disruption/permeability</w:t>
      </w:r>
    </w:p>
    <w:p w14:paraId="5643A51A" w14:textId="77777777" w:rsidR="00576ED5" w:rsidRDefault="00576ED5">
      <w:pPr>
        <w:numPr>
          <w:ilvl w:val="5"/>
          <w:numId w:val="2"/>
        </w:numPr>
      </w:pPr>
      <w:r>
        <w:t>Immunodysregulation (stimulation &amp; suppression)</w:t>
      </w:r>
    </w:p>
    <w:p w14:paraId="7C21BA3F" w14:textId="77777777" w:rsidR="00576ED5" w:rsidRDefault="00576ED5">
      <w:pPr>
        <w:numPr>
          <w:ilvl w:val="5"/>
          <w:numId w:val="2"/>
        </w:numPr>
      </w:pPr>
      <w:r>
        <w:t>Apoptosis induction</w:t>
      </w:r>
    </w:p>
    <w:p w14:paraId="34F300FE" w14:textId="77777777" w:rsidR="00576ED5" w:rsidRDefault="00576ED5">
      <w:pPr>
        <w:numPr>
          <w:ilvl w:val="5"/>
          <w:numId w:val="2"/>
        </w:numPr>
      </w:pPr>
      <w:r>
        <w:t>Increased expression of inflammatory &amp; apoptotic mRNA’s</w:t>
      </w:r>
    </w:p>
    <w:p w14:paraId="6979DEB9" w14:textId="77777777" w:rsidR="00576ED5" w:rsidRDefault="00576ED5">
      <w:pPr>
        <w:numPr>
          <w:ilvl w:val="5"/>
          <w:numId w:val="2"/>
        </w:numPr>
      </w:pPr>
      <w:r>
        <w:t xml:space="preserve">Ribotoxic stress response producing MAPK induction of cytokine </w:t>
      </w:r>
      <w:proofErr w:type="gramStart"/>
      <w:r>
        <w:t>release</w:t>
      </w:r>
      <w:proofErr w:type="gramEnd"/>
    </w:p>
    <w:p w14:paraId="03623FDE" w14:textId="77777777" w:rsidR="00576ED5" w:rsidRDefault="00576ED5">
      <w:pPr>
        <w:numPr>
          <w:ilvl w:val="5"/>
          <w:numId w:val="2"/>
        </w:numPr>
      </w:pPr>
      <w:r>
        <w:t>Endotoxic reticulum stress with protein misfolding &amp; blocked unfolding</w:t>
      </w:r>
    </w:p>
    <w:p w14:paraId="6B38E743" w14:textId="77777777" w:rsidR="00576ED5" w:rsidRDefault="00576ED5">
      <w:pPr>
        <w:numPr>
          <w:ilvl w:val="4"/>
          <w:numId w:val="2"/>
        </w:numPr>
      </w:pPr>
      <w:r>
        <w:t>Toxic Bioaerosol Dispersal</w:t>
      </w:r>
    </w:p>
    <w:p w14:paraId="010CD75A" w14:textId="77777777" w:rsidR="00576ED5" w:rsidRDefault="00576ED5">
      <w:pPr>
        <w:numPr>
          <w:ilvl w:val="5"/>
          <w:numId w:val="2"/>
        </w:numPr>
      </w:pPr>
      <w:r>
        <w:t xml:space="preserve">&lt;2% of mold toxins are attached to mold spores; they are free-floating particles dispersed by vibration &amp; air </w:t>
      </w:r>
      <w:proofErr w:type="gramStart"/>
      <w:r>
        <w:t>turbulence</w:t>
      </w:r>
      <w:proofErr w:type="gramEnd"/>
    </w:p>
    <w:p w14:paraId="64AE3B49" w14:textId="77777777" w:rsidR="00576ED5" w:rsidRDefault="00576ED5">
      <w:pPr>
        <w:numPr>
          <w:ilvl w:val="5"/>
          <w:numId w:val="2"/>
        </w:numPr>
      </w:pPr>
      <w:r>
        <w:t xml:space="preserve">Mix with volatile organic compounds (VOC) and are major threats to indoor air </w:t>
      </w:r>
      <w:proofErr w:type="gramStart"/>
      <w:r>
        <w:t>quality</w:t>
      </w:r>
      <w:proofErr w:type="gramEnd"/>
    </w:p>
    <w:p w14:paraId="0B254414" w14:textId="77777777" w:rsidR="00576ED5" w:rsidRDefault="00576ED5">
      <w:pPr>
        <w:numPr>
          <w:ilvl w:val="2"/>
          <w:numId w:val="2"/>
        </w:numPr>
      </w:pPr>
      <w:r>
        <w:t xml:space="preserve">Ciguatera, Cyanobacteria are not </w:t>
      </w:r>
      <w:proofErr w:type="gramStart"/>
      <w:r>
        <w:t>rare</w:t>
      </w:r>
      <w:proofErr w:type="gramEnd"/>
    </w:p>
    <w:p w14:paraId="2FB16911" w14:textId="77777777" w:rsidR="00576ED5" w:rsidRDefault="00576ED5">
      <w:pPr>
        <w:numPr>
          <w:ilvl w:val="2"/>
          <w:numId w:val="2"/>
        </w:numPr>
      </w:pPr>
      <w:r>
        <w:t>Gulf War Syndrome (GWS)?  Gardasil?  LymeRx?</w:t>
      </w:r>
    </w:p>
    <w:p w14:paraId="441874B0" w14:textId="77777777" w:rsidR="00576ED5" w:rsidRDefault="00576ED5">
      <w:pPr>
        <w:numPr>
          <w:ilvl w:val="2"/>
          <w:numId w:val="2"/>
        </w:numPr>
      </w:pPr>
      <w:r>
        <w:t xml:space="preserve">Few physicians have an organized approach to Dx &amp; </w:t>
      </w:r>
      <w:proofErr w:type="gramStart"/>
      <w:r>
        <w:t>Tx</w:t>
      </w:r>
      <w:proofErr w:type="gramEnd"/>
    </w:p>
    <w:p w14:paraId="794150A9" w14:textId="77777777" w:rsidR="00576ED5" w:rsidRDefault="00576ED5">
      <w:pPr>
        <w:numPr>
          <w:ilvl w:val="2"/>
          <w:numId w:val="2"/>
        </w:numPr>
      </w:pPr>
      <w:r>
        <w:t>CIRS; (Chronic Inflammatory Response Syndrome)</w:t>
      </w:r>
    </w:p>
    <w:p w14:paraId="59C06398" w14:textId="77777777" w:rsidR="00576ED5" w:rsidRDefault="00576ED5">
      <w:pPr>
        <w:numPr>
          <w:ilvl w:val="2"/>
          <w:numId w:val="2"/>
        </w:numPr>
      </w:pPr>
      <w:r>
        <w:t>The answers come from data!</w:t>
      </w:r>
    </w:p>
    <w:p w14:paraId="44B9B654" w14:textId="77777777" w:rsidR="00576ED5" w:rsidRDefault="00576ED5">
      <w:pPr>
        <w:numPr>
          <w:ilvl w:val="1"/>
          <w:numId w:val="2"/>
        </w:numPr>
      </w:pPr>
      <w:r>
        <w:t>Water Damaged Buildings (WDB) are a continuing problem.</w:t>
      </w:r>
    </w:p>
    <w:p w14:paraId="239494E0" w14:textId="77777777" w:rsidR="00576ED5" w:rsidRDefault="00576ED5">
      <w:pPr>
        <w:numPr>
          <w:ilvl w:val="2"/>
          <w:numId w:val="2"/>
        </w:numPr>
      </w:pPr>
      <w:r>
        <w:t>Discolored carpet</w:t>
      </w:r>
    </w:p>
    <w:p w14:paraId="16201F7B" w14:textId="77777777" w:rsidR="00576ED5" w:rsidRDefault="00576ED5">
      <w:pPr>
        <w:numPr>
          <w:ilvl w:val="2"/>
          <w:numId w:val="2"/>
        </w:numPr>
      </w:pPr>
      <w:r>
        <w:t>Musty smell</w:t>
      </w:r>
    </w:p>
    <w:p w14:paraId="69647DCF" w14:textId="77777777" w:rsidR="00576ED5" w:rsidRDefault="00576ED5">
      <w:pPr>
        <w:numPr>
          <w:ilvl w:val="2"/>
          <w:numId w:val="2"/>
        </w:numPr>
      </w:pPr>
      <w:r>
        <w:t>Stained walls/ceilings</w:t>
      </w:r>
    </w:p>
    <w:p w14:paraId="4F3B5D04" w14:textId="77777777" w:rsidR="00576ED5" w:rsidRDefault="00576ED5">
      <w:pPr>
        <w:numPr>
          <w:ilvl w:val="2"/>
          <w:numId w:val="2"/>
        </w:numPr>
      </w:pPr>
      <w:r>
        <w:t>Smell of Volatile Organic Compounds (VOC’s)</w:t>
      </w:r>
    </w:p>
    <w:p w14:paraId="336C5518" w14:textId="77777777" w:rsidR="00576ED5" w:rsidRDefault="00576ED5">
      <w:pPr>
        <w:numPr>
          <w:ilvl w:val="2"/>
          <w:numId w:val="2"/>
        </w:numPr>
      </w:pPr>
      <w:r>
        <w:t xml:space="preserve">Do they have high water bills from a possible “pin-hole” plumbing/water pipe leak inside a </w:t>
      </w:r>
      <w:proofErr w:type="gramStart"/>
      <w:r>
        <w:t>wall</w:t>
      </w:r>
      <w:proofErr w:type="gramEnd"/>
    </w:p>
    <w:p w14:paraId="5E09501C" w14:textId="77777777" w:rsidR="00576ED5" w:rsidRDefault="00576ED5">
      <w:pPr>
        <w:numPr>
          <w:ilvl w:val="2"/>
          <w:numId w:val="2"/>
        </w:numPr>
      </w:pPr>
      <w:r>
        <w:t>This interior environment is a complex ecological system with multiple potential sources for inflammation.</w:t>
      </w:r>
    </w:p>
    <w:p w14:paraId="26532C92" w14:textId="77777777" w:rsidR="00576ED5" w:rsidRDefault="00576ED5">
      <w:pPr>
        <w:numPr>
          <w:ilvl w:val="3"/>
          <w:numId w:val="2"/>
        </w:numPr>
      </w:pPr>
      <w:r>
        <w:t>These potential sources of inflammation will make people sick if they are damaged by and/or susceptible to innate immune responses from pre-existing illness.</w:t>
      </w:r>
    </w:p>
    <w:p w14:paraId="5FE1B42E" w14:textId="77777777" w:rsidR="00576ED5" w:rsidRDefault="00576ED5">
      <w:pPr>
        <w:numPr>
          <w:ilvl w:val="3"/>
          <w:numId w:val="2"/>
        </w:numPr>
      </w:pPr>
      <w:r>
        <w:t>Illnesses in I-A (above) have a final common pathway, which lets us identify “what is wrong with them now”.</w:t>
      </w:r>
    </w:p>
    <w:p w14:paraId="70CA2C10" w14:textId="77777777" w:rsidR="00576ED5" w:rsidRDefault="00576ED5">
      <w:pPr>
        <w:numPr>
          <w:ilvl w:val="3"/>
          <w:numId w:val="2"/>
        </w:numPr>
      </w:pPr>
      <w:r>
        <w:t>That is what we treat!</w:t>
      </w:r>
    </w:p>
    <w:p w14:paraId="17095C79" w14:textId="77777777" w:rsidR="00576ED5" w:rsidRDefault="00576ED5">
      <w:pPr>
        <w:numPr>
          <w:ilvl w:val="4"/>
          <w:numId w:val="2"/>
        </w:numPr>
      </w:pPr>
      <w:r>
        <w:t xml:space="preserve">Not what was wrong with them in the </w:t>
      </w:r>
      <w:proofErr w:type="gramStart"/>
      <w:r>
        <w:t>past</w:t>
      </w:r>
      <w:proofErr w:type="gramEnd"/>
    </w:p>
    <w:p w14:paraId="5D2D4EC5" w14:textId="77777777" w:rsidR="00576ED5" w:rsidRDefault="00576ED5">
      <w:pPr>
        <w:numPr>
          <w:ilvl w:val="1"/>
          <w:numId w:val="2"/>
        </w:numPr>
      </w:pPr>
      <w:r>
        <w:t xml:space="preserve">Ciguatera will occur even in northern cities due to </w:t>
      </w:r>
      <w:proofErr w:type="gramStart"/>
      <w:r>
        <w:t>air-freight</w:t>
      </w:r>
      <w:proofErr w:type="gramEnd"/>
      <w:r>
        <w:t xml:space="preserve"> bringing seafood from the tropics to northern locations</w:t>
      </w:r>
    </w:p>
    <w:p w14:paraId="2E33B9FA" w14:textId="77777777" w:rsidR="00576ED5" w:rsidRDefault="00576ED5">
      <w:pPr>
        <w:numPr>
          <w:ilvl w:val="2"/>
          <w:numId w:val="2"/>
        </w:numPr>
      </w:pPr>
      <w:r>
        <w:t xml:space="preserve">Grouper, Amberjack, Barracuda </w:t>
      </w:r>
    </w:p>
    <w:p w14:paraId="11728091" w14:textId="77777777" w:rsidR="00576ED5" w:rsidRDefault="00576ED5">
      <w:pPr>
        <w:numPr>
          <w:ilvl w:val="2"/>
          <w:numId w:val="2"/>
        </w:numPr>
      </w:pPr>
      <w:r>
        <w:t>While gathering their history, ask them; “Do you eat fish?” If not, then Ciguatera is low on the list of probable causes.</w:t>
      </w:r>
    </w:p>
    <w:p w14:paraId="70BAFEDC" w14:textId="77777777" w:rsidR="00576ED5" w:rsidRDefault="00576ED5">
      <w:pPr>
        <w:numPr>
          <w:ilvl w:val="2"/>
          <w:numId w:val="2"/>
        </w:numPr>
      </w:pPr>
      <w:r>
        <w:t>If they eat fish; “Do you ever get sick while eating fish?”</w:t>
      </w:r>
    </w:p>
    <w:p w14:paraId="50D02300" w14:textId="77777777" w:rsidR="00576ED5" w:rsidRDefault="00576ED5">
      <w:pPr>
        <w:numPr>
          <w:ilvl w:val="3"/>
          <w:numId w:val="2"/>
        </w:numPr>
      </w:pPr>
      <w:r>
        <w:t xml:space="preserve">GI, Cardiovascular and skin symptoms, heat/cold reversal esp. around lips followed by chronic fatigue that </w:t>
      </w:r>
      <w:proofErr w:type="gramStart"/>
      <w:r>
        <w:t>doesn’t</w:t>
      </w:r>
      <w:proofErr w:type="gramEnd"/>
      <w:r>
        <w:t xml:space="preserve"> resolve over 3-6 mos.</w:t>
      </w:r>
    </w:p>
    <w:p w14:paraId="5BDB9230" w14:textId="77777777" w:rsidR="00576ED5" w:rsidRDefault="00576ED5">
      <w:pPr>
        <w:numPr>
          <w:ilvl w:val="1"/>
          <w:numId w:val="2"/>
        </w:numPr>
      </w:pPr>
      <w:r>
        <w:t>Cyanobacteria can even occur in cold latitudes esp. in summer when rivers dry up, but less likely there.</w:t>
      </w:r>
    </w:p>
    <w:p w14:paraId="11841774" w14:textId="77777777" w:rsidR="00576ED5" w:rsidRDefault="00576ED5">
      <w:pPr>
        <w:numPr>
          <w:ilvl w:val="2"/>
          <w:numId w:val="2"/>
        </w:numPr>
      </w:pPr>
      <w:r>
        <w:t>Exposure to shellfish beds; Brevitoxin 2,3,9</w:t>
      </w:r>
    </w:p>
    <w:p w14:paraId="138472B8" w14:textId="77777777" w:rsidR="00576ED5" w:rsidRDefault="00576ED5">
      <w:pPr>
        <w:numPr>
          <w:ilvl w:val="1"/>
          <w:numId w:val="2"/>
        </w:numPr>
      </w:pPr>
      <w:r>
        <w:t>LymeRx Vaccine has caused problems;</w:t>
      </w:r>
    </w:p>
    <w:p w14:paraId="5B31AB73" w14:textId="77777777" w:rsidR="00576ED5" w:rsidRDefault="00576ED5">
      <w:pPr>
        <w:numPr>
          <w:ilvl w:val="2"/>
          <w:numId w:val="2"/>
        </w:numPr>
      </w:pPr>
      <w:r>
        <w:t>What happens if we give people a known agonist of Toll-2 and Toll-4 receptors</w:t>
      </w:r>
    </w:p>
    <w:p w14:paraId="1B8B33DF" w14:textId="77777777" w:rsidR="00576ED5" w:rsidRDefault="00576ED5">
      <w:pPr>
        <w:numPr>
          <w:ilvl w:val="3"/>
          <w:numId w:val="2"/>
        </w:numPr>
      </w:pPr>
      <w:r>
        <w:t>Which group of people is sickened if given Toll-2 or Toll-4 Receptors?</w:t>
      </w:r>
    </w:p>
    <w:p w14:paraId="4651A45D" w14:textId="77777777" w:rsidR="00576ED5" w:rsidRDefault="00576ED5">
      <w:pPr>
        <w:numPr>
          <w:ilvl w:val="3"/>
          <w:numId w:val="2"/>
        </w:numPr>
      </w:pPr>
      <w:hyperlink r:id="rId12" w:history="1">
        <w:r>
          <w:rPr>
            <w:rStyle w:val="Hyperlink"/>
          </w:rPr>
          <w:t>HLA-DR4</w:t>
        </w:r>
      </w:hyperlink>
      <w:r>
        <w:t xml:space="preserve"> folks are susceptible, DR4 is </w:t>
      </w:r>
      <w:proofErr w:type="gramStart"/>
      <w:r>
        <w:t>actually a</w:t>
      </w:r>
      <w:proofErr w:type="gramEnd"/>
      <w:r>
        <w:t xml:space="preserve"> Haplotype of 43-53</w:t>
      </w:r>
    </w:p>
    <w:p w14:paraId="451B6006" w14:textId="77777777" w:rsidR="00576ED5" w:rsidRDefault="00576ED5">
      <w:pPr>
        <w:numPr>
          <w:ilvl w:val="3"/>
          <w:numId w:val="2"/>
        </w:numPr>
      </w:pPr>
      <w:r>
        <w:t xml:space="preserve">DRB 1-4 has 12 </w:t>
      </w:r>
      <w:proofErr w:type="gramStart"/>
      <w:r>
        <w:t>subtypes</w:t>
      </w:r>
      <w:proofErr w:type="gramEnd"/>
    </w:p>
    <w:p w14:paraId="463F90A9" w14:textId="77777777" w:rsidR="00576ED5" w:rsidRDefault="00576ED5">
      <w:pPr>
        <w:numPr>
          <w:ilvl w:val="3"/>
          <w:numId w:val="2"/>
        </w:numPr>
      </w:pPr>
      <w:r>
        <w:t xml:space="preserve">0401 has the worse </w:t>
      </w:r>
      <w:proofErr w:type="gramStart"/>
      <w:r>
        <w:t>illnesses</w:t>
      </w:r>
      <w:proofErr w:type="gramEnd"/>
    </w:p>
    <w:p w14:paraId="0F9D6C01" w14:textId="77777777" w:rsidR="00576ED5" w:rsidRDefault="00576ED5">
      <w:pPr>
        <w:numPr>
          <w:ilvl w:val="2"/>
          <w:numId w:val="2"/>
        </w:numPr>
      </w:pPr>
      <w:r>
        <w:t xml:space="preserve">Some of these subtypes are a different type of CFS, </w:t>
      </w:r>
    </w:p>
    <w:p w14:paraId="25451637" w14:textId="77777777" w:rsidR="00576ED5" w:rsidRDefault="00576ED5">
      <w:pPr>
        <w:numPr>
          <w:ilvl w:val="3"/>
          <w:numId w:val="2"/>
        </w:numPr>
      </w:pPr>
      <w:proofErr w:type="gramStart"/>
      <w:r>
        <w:t>They’ll</w:t>
      </w:r>
      <w:proofErr w:type="gramEnd"/>
      <w:r>
        <w:t xml:space="preserve"> have lots of things wrong with them.</w:t>
      </w:r>
    </w:p>
    <w:p w14:paraId="66720A21" w14:textId="77777777" w:rsidR="00576ED5" w:rsidRDefault="00576ED5">
      <w:pPr>
        <w:numPr>
          <w:ilvl w:val="1"/>
          <w:numId w:val="2"/>
        </w:numPr>
      </w:pPr>
      <w:r>
        <w:t>Gardasil vaccine</w:t>
      </w:r>
    </w:p>
    <w:p w14:paraId="3FFB7F23" w14:textId="77777777" w:rsidR="00576ED5" w:rsidRDefault="00576ED5">
      <w:pPr>
        <w:numPr>
          <w:ilvl w:val="2"/>
          <w:numId w:val="2"/>
        </w:numPr>
      </w:pPr>
      <w:r>
        <w:t xml:space="preserve">11-3-53 Haplotypes should avoid this </w:t>
      </w:r>
      <w:proofErr w:type="gramStart"/>
      <w:r>
        <w:t>vaccine</w:t>
      </w:r>
      <w:proofErr w:type="gramEnd"/>
    </w:p>
    <w:p w14:paraId="2E4931D1" w14:textId="77777777" w:rsidR="00576ED5" w:rsidRDefault="00576ED5">
      <w:pPr>
        <w:numPr>
          <w:ilvl w:val="3"/>
          <w:numId w:val="2"/>
        </w:numPr>
      </w:pPr>
      <w:r>
        <w:t>Only about 1% of the population</w:t>
      </w:r>
    </w:p>
    <w:p w14:paraId="4908D912" w14:textId="77777777" w:rsidR="00576ED5" w:rsidRDefault="00576ED5">
      <w:pPr>
        <w:jc w:val="center"/>
      </w:pPr>
      <w:hyperlink w:anchor="BacktoTop" w:history="1">
        <w:r>
          <w:rPr>
            <w:rStyle w:val="Hyperlink"/>
          </w:rPr>
          <w:t>Back to Top of Biotoxin Illness Outline</w:t>
        </w:r>
      </w:hyperlink>
    </w:p>
    <w:p w14:paraId="737C5F94" w14:textId="77777777" w:rsidR="00576ED5" w:rsidRDefault="00576ED5">
      <w:pPr>
        <w:numPr>
          <w:ilvl w:val="0"/>
          <w:numId w:val="2"/>
        </w:numPr>
        <w:rPr>
          <w:b/>
        </w:rPr>
      </w:pPr>
      <w:bookmarkStart w:id="2" w:name="IICIRSCommontoManySyndromes"/>
      <w:bookmarkEnd w:id="2"/>
      <w:r>
        <w:rPr>
          <w:b/>
        </w:rPr>
        <w:t>Chronic Inflammatory Response Syndrome is the common pathway to all of these.</w:t>
      </w:r>
    </w:p>
    <w:p w14:paraId="056B9B05" w14:textId="77777777" w:rsidR="00576ED5" w:rsidRDefault="00576ED5">
      <w:pPr>
        <w:numPr>
          <w:ilvl w:val="1"/>
          <w:numId w:val="2"/>
        </w:numPr>
      </w:pPr>
      <w:r>
        <w:t xml:space="preserve">Chronic Immunologic, Rheumatologic, autoimmune diseases, keep an eye out for the problems that are a subset of </w:t>
      </w:r>
      <w:proofErr w:type="gramStart"/>
      <w:r>
        <w:t>CIRS</w:t>
      </w:r>
      <w:proofErr w:type="gramEnd"/>
    </w:p>
    <w:p w14:paraId="0C26B1D0" w14:textId="77777777" w:rsidR="00576ED5" w:rsidRDefault="00576ED5">
      <w:pPr>
        <w:numPr>
          <w:ilvl w:val="2"/>
          <w:numId w:val="2"/>
        </w:numPr>
      </w:pPr>
      <w:r>
        <w:t>Absence of regulatory neuropeptides is the final common denominator.</w:t>
      </w:r>
    </w:p>
    <w:p w14:paraId="4380255F" w14:textId="77777777" w:rsidR="00576ED5" w:rsidRDefault="00576ED5">
      <w:pPr>
        <w:numPr>
          <w:ilvl w:val="2"/>
          <w:numId w:val="2"/>
        </w:numPr>
      </w:pPr>
      <w:r>
        <w:t xml:space="preserve">Lack of regulation is a vital </w:t>
      </w:r>
      <w:proofErr w:type="gramStart"/>
      <w:r>
        <w:t>concept</w:t>
      </w:r>
      <w:proofErr w:type="gramEnd"/>
    </w:p>
    <w:p w14:paraId="262678D1" w14:textId="77777777" w:rsidR="00576ED5" w:rsidRDefault="00576ED5">
      <w:pPr>
        <w:numPr>
          <w:ilvl w:val="3"/>
          <w:numId w:val="2"/>
        </w:numPr>
      </w:pPr>
      <w:r>
        <w:t xml:space="preserve">Genes load the </w:t>
      </w:r>
      <w:proofErr w:type="gramStart"/>
      <w:r>
        <w:t>gun,</w:t>
      </w:r>
      <w:proofErr w:type="gramEnd"/>
      <w:r>
        <w:t xml:space="preserve"> exposures pull the trigger.</w:t>
      </w:r>
    </w:p>
    <w:p w14:paraId="2CF5B275" w14:textId="77777777" w:rsidR="00576ED5" w:rsidRDefault="00576ED5">
      <w:pPr>
        <w:numPr>
          <w:ilvl w:val="2"/>
          <w:numId w:val="2"/>
        </w:numPr>
      </w:pPr>
      <w:r>
        <w:t xml:space="preserve">Cast out false </w:t>
      </w:r>
      <w:proofErr w:type="gramStart"/>
      <w:r>
        <w:t>knowledge</w:t>
      </w:r>
      <w:proofErr w:type="gramEnd"/>
    </w:p>
    <w:p w14:paraId="68CC05BF" w14:textId="77777777" w:rsidR="00576ED5" w:rsidRDefault="00576ED5">
      <w:pPr>
        <w:numPr>
          <w:ilvl w:val="2"/>
          <w:numId w:val="2"/>
        </w:numPr>
      </w:pPr>
      <w:r>
        <w:t xml:space="preserve">Each of these illnesses has a lot of history of opinions and treatments but no consistent protocol for </w:t>
      </w:r>
      <w:proofErr w:type="gramStart"/>
      <w:r>
        <w:t>therapy</w:t>
      </w:r>
      <w:proofErr w:type="gramEnd"/>
    </w:p>
    <w:p w14:paraId="76056905" w14:textId="77777777" w:rsidR="00576ED5" w:rsidRDefault="00576ED5">
      <w:pPr>
        <w:numPr>
          <w:ilvl w:val="2"/>
          <w:numId w:val="2"/>
        </w:numPr>
      </w:pPr>
      <w:r>
        <w:t xml:space="preserve">Until recently, there were no </w:t>
      </w:r>
      <w:proofErr w:type="gramStart"/>
      <w:r>
        <w:t>biomarkers</w:t>
      </w:r>
      <w:proofErr w:type="gramEnd"/>
    </w:p>
    <w:p w14:paraId="489ACF97" w14:textId="77777777" w:rsidR="00576ED5" w:rsidRDefault="00576ED5">
      <w:pPr>
        <w:numPr>
          <w:ilvl w:val="2"/>
          <w:numId w:val="2"/>
        </w:numPr>
      </w:pPr>
      <w:r>
        <w:t>Each is readily identified by innate immune inflammatory responses in the setting of the absence of normal neuropeptide regulation.</w:t>
      </w:r>
    </w:p>
    <w:p w14:paraId="761AA78C" w14:textId="77777777" w:rsidR="00576ED5" w:rsidRDefault="00576ED5">
      <w:pPr>
        <w:numPr>
          <w:ilvl w:val="2"/>
          <w:numId w:val="2"/>
        </w:numPr>
      </w:pPr>
      <w:r>
        <w:t>We now have biomarkers that let your work be transparent and reproducible.</w:t>
      </w:r>
    </w:p>
    <w:p w14:paraId="779AA1F0" w14:textId="77777777" w:rsidR="00576ED5" w:rsidRDefault="00576ED5">
      <w:pPr>
        <w:numPr>
          <w:ilvl w:val="1"/>
          <w:numId w:val="2"/>
        </w:numPr>
      </w:pPr>
      <w:hyperlink r:id="rId13" w:history="1">
        <w:r>
          <w:rPr>
            <w:rStyle w:val="Hyperlink"/>
          </w:rPr>
          <w:t>Biotoxin Pathway</w:t>
        </w:r>
      </w:hyperlink>
      <w:r>
        <w:t>;</w:t>
      </w:r>
    </w:p>
    <w:p w14:paraId="02436C9A" w14:textId="77777777" w:rsidR="00576ED5" w:rsidRDefault="00576ED5">
      <w:pPr>
        <w:numPr>
          <w:ilvl w:val="2"/>
          <w:numId w:val="2"/>
        </w:numPr>
      </w:pPr>
      <w:hyperlink w:anchor="MSH" w:history="1">
        <w:r>
          <w:rPr>
            <w:rStyle w:val="Hyperlink"/>
          </w:rPr>
          <w:t>MSH</w:t>
        </w:r>
      </w:hyperlink>
      <w:r>
        <w:t xml:space="preserve"> (Melanocyte Stimulating Hormone)</w:t>
      </w:r>
    </w:p>
    <w:p w14:paraId="6FA9FF86" w14:textId="77777777" w:rsidR="00576ED5" w:rsidRDefault="00576ED5">
      <w:pPr>
        <w:numPr>
          <w:ilvl w:val="2"/>
          <w:numId w:val="2"/>
        </w:numPr>
      </w:pPr>
      <w:hyperlink w:anchor="VIP" w:history="1">
        <w:r>
          <w:rPr>
            <w:rStyle w:val="Hyperlink"/>
          </w:rPr>
          <w:t>VIP</w:t>
        </w:r>
      </w:hyperlink>
      <w:r>
        <w:t xml:space="preserve"> (Vasoactive intestinal peptide)</w:t>
      </w:r>
    </w:p>
    <w:p w14:paraId="67BC9EA2" w14:textId="77777777" w:rsidR="00576ED5" w:rsidRDefault="00576ED5">
      <w:pPr>
        <w:numPr>
          <w:ilvl w:val="2"/>
          <w:numId w:val="2"/>
        </w:numPr>
      </w:pPr>
      <w:r>
        <w:t>Vasopressin/Osmolality regulation</w:t>
      </w:r>
    </w:p>
    <w:p w14:paraId="4A1E8D6F" w14:textId="77777777" w:rsidR="00576ED5" w:rsidRDefault="00576ED5">
      <w:pPr>
        <w:numPr>
          <w:ilvl w:val="2"/>
          <w:numId w:val="2"/>
        </w:numPr>
      </w:pPr>
      <w:r>
        <w:t>All interact in the hypothalamus.</w:t>
      </w:r>
    </w:p>
    <w:p w14:paraId="1124BA56" w14:textId="77777777" w:rsidR="00576ED5" w:rsidRDefault="00576ED5">
      <w:pPr>
        <w:numPr>
          <w:ilvl w:val="2"/>
          <w:numId w:val="2"/>
        </w:numPr>
      </w:pPr>
      <w:r>
        <w:t xml:space="preserve">Defining what is wrong (brings effective treatment); </w:t>
      </w:r>
    </w:p>
    <w:p w14:paraId="490D3502" w14:textId="77777777" w:rsidR="00576ED5" w:rsidRDefault="00576ED5">
      <w:pPr>
        <w:numPr>
          <w:ilvl w:val="3"/>
          <w:numId w:val="2"/>
        </w:numPr>
      </w:pPr>
      <w:r>
        <w:t xml:space="preserve">Regulation of dysregulated systems is </w:t>
      </w:r>
      <w:proofErr w:type="gramStart"/>
      <w:r>
        <w:t>necessary</w:t>
      </w:r>
      <w:proofErr w:type="gramEnd"/>
    </w:p>
    <w:p w14:paraId="1AB7574F" w14:textId="77777777" w:rsidR="00576ED5" w:rsidRDefault="00576ED5">
      <w:pPr>
        <w:numPr>
          <w:ilvl w:val="3"/>
          <w:numId w:val="2"/>
        </w:numPr>
      </w:pPr>
      <w:r>
        <w:t>We need to start lowering levels of the elevated levels of inflammagens;</w:t>
      </w:r>
    </w:p>
    <w:p w14:paraId="069D336A" w14:textId="77777777" w:rsidR="00576ED5" w:rsidRDefault="00576ED5">
      <w:pPr>
        <w:numPr>
          <w:ilvl w:val="3"/>
          <w:numId w:val="2"/>
        </w:numPr>
      </w:pPr>
      <w:r>
        <w:rPr>
          <w:rFonts w:cs="Times New Roman"/>
          <w:bCs/>
        </w:rPr>
        <w:t xml:space="preserve">C3a and C4a are anaphylatoxins. C3a reacts to bacterial membrane molecules. C4a reacts to biotoxins. Lyme disease can raise C3a and C4a levels.  CIRS-WDB raises C4a and tends to lower C3a. </w:t>
      </w:r>
    </w:p>
    <w:p w14:paraId="57CA2872" w14:textId="77777777" w:rsidR="00576ED5" w:rsidRDefault="00576ED5">
      <w:pPr>
        <w:numPr>
          <w:ilvl w:val="4"/>
          <w:numId w:val="4"/>
        </w:numPr>
      </w:pPr>
      <w:r>
        <w:t>C3a</w:t>
      </w:r>
    </w:p>
    <w:p w14:paraId="017E8D70" w14:textId="77777777" w:rsidR="00576ED5" w:rsidRDefault="00576ED5">
      <w:pPr>
        <w:numPr>
          <w:ilvl w:val="4"/>
          <w:numId w:val="4"/>
        </w:numPr>
      </w:pPr>
      <w:hyperlink w:anchor="C4a" w:history="1">
        <w:r>
          <w:rPr>
            <w:rStyle w:val="Hyperlink"/>
          </w:rPr>
          <w:t>C4a</w:t>
        </w:r>
      </w:hyperlink>
    </w:p>
    <w:p w14:paraId="6F04A401" w14:textId="77777777" w:rsidR="00576ED5" w:rsidRDefault="00576ED5">
      <w:pPr>
        <w:numPr>
          <w:ilvl w:val="5"/>
          <w:numId w:val="4"/>
        </w:numPr>
      </w:pPr>
      <w:r>
        <w:t>C3a &amp; C4a can help differentiate between acute Lyme and post-</w:t>
      </w:r>
      <w:proofErr w:type="gramStart"/>
      <w:r>
        <w:t>Lyme</w:t>
      </w:r>
      <w:proofErr w:type="gramEnd"/>
    </w:p>
    <w:p w14:paraId="20149B8C" w14:textId="77777777" w:rsidR="00576ED5" w:rsidRDefault="00576ED5">
      <w:pPr>
        <w:numPr>
          <w:ilvl w:val="5"/>
          <w:numId w:val="4"/>
        </w:numPr>
      </w:pPr>
      <w:r>
        <w:t>C4a is important in looking at cognitive effects such as brain fog, executive cognitive function, reduced efficiency of recent memory, difficulty with concentration &amp; word finding, confusion, disorientation.</w:t>
      </w:r>
    </w:p>
    <w:p w14:paraId="51A01F80" w14:textId="77777777" w:rsidR="00576ED5" w:rsidRDefault="00576ED5">
      <w:pPr>
        <w:numPr>
          <w:ilvl w:val="5"/>
          <w:numId w:val="4"/>
        </w:numPr>
      </w:pPr>
      <w:r>
        <w:t xml:space="preserve">Effect is exerted via </w:t>
      </w:r>
      <w:r>
        <w:rPr>
          <w:i/>
        </w:rPr>
        <w:t>capillary hypoperfusion</w:t>
      </w:r>
      <w:r>
        <w:t xml:space="preserve"> in the brain.</w:t>
      </w:r>
    </w:p>
    <w:p w14:paraId="06E562F2" w14:textId="77777777" w:rsidR="00576ED5" w:rsidRDefault="00576ED5">
      <w:pPr>
        <w:numPr>
          <w:ilvl w:val="5"/>
          <w:numId w:val="4"/>
        </w:numPr>
      </w:pPr>
      <w:hyperlink r:id="rId14" w:history="1">
        <w:r>
          <w:rPr>
            <w:rStyle w:val="Hyperlink"/>
          </w:rPr>
          <w:t>(</w:t>
        </w:r>
        <w:proofErr w:type="spellStart"/>
        <w:r>
          <w:rPr>
            <w:rStyle w:val="Hyperlink"/>
          </w:rPr>
          <w:t>i</w:t>
        </w:r>
        <w:proofErr w:type="spellEnd"/>
        <w:r>
          <w:rPr>
            <w:rStyle w:val="Hyperlink"/>
          </w:rPr>
          <w:t>)</w:t>
        </w:r>
        <w:r>
          <w:rPr>
            <w:rStyle w:val="Hyperlink"/>
          </w:rPr>
          <w:tab/>
          <w:t>Coagulopathies (correctable with DDAVP/Desmopressin by enabling fibrin monomers to form multimers)</w:t>
        </w:r>
      </w:hyperlink>
      <w:r>
        <w:t xml:space="preserve"> </w:t>
      </w:r>
    </w:p>
    <w:p w14:paraId="2911918B" w14:textId="77777777" w:rsidR="00576ED5" w:rsidRDefault="00576ED5">
      <w:pPr>
        <w:numPr>
          <w:ilvl w:val="4"/>
          <w:numId w:val="4"/>
        </w:numPr>
      </w:pPr>
      <w:hyperlink w:anchor="MMP9" w:history="1">
        <w:r>
          <w:rPr>
            <w:rStyle w:val="Hyperlink"/>
          </w:rPr>
          <w:t>MMP9</w:t>
        </w:r>
      </w:hyperlink>
      <w:r>
        <w:t xml:space="preserve"> </w:t>
      </w:r>
    </w:p>
    <w:p w14:paraId="22093ABE" w14:textId="77777777" w:rsidR="00576ED5" w:rsidRDefault="00576ED5">
      <w:pPr>
        <w:numPr>
          <w:ilvl w:val="4"/>
          <w:numId w:val="4"/>
        </w:numPr>
      </w:pPr>
      <w:hyperlink w:anchor="TGFB1" w:history="1">
        <w:r>
          <w:rPr>
            <w:rStyle w:val="Hyperlink"/>
            <w:rFonts w:cs="Times New Roman"/>
          </w:rPr>
          <w:t xml:space="preserve">TGF β-1 </w:t>
        </w:r>
      </w:hyperlink>
      <w:r>
        <w:rPr>
          <w:rFonts w:cs="Times New Roman"/>
          <w:color w:val="000000"/>
        </w:rPr>
        <w:t xml:space="preserve">  </w:t>
      </w:r>
    </w:p>
    <w:p w14:paraId="571F5C2B" w14:textId="77777777" w:rsidR="00576ED5" w:rsidRDefault="00576ED5">
      <w:pPr>
        <w:numPr>
          <w:ilvl w:val="5"/>
          <w:numId w:val="4"/>
        </w:numPr>
      </w:pPr>
      <w:r>
        <w:t xml:space="preserve">When TGF </w:t>
      </w:r>
      <w:r>
        <w:rPr>
          <w:rFonts w:cs="Times New Roman"/>
          <w:color w:val="000000"/>
        </w:rPr>
        <w:t>β-1</w:t>
      </w:r>
      <w:r>
        <w:t xml:space="preserve"> issues are fixed, autoimmunity resolves.</w:t>
      </w:r>
    </w:p>
    <w:p w14:paraId="691FD2F5" w14:textId="77777777" w:rsidR="00576ED5" w:rsidRDefault="00576ED5">
      <w:pPr>
        <w:numPr>
          <w:ilvl w:val="5"/>
          <w:numId w:val="4"/>
        </w:numPr>
      </w:pPr>
      <w:r>
        <w:t xml:space="preserve">Stimulated by a variety of cell types, not just </w:t>
      </w:r>
      <w:hyperlink w:anchor="HIF" w:history="1">
        <w:r>
          <w:rPr>
            <w:rStyle w:val="Hyperlink"/>
          </w:rPr>
          <w:t>HIF</w:t>
        </w:r>
      </w:hyperlink>
      <w:r>
        <w:t xml:space="preserve"> (Hypoxia Inducible Factor)</w:t>
      </w:r>
    </w:p>
    <w:p w14:paraId="04ECEC15" w14:textId="77777777" w:rsidR="00576ED5" w:rsidRDefault="00576ED5">
      <w:pPr>
        <w:numPr>
          <w:ilvl w:val="5"/>
          <w:numId w:val="4"/>
        </w:numPr>
      </w:pPr>
      <w:r>
        <w:t xml:space="preserve">Will down-regulate </w:t>
      </w:r>
      <w:proofErr w:type="gramStart"/>
      <w:r>
        <w:t>VEGF</w:t>
      </w:r>
      <w:proofErr w:type="gramEnd"/>
    </w:p>
    <w:p w14:paraId="10298466" w14:textId="77777777" w:rsidR="00576ED5" w:rsidRDefault="00576ED5">
      <w:pPr>
        <w:numPr>
          <w:ilvl w:val="4"/>
          <w:numId w:val="4"/>
        </w:numPr>
      </w:pPr>
      <w:r>
        <w:t xml:space="preserve">HIF turns them both on, TGF </w:t>
      </w:r>
      <w:r>
        <w:rPr>
          <w:rFonts w:cs="Times New Roman"/>
          <w:color w:val="000000"/>
        </w:rPr>
        <w:t>β-1</w:t>
      </w:r>
      <w:r>
        <w:t xml:space="preserve"> is slow to react; down-regulates </w:t>
      </w:r>
      <w:proofErr w:type="gramStart"/>
      <w:r>
        <w:t>VEGF</w:t>
      </w:r>
      <w:proofErr w:type="gramEnd"/>
    </w:p>
    <w:p w14:paraId="23C8FB52" w14:textId="77777777" w:rsidR="00576ED5" w:rsidRDefault="00576ED5">
      <w:pPr>
        <w:numPr>
          <w:ilvl w:val="3"/>
          <w:numId w:val="4"/>
        </w:numPr>
      </w:pPr>
      <w:r>
        <w:t xml:space="preserve">Correct hormonal </w:t>
      </w:r>
      <w:proofErr w:type="gramStart"/>
      <w:r>
        <w:t>dysregulation</w:t>
      </w:r>
      <w:proofErr w:type="gramEnd"/>
      <w:r>
        <w:t xml:space="preserve"> </w:t>
      </w:r>
    </w:p>
    <w:p w14:paraId="705E5074" w14:textId="77777777" w:rsidR="00576ED5" w:rsidRDefault="00576ED5">
      <w:pPr>
        <w:numPr>
          <w:ilvl w:val="4"/>
          <w:numId w:val="4"/>
        </w:numPr>
      </w:pPr>
      <w:r>
        <w:t>If estradiol is elevated, consider an aromatase inhibitor.</w:t>
      </w:r>
    </w:p>
    <w:p w14:paraId="6D415FE8" w14:textId="77777777" w:rsidR="00576ED5" w:rsidRDefault="00576ED5">
      <w:pPr>
        <w:numPr>
          <w:ilvl w:val="4"/>
          <w:numId w:val="4"/>
        </w:numPr>
      </w:pPr>
      <w:r>
        <w:t>MSH deficiency commonly causes hormonal issues.</w:t>
      </w:r>
    </w:p>
    <w:p w14:paraId="00094B89" w14:textId="77777777" w:rsidR="00576ED5" w:rsidRDefault="00576ED5">
      <w:pPr>
        <w:numPr>
          <w:ilvl w:val="4"/>
          <w:numId w:val="4"/>
        </w:numPr>
      </w:pPr>
      <w:r>
        <w:t xml:space="preserve">ACTH-Cortisol </w:t>
      </w:r>
    </w:p>
    <w:p w14:paraId="7FA36ACE" w14:textId="77777777" w:rsidR="00576ED5" w:rsidRDefault="00576ED5">
      <w:pPr>
        <w:numPr>
          <w:ilvl w:val="3"/>
          <w:numId w:val="4"/>
        </w:numPr>
      </w:pPr>
      <w:r>
        <w:t xml:space="preserve">Deal with </w:t>
      </w:r>
      <w:proofErr w:type="gramStart"/>
      <w:r>
        <w:t>autoimmunity</w:t>
      </w:r>
      <w:proofErr w:type="gramEnd"/>
    </w:p>
    <w:p w14:paraId="3B456F34" w14:textId="77777777" w:rsidR="00576ED5" w:rsidRDefault="00576ED5">
      <w:pPr>
        <w:numPr>
          <w:ilvl w:val="4"/>
          <w:numId w:val="4"/>
        </w:numPr>
      </w:pPr>
      <w:r>
        <w:t xml:space="preserve">Look for anti-gliadin </w:t>
      </w:r>
      <w:proofErr w:type="gramStart"/>
      <w:r>
        <w:t>antibodies</w:t>
      </w:r>
      <w:proofErr w:type="gramEnd"/>
    </w:p>
    <w:p w14:paraId="71C7E3A5" w14:textId="77777777" w:rsidR="00576ED5" w:rsidRDefault="00576ED5">
      <w:pPr>
        <w:numPr>
          <w:ilvl w:val="4"/>
          <w:numId w:val="4"/>
        </w:numPr>
      </w:pPr>
      <w:r>
        <w:t xml:space="preserve">Anti-cardiolipin antibodies </w:t>
      </w:r>
      <w:hyperlink w:anchor="ACLA" w:history="1">
        <w:r>
          <w:rPr>
            <w:rStyle w:val="Hyperlink"/>
          </w:rPr>
          <w:t>(ACLA)</w:t>
        </w:r>
      </w:hyperlink>
    </w:p>
    <w:p w14:paraId="1C753544" w14:textId="77777777" w:rsidR="00576ED5" w:rsidRDefault="00576ED5">
      <w:pPr>
        <w:numPr>
          <w:ilvl w:val="5"/>
          <w:numId w:val="4"/>
        </w:numPr>
      </w:pPr>
      <w:r>
        <w:t>Spontaneous abortions in women of reproductive age, first trimester fetal loss</w:t>
      </w:r>
    </w:p>
    <w:p w14:paraId="57894326" w14:textId="77777777" w:rsidR="00576ED5" w:rsidRDefault="00576ED5">
      <w:pPr>
        <w:numPr>
          <w:ilvl w:val="6"/>
          <w:numId w:val="4"/>
        </w:numPr>
      </w:pPr>
      <w:r>
        <w:t xml:space="preserve">Also, lack of MSH will do this. </w:t>
      </w:r>
    </w:p>
    <w:p w14:paraId="47E1F3A7" w14:textId="77777777" w:rsidR="00576ED5" w:rsidRDefault="00576ED5">
      <w:pPr>
        <w:numPr>
          <w:ilvl w:val="6"/>
          <w:numId w:val="4"/>
        </w:numPr>
      </w:pPr>
      <w:r>
        <w:t>Mycotoxic exposures can also cause this.</w:t>
      </w:r>
    </w:p>
    <w:p w14:paraId="424D2842" w14:textId="77777777" w:rsidR="00576ED5" w:rsidRDefault="00576ED5">
      <w:pPr>
        <w:numPr>
          <w:ilvl w:val="3"/>
          <w:numId w:val="4"/>
        </w:numPr>
      </w:pPr>
      <w:r>
        <w:t xml:space="preserve">Improve capillary </w:t>
      </w:r>
      <w:proofErr w:type="gramStart"/>
      <w:r>
        <w:t>hypoperfusion</w:t>
      </w:r>
      <w:proofErr w:type="gramEnd"/>
    </w:p>
    <w:p w14:paraId="250E369B" w14:textId="77777777" w:rsidR="00576ED5" w:rsidRDefault="00576ED5">
      <w:pPr>
        <w:numPr>
          <w:ilvl w:val="4"/>
          <w:numId w:val="4"/>
        </w:numPr>
      </w:pPr>
      <w:r>
        <w:t xml:space="preserve">What happens to a cell if you starve it but </w:t>
      </w:r>
      <w:proofErr w:type="gramStart"/>
      <w:r>
        <w:t>don’t</w:t>
      </w:r>
      <w:proofErr w:type="gramEnd"/>
      <w:r>
        <w:t xml:space="preserve"> kill it?</w:t>
      </w:r>
    </w:p>
    <w:p w14:paraId="2D51AEDA" w14:textId="77777777" w:rsidR="00576ED5" w:rsidRDefault="00576ED5">
      <w:pPr>
        <w:numPr>
          <w:ilvl w:val="4"/>
          <w:numId w:val="4"/>
        </w:numPr>
      </w:pPr>
      <w:r>
        <w:t xml:space="preserve">Inadequate </w:t>
      </w:r>
      <w:r>
        <w:rPr>
          <w:i/>
        </w:rPr>
        <w:t>delivery</w:t>
      </w:r>
      <w:r>
        <w:t xml:space="preserve"> of oxygen does not mean the problem is due to mitochondrial dysfunction.</w:t>
      </w:r>
    </w:p>
    <w:p w14:paraId="31ADB32B" w14:textId="77777777" w:rsidR="00576ED5" w:rsidRDefault="00576ED5">
      <w:pPr>
        <w:numPr>
          <w:ilvl w:val="4"/>
          <w:numId w:val="4"/>
        </w:numPr>
      </w:pPr>
      <w:r>
        <w:t xml:space="preserve">Inadequate delivery of sugar and other metabolites </w:t>
      </w:r>
      <w:proofErr w:type="gramStart"/>
      <w:r>
        <w:t>doesn’t</w:t>
      </w:r>
      <w:proofErr w:type="gramEnd"/>
      <w:r>
        <w:t xml:space="preserve"> mean that there is a primary metabolic disorder.</w:t>
      </w:r>
    </w:p>
    <w:p w14:paraId="6FBF4785" w14:textId="77777777" w:rsidR="00576ED5" w:rsidRDefault="00576ED5">
      <w:pPr>
        <w:numPr>
          <w:ilvl w:val="4"/>
          <w:numId w:val="4"/>
        </w:numPr>
      </w:pPr>
      <w:r>
        <w:t xml:space="preserve">Hypoperfusion will cause reduced glycogen content in muscle and other organs as well as protein </w:t>
      </w:r>
      <w:proofErr w:type="gramStart"/>
      <w:r>
        <w:t>wasting</w:t>
      </w:r>
      <w:proofErr w:type="gramEnd"/>
    </w:p>
    <w:p w14:paraId="18279D6C" w14:textId="77777777" w:rsidR="00576ED5" w:rsidRDefault="00576ED5">
      <w:pPr>
        <w:numPr>
          <w:ilvl w:val="3"/>
          <w:numId w:val="4"/>
        </w:numPr>
      </w:pPr>
      <w:r>
        <w:t xml:space="preserve">  Eradicate commensal </w:t>
      </w:r>
      <w:proofErr w:type="gramStart"/>
      <w:r>
        <w:t>staphs</w:t>
      </w:r>
      <w:proofErr w:type="gramEnd"/>
    </w:p>
    <w:p w14:paraId="42CF057C" w14:textId="77777777" w:rsidR="00576ED5" w:rsidRDefault="00576ED5">
      <w:pPr>
        <w:numPr>
          <w:ilvl w:val="4"/>
          <w:numId w:val="4"/>
        </w:numPr>
      </w:pPr>
      <w:r>
        <w:t>A multi-headed beast</w:t>
      </w:r>
    </w:p>
    <w:p w14:paraId="1B124A4E" w14:textId="77777777" w:rsidR="00576ED5" w:rsidRDefault="00576ED5">
      <w:pPr>
        <w:numPr>
          <w:ilvl w:val="4"/>
          <w:numId w:val="4"/>
        </w:numPr>
      </w:pPr>
      <w:r>
        <w:t xml:space="preserve">Biofilm forming coagulase negative </w:t>
      </w:r>
      <w:proofErr w:type="gramStart"/>
      <w:r>
        <w:t>Staph</w:t>
      </w:r>
      <w:proofErr w:type="gramEnd"/>
    </w:p>
    <w:p w14:paraId="27B9472A" w14:textId="77777777" w:rsidR="00576ED5" w:rsidRDefault="00576ED5">
      <w:pPr>
        <w:numPr>
          <w:ilvl w:val="5"/>
          <w:numId w:val="4"/>
        </w:numPr>
      </w:pPr>
      <w:r>
        <w:t xml:space="preserve">Produce exotoxins that split </w:t>
      </w:r>
      <w:proofErr w:type="gramStart"/>
      <w:r>
        <w:t>MSH</w:t>
      </w:r>
      <w:proofErr w:type="gramEnd"/>
    </w:p>
    <w:p w14:paraId="09EBCBE9" w14:textId="77777777" w:rsidR="00576ED5" w:rsidRDefault="00576ED5">
      <w:pPr>
        <w:numPr>
          <w:ilvl w:val="5"/>
          <w:numId w:val="4"/>
        </w:numPr>
      </w:pPr>
      <w:r>
        <w:t xml:space="preserve">Make hemolysins that set off cytokine </w:t>
      </w:r>
      <w:proofErr w:type="gramStart"/>
      <w:r>
        <w:t>responses</w:t>
      </w:r>
      <w:proofErr w:type="gramEnd"/>
    </w:p>
    <w:p w14:paraId="35FA5F38" w14:textId="77777777" w:rsidR="00576ED5" w:rsidRDefault="00576ED5">
      <w:pPr>
        <w:numPr>
          <w:ilvl w:val="5"/>
          <w:numId w:val="4"/>
        </w:numPr>
      </w:pPr>
      <w:r>
        <w:t xml:space="preserve">Lower T-Regulatory cell counts as </w:t>
      </w:r>
      <w:proofErr w:type="gramStart"/>
      <w:r>
        <w:t>well</w:t>
      </w:r>
      <w:proofErr w:type="gramEnd"/>
    </w:p>
    <w:p w14:paraId="6123BC50" w14:textId="77777777" w:rsidR="00576ED5" w:rsidRDefault="00576ED5">
      <w:pPr>
        <w:numPr>
          <w:ilvl w:val="5"/>
          <w:numId w:val="4"/>
        </w:numPr>
      </w:pPr>
      <w:r>
        <w:t xml:space="preserve">If an aerobe such as staph living in the sinuses can do </w:t>
      </w:r>
      <w:proofErr w:type="gramStart"/>
      <w:r>
        <w:t>all of</w:t>
      </w:r>
      <w:proofErr w:type="gramEnd"/>
      <w:r>
        <w:t xml:space="preserve"> these things, what happens in the gut?</w:t>
      </w:r>
    </w:p>
    <w:p w14:paraId="32FC2227" w14:textId="77777777" w:rsidR="00576ED5" w:rsidRDefault="00576ED5">
      <w:pPr>
        <w:numPr>
          <w:ilvl w:val="6"/>
          <w:numId w:val="4"/>
        </w:numPr>
      </w:pPr>
      <w:r>
        <w:t>There are lots of commensal’s there too!</w:t>
      </w:r>
    </w:p>
    <w:p w14:paraId="0DB70AE3" w14:textId="77777777" w:rsidR="00576ED5" w:rsidRDefault="00576ED5">
      <w:pPr>
        <w:numPr>
          <w:ilvl w:val="6"/>
          <w:numId w:val="4"/>
        </w:numPr>
      </w:pPr>
      <w:r>
        <w:t>Are they altering our host innate immune responses?</w:t>
      </w:r>
    </w:p>
    <w:p w14:paraId="42295C57" w14:textId="77777777" w:rsidR="00576ED5" w:rsidRDefault="00576ED5">
      <w:pPr>
        <w:numPr>
          <w:ilvl w:val="6"/>
          <w:numId w:val="4"/>
        </w:numPr>
      </w:pPr>
      <w:proofErr w:type="gramStart"/>
      <w:r>
        <w:t>Of course</w:t>
      </w:r>
      <w:proofErr w:type="gramEnd"/>
      <w:r>
        <w:t xml:space="preserve"> they do; look at Ulcerative Colitis!</w:t>
      </w:r>
    </w:p>
    <w:p w14:paraId="47C84016" w14:textId="77777777" w:rsidR="00576ED5" w:rsidRDefault="00576ED5">
      <w:pPr>
        <w:numPr>
          <w:ilvl w:val="7"/>
          <w:numId w:val="4"/>
        </w:numPr>
      </w:pPr>
      <w:r>
        <w:t xml:space="preserve">When TGF </w:t>
      </w:r>
      <w:r>
        <w:rPr>
          <w:rFonts w:cs="Times New Roman"/>
          <w:color w:val="000000"/>
        </w:rPr>
        <w:t>β-1</w:t>
      </w:r>
      <w:r>
        <w:t xml:space="preserve"> is corrected, the patient will convert their ANCA’s to negative.</w:t>
      </w:r>
    </w:p>
    <w:p w14:paraId="684F5498" w14:textId="77777777" w:rsidR="00576ED5" w:rsidRDefault="00576ED5">
      <w:pPr>
        <w:numPr>
          <w:ilvl w:val="7"/>
          <w:numId w:val="4"/>
        </w:numPr>
      </w:pPr>
      <w:r>
        <w:t>What set it off to begin with?</w:t>
      </w:r>
    </w:p>
    <w:p w14:paraId="466D4BCC" w14:textId="77777777" w:rsidR="00576ED5" w:rsidRDefault="00576ED5">
      <w:pPr>
        <w:numPr>
          <w:ilvl w:val="4"/>
          <w:numId w:val="4"/>
        </w:numPr>
      </w:pPr>
      <w:proofErr w:type="gramStart"/>
      <w:r>
        <w:t>These staph</w:t>
      </w:r>
      <w:proofErr w:type="gramEnd"/>
      <w:r>
        <w:t xml:space="preserve"> don’t cause allergic, infectious symptoms; </w:t>
      </w:r>
    </w:p>
    <w:p w14:paraId="6A019F42" w14:textId="77777777" w:rsidR="00576ED5" w:rsidRDefault="00576ED5">
      <w:pPr>
        <w:numPr>
          <w:ilvl w:val="5"/>
          <w:numId w:val="4"/>
        </w:numPr>
      </w:pPr>
      <w:r>
        <w:t>Cannot survive without adequate MSH.</w:t>
      </w:r>
    </w:p>
    <w:p w14:paraId="5B47921F" w14:textId="77777777" w:rsidR="00576ED5" w:rsidRDefault="00576ED5">
      <w:pPr>
        <w:numPr>
          <w:ilvl w:val="5"/>
          <w:numId w:val="4"/>
        </w:numPr>
      </w:pPr>
      <w:r>
        <w:t>What would happen if MSH were added to Biofilm forming Staph?</w:t>
      </w:r>
    </w:p>
    <w:p w14:paraId="63BDA5B9" w14:textId="77777777" w:rsidR="00576ED5" w:rsidRDefault="00576ED5">
      <w:pPr>
        <w:numPr>
          <w:ilvl w:val="6"/>
          <w:numId w:val="4"/>
        </w:numPr>
      </w:pPr>
      <w:r>
        <w:t>Syngen, a pharmaceutical company</w:t>
      </w:r>
    </w:p>
    <w:p w14:paraId="7D8B8AB6" w14:textId="77777777" w:rsidR="00576ED5" w:rsidRDefault="00576ED5">
      <w:pPr>
        <w:numPr>
          <w:ilvl w:val="6"/>
          <w:numId w:val="4"/>
        </w:numPr>
      </w:pPr>
      <w:r>
        <w:t xml:space="preserve">Topical MSH wipes out Candida and </w:t>
      </w:r>
      <w:proofErr w:type="gramStart"/>
      <w:r>
        <w:t>others</w:t>
      </w:r>
      <w:proofErr w:type="gramEnd"/>
    </w:p>
    <w:p w14:paraId="6D556685" w14:textId="77777777" w:rsidR="00576ED5" w:rsidRDefault="00576ED5">
      <w:pPr>
        <w:numPr>
          <w:ilvl w:val="3"/>
          <w:numId w:val="4"/>
        </w:numPr>
      </w:pPr>
      <w:r>
        <w:t xml:space="preserve">Correct cellular </w:t>
      </w:r>
      <w:proofErr w:type="gramStart"/>
      <w:r>
        <w:t>immunity</w:t>
      </w:r>
      <w:proofErr w:type="gramEnd"/>
      <w:r>
        <w:t xml:space="preserve"> </w:t>
      </w:r>
    </w:p>
    <w:p w14:paraId="004AE6A5" w14:textId="77777777" w:rsidR="00576ED5" w:rsidRDefault="00576ED5">
      <w:pPr>
        <w:numPr>
          <w:ilvl w:val="4"/>
          <w:numId w:val="4"/>
        </w:numPr>
      </w:pPr>
      <w:r>
        <w:t xml:space="preserve">Dr. Lewis Thomas, 1974, unaware of C4a yet talks of complement activation, </w:t>
      </w:r>
      <w:proofErr w:type="gramStart"/>
      <w:r>
        <w:t>didn’t</w:t>
      </w:r>
      <w:proofErr w:type="gramEnd"/>
      <w:r>
        <w:t xml:space="preserve"> know about TGF </w:t>
      </w:r>
      <w:r>
        <w:rPr>
          <w:rFonts w:cs="Times New Roman"/>
          <w:color w:val="000000"/>
        </w:rPr>
        <w:t>β-1</w:t>
      </w:r>
      <w:r>
        <w:t xml:space="preserve"> but talks about the many host responses that become a disease related to poor capillary perfusion.</w:t>
      </w:r>
    </w:p>
    <w:p w14:paraId="547EF1D3" w14:textId="77777777" w:rsidR="00576ED5" w:rsidRDefault="00576ED5">
      <w:pPr>
        <w:numPr>
          <w:ilvl w:val="1"/>
          <w:numId w:val="4"/>
        </w:numPr>
      </w:pPr>
      <w:r>
        <w:t>Please stop guessing!</w:t>
      </w:r>
    </w:p>
    <w:p w14:paraId="25101A1A" w14:textId="77777777" w:rsidR="00576ED5" w:rsidRDefault="00576ED5">
      <w:pPr>
        <w:numPr>
          <w:ilvl w:val="2"/>
          <w:numId w:val="4"/>
        </w:numPr>
      </w:pPr>
      <w:r>
        <w:t xml:space="preserve">Assumptions destroy good </w:t>
      </w:r>
      <w:proofErr w:type="gramStart"/>
      <w:r>
        <w:t>medicine</w:t>
      </w:r>
      <w:proofErr w:type="gramEnd"/>
    </w:p>
    <w:p w14:paraId="75C60F44" w14:textId="77777777" w:rsidR="00576ED5" w:rsidRDefault="00576ED5">
      <w:pPr>
        <w:numPr>
          <w:ilvl w:val="3"/>
          <w:numId w:val="4"/>
        </w:numPr>
      </w:pPr>
      <w:r>
        <w:t>“Thou shall not assume!” (The 11</w:t>
      </w:r>
      <w:r>
        <w:rPr>
          <w:vertAlign w:val="superscript"/>
        </w:rPr>
        <w:t>th</w:t>
      </w:r>
      <w:r>
        <w:t xml:space="preserve"> Commandment!)</w:t>
      </w:r>
    </w:p>
    <w:p w14:paraId="4A4489E8" w14:textId="77777777" w:rsidR="00576ED5" w:rsidRDefault="00576ED5">
      <w:pPr>
        <w:numPr>
          <w:ilvl w:val="3"/>
          <w:numId w:val="4"/>
        </w:numPr>
      </w:pPr>
      <w:r>
        <w:t xml:space="preserve">Use objective </w:t>
      </w:r>
      <w:proofErr w:type="gramStart"/>
      <w:r>
        <w:t>parameters</w:t>
      </w:r>
      <w:proofErr w:type="gramEnd"/>
    </w:p>
    <w:p w14:paraId="426B59D4" w14:textId="77777777" w:rsidR="00576ED5" w:rsidRDefault="00576ED5">
      <w:pPr>
        <w:numPr>
          <w:ilvl w:val="3"/>
          <w:numId w:val="4"/>
        </w:numPr>
      </w:pPr>
      <w:r>
        <w:t xml:space="preserve">Symptoms alone are </w:t>
      </w:r>
      <w:proofErr w:type="gramStart"/>
      <w:r>
        <w:t>non-specific</w:t>
      </w:r>
      <w:proofErr w:type="gramEnd"/>
    </w:p>
    <w:p w14:paraId="2B61FDF9" w14:textId="77777777" w:rsidR="00576ED5" w:rsidRDefault="00576ED5">
      <w:pPr>
        <w:numPr>
          <w:ilvl w:val="4"/>
          <w:numId w:val="4"/>
        </w:numPr>
      </w:pPr>
      <w:r>
        <w:t xml:space="preserve">They’ll tell you </w:t>
      </w:r>
      <w:r>
        <w:rPr>
          <w:i/>
        </w:rPr>
        <w:t>something</w:t>
      </w:r>
      <w:r>
        <w:t xml:space="preserve"> is wrong, not </w:t>
      </w:r>
      <w:r>
        <w:rPr>
          <w:i/>
        </w:rPr>
        <w:t>what</w:t>
      </w:r>
      <w:r>
        <w:t xml:space="preserve"> is </w:t>
      </w:r>
      <w:proofErr w:type="gramStart"/>
      <w:r>
        <w:t>wrong</w:t>
      </w:r>
      <w:proofErr w:type="gramEnd"/>
    </w:p>
    <w:p w14:paraId="6958F8C5" w14:textId="77777777" w:rsidR="00576ED5" w:rsidRDefault="00576ED5">
      <w:pPr>
        <w:numPr>
          <w:ilvl w:val="4"/>
          <w:numId w:val="4"/>
        </w:numPr>
      </w:pPr>
      <w:r>
        <w:t xml:space="preserve">Many of the illnesses listed in A-1 above cause the same symptoms, but all have different causalities and </w:t>
      </w:r>
      <w:proofErr w:type="gramStart"/>
      <w:r>
        <w:t>therapies</w:t>
      </w:r>
      <w:proofErr w:type="gramEnd"/>
    </w:p>
    <w:p w14:paraId="154C8A11" w14:textId="77777777" w:rsidR="00576ED5" w:rsidRDefault="00576ED5">
      <w:pPr>
        <w:numPr>
          <w:ilvl w:val="4"/>
          <w:numId w:val="4"/>
        </w:numPr>
      </w:pPr>
      <w:r>
        <w:t xml:space="preserve">Symptoms don’t ensure causation of complex multisymptom </w:t>
      </w:r>
      <w:proofErr w:type="gramStart"/>
      <w:r>
        <w:t>illness</w:t>
      </w:r>
      <w:proofErr w:type="gramEnd"/>
    </w:p>
    <w:p w14:paraId="34596241" w14:textId="77777777" w:rsidR="00576ED5" w:rsidRDefault="00576ED5">
      <w:pPr>
        <w:numPr>
          <w:ilvl w:val="4"/>
          <w:numId w:val="4"/>
        </w:numPr>
      </w:pPr>
      <w:r>
        <w:t xml:space="preserve">The field of chronic fatiguing illnesses is filled with </w:t>
      </w:r>
      <w:proofErr w:type="gramStart"/>
      <w:r>
        <w:t>assumptions</w:t>
      </w:r>
      <w:proofErr w:type="gramEnd"/>
    </w:p>
    <w:p w14:paraId="641B144E" w14:textId="77777777" w:rsidR="00576ED5" w:rsidRDefault="00576ED5">
      <w:pPr>
        <w:numPr>
          <w:ilvl w:val="4"/>
          <w:numId w:val="4"/>
        </w:numPr>
      </w:pPr>
      <w:proofErr w:type="gramStart"/>
      <w:r>
        <w:t>Let’s</w:t>
      </w:r>
      <w:proofErr w:type="gramEnd"/>
      <w:r>
        <w:t xml:space="preserve"> stop such nonsense; the data from </w:t>
      </w:r>
      <w:r>
        <w:rPr>
          <w:u w:val="single"/>
        </w:rPr>
        <w:t>reliable</w:t>
      </w:r>
      <w:r>
        <w:t xml:space="preserve"> labs will set you free!</w:t>
      </w:r>
    </w:p>
    <w:p w14:paraId="7DE6D31E" w14:textId="77777777" w:rsidR="00576ED5" w:rsidRDefault="00576ED5">
      <w:pPr>
        <w:numPr>
          <w:ilvl w:val="3"/>
          <w:numId w:val="4"/>
        </w:numPr>
      </w:pPr>
      <w:r>
        <w:t xml:space="preserve">Assumptions of assumptions are fatal to chronic illness </w:t>
      </w:r>
      <w:proofErr w:type="gramStart"/>
      <w:r>
        <w:t>management</w:t>
      </w:r>
      <w:proofErr w:type="gramEnd"/>
    </w:p>
    <w:p w14:paraId="1B3E1D7D" w14:textId="77777777" w:rsidR="00576ED5" w:rsidRDefault="00576ED5">
      <w:pPr>
        <w:numPr>
          <w:ilvl w:val="4"/>
          <w:numId w:val="4"/>
        </w:numPr>
      </w:pPr>
      <w:r>
        <w:t>Ass</w:t>
      </w:r>
      <w:r>
        <w:rPr>
          <w:vertAlign w:val="superscript"/>
        </w:rPr>
        <w:t>2</w:t>
      </w:r>
    </w:p>
    <w:p w14:paraId="38FDF3FE" w14:textId="77777777" w:rsidR="00576ED5" w:rsidRDefault="00576ED5">
      <w:pPr>
        <w:numPr>
          <w:ilvl w:val="3"/>
          <w:numId w:val="4"/>
        </w:numPr>
      </w:pPr>
      <w:r>
        <w:t xml:space="preserve">Psychiatric diagnosis are the worst, with Fibromyalgia a close </w:t>
      </w:r>
      <w:proofErr w:type="gramStart"/>
      <w:r>
        <w:t>second</w:t>
      </w:r>
      <w:proofErr w:type="gramEnd"/>
    </w:p>
    <w:p w14:paraId="018617DE" w14:textId="77777777" w:rsidR="00576ED5" w:rsidRDefault="00576ED5">
      <w:pPr>
        <w:numPr>
          <w:ilvl w:val="3"/>
          <w:numId w:val="4"/>
        </w:numPr>
      </w:pPr>
      <w:r>
        <w:t xml:space="preserve">“You look good, you couldn’t be </w:t>
      </w:r>
      <w:proofErr w:type="gramStart"/>
      <w:r>
        <w:t>ill</w:t>
      </w:r>
      <w:proofErr w:type="gramEnd"/>
      <w:r>
        <w:t>”</w:t>
      </w:r>
    </w:p>
    <w:p w14:paraId="104E42CB" w14:textId="77777777" w:rsidR="00576ED5" w:rsidRDefault="00576ED5">
      <w:pPr>
        <w:numPr>
          <w:ilvl w:val="3"/>
          <w:numId w:val="4"/>
        </w:numPr>
      </w:pPr>
      <w:r>
        <w:t xml:space="preserve">“All labs are </w:t>
      </w:r>
      <w:proofErr w:type="gramStart"/>
      <w:r>
        <w:t>normal</w:t>
      </w:r>
      <w:proofErr w:type="gramEnd"/>
      <w:r>
        <w:t>”</w:t>
      </w:r>
    </w:p>
    <w:p w14:paraId="2565207E" w14:textId="77777777" w:rsidR="00576ED5" w:rsidRDefault="00576ED5">
      <w:pPr>
        <w:numPr>
          <w:ilvl w:val="3"/>
          <w:numId w:val="4"/>
        </w:numPr>
      </w:pPr>
      <w:r>
        <w:t xml:space="preserve">  Reliable labs;</w:t>
      </w:r>
    </w:p>
    <w:p w14:paraId="339C5056" w14:textId="77777777" w:rsidR="00576ED5" w:rsidRDefault="00576ED5">
      <w:pPr>
        <w:numPr>
          <w:ilvl w:val="4"/>
          <w:numId w:val="4"/>
        </w:numPr>
      </w:pPr>
      <w:r>
        <w:t xml:space="preserve"> LabCorp &amp; Quest frequently change their “normal” </w:t>
      </w:r>
      <w:proofErr w:type="gramStart"/>
      <w:r>
        <w:t>ranges</w:t>
      </w:r>
      <w:proofErr w:type="gramEnd"/>
    </w:p>
    <w:p w14:paraId="0EC2CB2D" w14:textId="77777777" w:rsidR="00576ED5" w:rsidRDefault="00576ED5">
      <w:pPr>
        <w:numPr>
          <w:ilvl w:val="4"/>
          <w:numId w:val="4"/>
        </w:numPr>
      </w:pPr>
      <w:r>
        <w:t xml:space="preserve">“Alternative” labs may not have reproducible data—run the same test several times on the same patient sample—the results should be </w:t>
      </w:r>
      <w:proofErr w:type="gramStart"/>
      <w:r>
        <w:t>very similar</w:t>
      </w:r>
      <w:proofErr w:type="gramEnd"/>
      <w:r>
        <w:t>…</w:t>
      </w:r>
    </w:p>
    <w:p w14:paraId="61F92399" w14:textId="77777777" w:rsidR="00576ED5" w:rsidRDefault="00576ED5">
      <w:pPr>
        <w:numPr>
          <w:ilvl w:val="4"/>
          <w:numId w:val="4"/>
        </w:numPr>
      </w:pPr>
      <w:r>
        <w:t xml:space="preserve">“Split-Samples” can help you decide if lab is good or not; submit same specimen more than once, beware of result </w:t>
      </w:r>
      <w:proofErr w:type="gramStart"/>
      <w:r>
        <w:t>disparity</w:t>
      </w:r>
      <w:proofErr w:type="gramEnd"/>
    </w:p>
    <w:p w14:paraId="2DD78727" w14:textId="77777777" w:rsidR="00576ED5" w:rsidRDefault="00576ED5">
      <w:pPr>
        <w:numPr>
          <w:ilvl w:val="2"/>
          <w:numId w:val="4"/>
        </w:numPr>
      </w:pPr>
      <w:r>
        <w:t>Hunting in the dark with a hammer?</w:t>
      </w:r>
    </w:p>
    <w:p w14:paraId="4068A7CD" w14:textId="77777777" w:rsidR="00576ED5" w:rsidRDefault="00576ED5">
      <w:pPr>
        <w:numPr>
          <w:ilvl w:val="3"/>
          <w:numId w:val="4"/>
        </w:numPr>
      </w:pPr>
      <w:r>
        <w:t xml:space="preserve">A flashlight is a better </w:t>
      </w:r>
      <w:proofErr w:type="gramStart"/>
      <w:r>
        <w:t>idea</w:t>
      </w:r>
      <w:proofErr w:type="gramEnd"/>
    </w:p>
    <w:p w14:paraId="09FA4C00" w14:textId="77777777" w:rsidR="00576ED5" w:rsidRDefault="00576ED5">
      <w:pPr>
        <w:numPr>
          <w:ilvl w:val="3"/>
          <w:numId w:val="4"/>
        </w:numPr>
      </w:pPr>
      <w:r>
        <w:t xml:space="preserve">Let there be </w:t>
      </w:r>
      <w:proofErr w:type="gramStart"/>
      <w:r>
        <w:t>light</w:t>
      </w:r>
      <w:proofErr w:type="gramEnd"/>
    </w:p>
    <w:p w14:paraId="62425E62" w14:textId="77777777" w:rsidR="00576ED5" w:rsidRDefault="00576ED5">
      <w:pPr>
        <w:numPr>
          <w:ilvl w:val="3"/>
          <w:numId w:val="4"/>
        </w:numPr>
      </w:pPr>
      <w:r>
        <w:t>High light/heat ratios</w:t>
      </w:r>
    </w:p>
    <w:p w14:paraId="272BD342" w14:textId="77777777" w:rsidR="00576ED5" w:rsidRDefault="00576ED5">
      <w:pPr>
        <w:numPr>
          <w:ilvl w:val="3"/>
          <w:numId w:val="4"/>
        </w:numPr>
      </w:pPr>
      <w:r>
        <w:t>Always challenge today’s hypothesis tomorrow</w:t>
      </w:r>
    </w:p>
    <w:p w14:paraId="575455E7" w14:textId="77777777" w:rsidR="00576ED5" w:rsidRDefault="00576ED5">
      <w:pPr>
        <w:numPr>
          <w:ilvl w:val="4"/>
          <w:numId w:val="4"/>
        </w:numPr>
      </w:pPr>
      <w:r>
        <w:t>Eg; Cellular Immunity</w:t>
      </w:r>
    </w:p>
    <w:p w14:paraId="59707155" w14:textId="77777777" w:rsidR="00576ED5" w:rsidRDefault="00576ED5">
      <w:pPr>
        <w:numPr>
          <w:ilvl w:val="3"/>
          <w:numId w:val="4"/>
        </w:numPr>
      </w:pPr>
      <w:r>
        <w:t xml:space="preserve">Knowledge is </w:t>
      </w:r>
      <w:proofErr w:type="gramStart"/>
      <w:r>
        <w:t>dynamic</w:t>
      </w:r>
      <w:proofErr w:type="gramEnd"/>
    </w:p>
    <w:p w14:paraId="49B8B1BB" w14:textId="77777777" w:rsidR="00576ED5" w:rsidRDefault="00576ED5">
      <w:pPr>
        <w:numPr>
          <w:ilvl w:val="4"/>
          <w:numId w:val="4"/>
        </w:numPr>
      </w:pPr>
      <w:r>
        <w:t xml:space="preserve">Changes daily with new research </w:t>
      </w:r>
      <w:proofErr w:type="gramStart"/>
      <w:r>
        <w:t>findings</w:t>
      </w:r>
      <w:proofErr w:type="gramEnd"/>
    </w:p>
    <w:p w14:paraId="4D872355" w14:textId="77777777" w:rsidR="00576ED5" w:rsidRDefault="00576ED5">
      <w:pPr>
        <w:numPr>
          <w:ilvl w:val="3"/>
          <w:numId w:val="4"/>
        </w:numPr>
      </w:pPr>
      <w:r>
        <w:t xml:space="preserve">  Understanding is </w:t>
      </w:r>
      <w:proofErr w:type="gramStart"/>
      <w:r>
        <w:t>basic</w:t>
      </w:r>
      <w:proofErr w:type="gramEnd"/>
    </w:p>
    <w:p w14:paraId="546349E5" w14:textId="77777777" w:rsidR="00576ED5" w:rsidRDefault="00576ED5">
      <w:pPr>
        <w:numPr>
          <w:ilvl w:val="1"/>
          <w:numId w:val="4"/>
        </w:numPr>
      </w:pPr>
      <w:r>
        <w:t>Systems Approach</w:t>
      </w:r>
    </w:p>
    <w:p w14:paraId="0016C41E" w14:textId="77777777" w:rsidR="00576ED5" w:rsidRDefault="00576ED5">
      <w:pPr>
        <w:numPr>
          <w:ilvl w:val="2"/>
          <w:numId w:val="4"/>
        </w:numPr>
      </w:pPr>
      <w:r>
        <w:t xml:space="preserve">In depositions, the non-systems approach is used; “You are not a toxicologist, an immunologist, a pulmonologist, a geneticist, an epidemiologist, a rheumatologist, a neuroradiologist or any other </w:t>
      </w:r>
      <w:proofErr w:type="gramStart"/>
      <w:r>
        <w:t>specialty</w:t>
      </w:r>
      <w:proofErr w:type="gramEnd"/>
      <w:r>
        <w:t xml:space="preserve"> are you?”</w:t>
      </w:r>
    </w:p>
    <w:p w14:paraId="046E51EC" w14:textId="77777777" w:rsidR="00576ED5" w:rsidRDefault="00576ED5">
      <w:pPr>
        <w:numPr>
          <w:ilvl w:val="2"/>
          <w:numId w:val="4"/>
        </w:numPr>
      </w:pPr>
      <w:r>
        <w:t>Glean from it all!  Absence of a systems approach will guarantee all the specialty care fails to understand the whole picture.</w:t>
      </w:r>
    </w:p>
    <w:p w14:paraId="174985DB" w14:textId="77777777" w:rsidR="00576ED5" w:rsidRDefault="00576ED5">
      <w:pPr>
        <w:numPr>
          <w:ilvl w:val="2"/>
          <w:numId w:val="4"/>
        </w:numPr>
      </w:pPr>
      <w:r>
        <w:t xml:space="preserve">The unit of care is the person, not an individual organ </w:t>
      </w:r>
      <w:proofErr w:type="gramStart"/>
      <w:r>
        <w:t>system</w:t>
      </w:r>
      <w:proofErr w:type="gramEnd"/>
      <w:r>
        <w:t xml:space="preserve"> </w:t>
      </w:r>
    </w:p>
    <w:p w14:paraId="7AA0EFC0" w14:textId="77777777" w:rsidR="00576ED5" w:rsidRDefault="00576ED5">
      <w:pPr>
        <w:numPr>
          <w:ilvl w:val="2"/>
          <w:numId w:val="4"/>
        </w:numPr>
      </w:pPr>
      <w:r>
        <w:t>Wooded wetlands can teach you, all you need to do is listen:</w:t>
      </w:r>
    </w:p>
    <w:p w14:paraId="0B1A948E" w14:textId="77777777" w:rsidR="00576ED5" w:rsidRDefault="00576ED5">
      <w:pPr>
        <w:numPr>
          <w:ilvl w:val="3"/>
          <w:numId w:val="4"/>
        </w:numPr>
      </w:pPr>
      <w:r>
        <w:t xml:space="preserve">Tell the transition zones by the shifts in </w:t>
      </w:r>
      <w:proofErr w:type="gramStart"/>
      <w:r>
        <w:t>vegetation</w:t>
      </w:r>
      <w:proofErr w:type="gramEnd"/>
    </w:p>
    <w:p w14:paraId="15C1B9F8" w14:textId="77777777" w:rsidR="00576ED5" w:rsidRDefault="00576ED5">
      <w:pPr>
        <w:numPr>
          <w:ilvl w:val="3"/>
          <w:numId w:val="4"/>
        </w:numPr>
      </w:pPr>
      <w:r>
        <w:t xml:space="preserve">Strength of the forest mat of intertwined root systems; take out one element of the system and the entire system </w:t>
      </w:r>
      <w:proofErr w:type="gramStart"/>
      <w:r>
        <w:t>fails</w:t>
      </w:r>
      <w:proofErr w:type="gramEnd"/>
    </w:p>
    <w:p w14:paraId="44082347" w14:textId="77777777" w:rsidR="00576ED5" w:rsidRDefault="00576ED5">
      <w:pPr>
        <w:numPr>
          <w:ilvl w:val="3"/>
          <w:numId w:val="4"/>
        </w:numPr>
      </w:pPr>
      <w:r>
        <w:t xml:space="preserve">Disrupt one element of a food chain by our actions and watch for </w:t>
      </w:r>
      <w:proofErr w:type="gramStart"/>
      <w:r>
        <w:t>disaster</w:t>
      </w:r>
      <w:proofErr w:type="gramEnd"/>
    </w:p>
    <w:p w14:paraId="073E3FE0" w14:textId="77777777" w:rsidR="00576ED5" w:rsidRDefault="00576ED5">
      <w:pPr>
        <w:numPr>
          <w:ilvl w:val="3"/>
          <w:numId w:val="4"/>
        </w:numPr>
      </w:pPr>
      <w:r>
        <w:t>Ecosystems show us systemic thinking!</w:t>
      </w:r>
    </w:p>
    <w:p w14:paraId="7A25291F" w14:textId="77777777" w:rsidR="00576ED5" w:rsidRDefault="00576ED5">
      <w:pPr>
        <w:numPr>
          <w:ilvl w:val="3"/>
          <w:numId w:val="4"/>
        </w:numPr>
      </w:pPr>
      <w:r>
        <w:t xml:space="preserve">There will be different “ecosystem” effects in people with the changes wrought by the Chronic Inflammatory Response Syndrome; changes in MSH, TGF </w:t>
      </w:r>
      <w:r>
        <w:rPr>
          <w:rFonts w:cs="Times New Roman"/>
          <w:color w:val="000000"/>
        </w:rPr>
        <w:t>β-1</w:t>
      </w:r>
      <w:r>
        <w:t xml:space="preserve"> /low VO2</w:t>
      </w:r>
      <w:r>
        <w:rPr>
          <w:vertAlign w:val="subscript"/>
        </w:rPr>
        <w:t>max</w:t>
      </w:r>
      <w:r>
        <w:t>, VIP etc.  It all needs to be re-regulated and brought back into balance!</w:t>
      </w:r>
    </w:p>
    <w:p w14:paraId="7EA785AA" w14:textId="77777777" w:rsidR="00576ED5" w:rsidRDefault="00576ED5">
      <w:pPr>
        <w:numPr>
          <w:ilvl w:val="1"/>
          <w:numId w:val="4"/>
        </w:numPr>
      </w:pPr>
      <w:r>
        <w:t>Human Ecology;</w:t>
      </w:r>
    </w:p>
    <w:p w14:paraId="7BBFD140" w14:textId="77777777" w:rsidR="00576ED5" w:rsidRDefault="00576ED5">
      <w:pPr>
        <w:numPr>
          <w:ilvl w:val="2"/>
          <w:numId w:val="4"/>
        </w:numPr>
      </w:pPr>
      <w:r>
        <w:t xml:space="preserve">Who we are, our genetics, changes our response </w:t>
      </w:r>
      <w:proofErr w:type="gramStart"/>
      <w:r>
        <w:t>to…</w:t>
      </w:r>
      <w:proofErr w:type="gramEnd"/>
    </w:p>
    <w:p w14:paraId="08CB8641" w14:textId="77777777" w:rsidR="00576ED5" w:rsidRDefault="00576ED5">
      <w:pPr>
        <w:numPr>
          <w:ilvl w:val="2"/>
          <w:numId w:val="4"/>
        </w:numPr>
      </w:pPr>
      <w:r>
        <w:t xml:space="preserve">Where we are, our </w:t>
      </w:r>
      <w:proofErr w:type="gramStart"/>
      <w:r>
        <w:t>environment</w:t>
      </w:r>
      <w:proofErr w:type="gramEnd"/>
    </w:p>
    <w:p w14:paraId="02EA24CA" w14:textId="77777777" w:rsidR="00576ED5" w:rsidRDefault="00576ED5">
      <w:pPr>
        <w:numPr>
          <w:ilvl w:val="2"/>
          <w:numId w:val="4"/>
        </w:numPr>
      </w:pPr>
      <w:r>
        <w:t xml:space="preserve">Creating what we are in </w:t>
      </w:r>
      <w:proofErr w:type="gramStart"/>
      <w:r>
        <w:t>health</w:t>
      </w:r>
      <w:proofErr w:type="gramEnd"/>
    </w:p>
    <w:p w14:paraId="6B91FD32" w14:textId="77777777" w:rsidR="00576ED5" w:rsidRDefault="00576ED5">
      <w:pPr>
        <w:numPr>
          <w:ilvl w:val="2"/>
          <w:numId w:val="4"/>
        </w:numPr>
      </w:pPr>
      <w:r>
        <w:t xml:space="preserve">Complex, interacting, </w:t>
      </w:r>
      <w:proofErr w:type="gramStart"/>
      <w:r>
        <w:t>ever-changing</w:t>
      </w:r>
      <w:proofErr w:type="gramEnd"/>
    </w:p>
    <w:p w14:paraId="5AAB60A0" w14:textId="77777777" w:rsidR="00576ED5" w:rsidRDefault="00576ED5">
      <w:pPr>
        <w:numPr>
          <w:ilvl w:val="2"/>
          <w:numId w:val="4"/>
        </w:numPr>
      </w:pPr>
      <w:r>
        <w:t>Influence of what happened to us a year ago affects what will happen to us tomorrow.</w:t>
      </w:r>
    </w:p>
    <w:p w14:paraId="7BA6B576" w14:textId="77777777" w:rsidR="00576ED5" w:rsidRDefault="00576ED5">
      <w:pPr>
        <w:numPr>
          <w:ilvl w:val="2"/>
          <w:numId w:val="4"/>
        </w:numPr>
      </w:pPr>
      <w:r>
        <w:t>Why is man created to deteriorate, “suffer and die”?</w:t>
      </w:r>
    </w:p>
    <w:p w14:paraId="458C59D1" w14:textId="77777777" w:rsidR="00576ED5" w:rsidRDefault="00576ED5">
      <w:pPr>
        <w:numPr>
          <w:ilvl w:val="3"/>
          <w:numId w:val="4"/>
        </w:numPr>
      </w:pPr>
      <w:r>
        <w:t>Why not?</w:t>
      </w:r>
    </w:p>
    <w:p w14:paraId="345E7AC6" w14:textId="77777777" w:rsidR="00576ED5" w:rsidRDefault="00576ED5">
      <w:pPr>
        <w:numPr>
          <w:ilvl w:val="3"/>
          <w:numId w:val="4"/>
        </w:numPr>
      </w:pPr>
      <w:r>
        <w:t>What is causing the suffering?</w:t>
      </w:r>
    </w:p>
    <w:p w14:paraId="2798BB39" w14:textId="77777777" w:rsidR="00576ED5" w:rsidRDefault="00576ED5">
      <w:pPr>
        <w:numPr>
          <w:ilvl w:val="4"/>
          <w:numId w:val="4"/>
        </w:numPr>
      </w:pPr>
      <w:proofErr w:type="gramStart"/>
      <w:r>
        <w:t>We’re</w:t>
      </w:r>
      <w:proofErr w:type="gramEnd"/>
      <w:r>
        <w:t xml:space="preserve"> not looking at the “terminal decay at the end of life”, we’re looking at correctable illnesses.</w:t>
      </w:r>
    </w:p>
    <w:p w14:paraId="29534383" w14:textId="77777777" w:rsidR="00576ED5" w:rsidRDefault="00576ED5">
      <w:pPr>
        <w:numPr>
          <w:ilvl w:val="3"/>
          <w:numId w:val="4"/>
        </w:numPr>
      </w:pPr>
      <w:r>
        <w:t>When is illness irreversible?</w:t>
      </w:r>
    </w:p>
    <w:p w14:paraId="7A51CF34" w14:textId="77777777" w:rsidR="00576ED5" w:rsidRDefault="00576ED5">
      <w:pPr>
        <w:numPr>
          <w:ilvl w:val="4"/>
          <w:numId w:val="4"/>
        </w:numPr>
      </w:pPr>
      <w:r>
        <w:t>Inflammatory problems are reversible!</w:t>
      </w:r>
    </w:p>
    <w:p w14:paraId="2F86FD32" w14:textId="77777777" w:rsidR="00576ED5" w:rsidRDefault="00576ED5">
      <w:pPr>
        <w:numPr>
          <w:ilvl w:val="3"/>
          <w:numId w:val="4"/>
        </w:numPr>
      </w:pPr>
      <w:r>
        <w:t>Goal is then to intervene to stop the pathophysiology, restore health.</w:t>
      </w:r>
    </w:p>
    <w:p w14:paraId="68AC3204" w14:textId="77777777" w:rsidR="00576ED5" w:rsidRDefault="00576ED5">
      <w:pPr>
        <w:numPr>
          <w:ilvl w:val="3"/>
          <w:numId w:val="4"/>
        </w:numPr>
      </w:pPr>
      <w:r>
        <w:t>Goal in “my illnesses” is to restore regulation.</w:t>
      </w:r>
    </w:p>
    <w:p w14:paraId="3107AEE7" w14:textId="77777777" w:rsidR="00576ED5" w:rsidRDefault="00576ED5">
      <w:pPr>
        <w:numPr>
          <w:ilvl w:val="3"/>
          <w:numId w:val="4"/>
        </w:numPr>
      </w:pPr>
      <w:r>
        <w:t xml:space="preserve">  But first, we must stop inflammation!</w:t>
      </w:r>
    </w:p>
    <w:p w14:paraId="0ECD9988" w14:textId="77777777" w:rsidR="00576ED5" w:rsidRDefault="00576ED5">
      <w:pPr>
        <w:numPr>
          <w:ilvl w:val="2"/>
          <w:numId w:val="4"/>
        </w:numPr>
      </w:pPr>
      <w:r>
        <w:t>Traditional model of chronic illness;</w:t>
      </w:r>
    </w:p>
    <w:p w14:paraId="0087A012" w14:textId="77777777" w:rsidR="00576ED5" w:rsidRDefault="00576ED5">
      <w:pPr>
        <w:numPr>
          <w:ilvl w:val="3"/>
          <w:numId w:val="4"/>
        </w:numPr>
      </w:pPr>
      <w:r>
        <w:t xml:space="preserve">Cancer, trauma, acute infectious diseases—don’t apply </w:t>
      </w:r>
      <w:proofErr w:type="gramStart"/>
      <w:r>
        <w:t>here</w:t>
      </w:r>
      <w:proofErr w:type="gramEnd"/>
    </w:p>
    <w:p w14:paraId="6E1485B6" w14:textId="77777777" w:rsidR="00576ED5" w:rsidRDefault="00576ED5">
      <w:pPr>
        <w:numPr>
          <w:ilvl w:val="3"/>
          <w:numId w:val="4"/>
        </w:numPr>
      </w:pPr>
      <w:r>
        <w:t xml:space="preserve">Degenerative processes are </w:t>
      </w:r>
      <w:proofErr w:type="gramStart"/>
      <w:r>
        <w:t>inevitable</w:t>
      </w:r>
      <w:proofErr w:type="gramEnd"/>
    </w:p>
    <w:p w14:paraId="245A99A5" w14:textId="77777777" w:rsidR="00576ED5" w:rsidRDefault="00576ED5">
      <w:pPr>
        <w:numPr>
          <w:ilvl w:val="4"/>
          <w:numId w:val="4"/>
        </w:numPr>
      </w:pPr>
      <w:r>
        <w:t xml:space="preserve">Result of small changes adding up over </w:t>
      </w:r>
      <w:proofErr w:type="gramStart"/>
      <w:r>
        <w:t>time</w:t>
      </w:r>
      <w:proofErr w:type="gramEnd"/>
    </w:p>
    <w:p w14:paraId="42C51DFE" w14:textId="77777777" w:rsidR="00576ED5" w:rsidRDefault="00576ED5">
      <w:pPr>
        <w:numPr>
          <w:ilvl w:val="4"/>
          <w:numId w:val="4"/>
        </w:numPr>
      </w:pPr>
      <w:r>
        <w:t>Htn, ASCVD, DM, COPD, OA, Osteoporosis, Cognition</w:t>
      </w:r>
    </w:p>
    <w:p w14:paraId="1F1C64F4" w14:textId="77777777" w:rsidR="00576ED5" w:rsidRDefault="00576ED5">
      <w:pPr>
        <w:numPr>
          <w:ilvl w:val="3"/>
          <w:numId w:val="4"/>
        </w:numPr>
      </w:pPr>
      <w:r>
        <w:t xml:space="preserve">Yet, these ideas ignore </w:t>
      </w:r>
      <w:proofErr w:type="gramStart"/>
      <w:r>
        <w:t>inflammation</w:t>
      </w:r>
      <w:proofErr w:type="gramEnd"/>
    </w:p>
    <w:p w14:paraId="1F59A9A7" w14:textId="77777777" w:rsidR="00576ED5" w:rsidRDefault="00576ED5">
      <w:pPr>
        <w:numPr>
          <w:ilvl w:val="2"/>
          <w:numId w:val="4"/>
        </w:numPr>
      </w:pPr>
      <w:r>
        <w:t>Biotoxin Symptoms; (many unusual symptoms)</w:t>
      </w:r>
    </w:p>
    <w:p w14:paraId="4DCE2A4F" w14:textId="77777777" w:rsidR="00576ED5" w:rsidRDefault="00576ED5">
      <w:pPr>
        <w:numPr>
          <w:ilvl w:val="3"/>
          <w:numId w:val="4"/>
        </w:numPr>
      </w:pPr>
      <w:r>
        <w:t>Fatigue, weak</w:t>
      </w:r>
    </w:p>
    <w:p w14:paraId="7939ECD7" w14:textId="77777777" w:rsidR="00576ED5" w:rsidRDefault="00576ED5">
      <w:pPr>
        <w:numPr>
          <w:ilvl w:val="3"/>
          <w:numId w:val="4"/>
        </w:numPr>
      </w:pPr>
      <w:r>
        <w:t>Ache, cramps</w:t>
      </w:r>
    </w:p>
    <w:p w14:paraId="3E3FF3A2" w14:textId="77777777" w:rsidR="00576ED5" w:rsidRDefault="00576ED5">
      <w:pPr>
        <w:numPr>
          <w:ilvl w:val="3"/>
          <w:numId w:val="4"/>
        </w:numPr>
      </w:pPr>
      <w:r>
        <w:t xml:space="preserve">Unusual sharp, claw, electrical pains </w:t>
      </w:r>
    </w:p>
    <w:p w14:paraId="36726DB0" w14:textId="77777777" w:rsidR="00576ED5" w:rsidRDefault="00576ED5">
      <w:pPr>
        <w:numPr>
          <w:ilvl w:val="4"/>
          <w:numId w:val="4"/>
        </w:numPr>
      </w:pPr>
      <w:r>
        <w:t>May have high osmolalities and low ADH activity with polydypsia, polyuria, extra salt thru sweat</w:t>
      </w:r>
      <w:r>
        <w:sym w:font="Wingdings" w:char="00E0"/>
      </w:r>
      <w:r>
        <w:t>elevated sweat chloride test!</w:t>
      </w:r>
    </w:p>
    <w:p w14:paraId="5EE6B8A0" w14:textId="77777777" w:rsidR="00576ED5" w:rsidRDefault="00576ED5">
      <w:pPr>
        <w:numPr>
          <w:ilvl w:val="4"/>
          <w:numId w:val="4"/>
        </w:numPr>
      </w:pPr>
      <w:r>
        <w:t>Clawed digits; tetanic contractures in muscles in end-circulation with buildup of lactic acid</w:t>
      </w:r>
      <w:r>
        <w:sym w:font="Wingdings" w:char="00E0"/>
      </w:r>
      <w:r>
        <w:t xml:space="preserve">capillary </w:t>
      </w:r>
      <w:proofErr w:type="gramStart"/>
      <w:r>
        <w:t>hypoperfusion</w:t>
      </w:r>
      <w:proofErr w:type="gramEnd"/>
    </w:p>
    <w:p w14:paraId="5445BB19" w14:textId="77777777" w:rsidR="00576ED5" w:rsidRDefault="00576ED5">
      <w:pPr>
        <w:numPr>
          <w:ilvl w:val="3"/>
          <w:numId w:val="4"/>
        </w:numPr>
      </w:pPr>
      <w:r>
        <w:t xml:space="preserve">Light sensitivity, red, blurred, </w:t>
      </w:r>
      <w:proofErr w:type="gramStart"/>
      <w:r>
        <w:t>tearing</w:t>
      </w:r>
      <w:proofErr w:type="gramEnd"/>
    </w:p>
    <w:p w14:paraId="12279A48" w14:textId="77777777" w:rsidR="00576ED5" w:rsidRDefault="00576ED5">
      <w:pPr>
        <w:numPr>
          <w:ilvl w:val="3"/>
          <w:numId w:val="4"/>
        </w:numPr>
      </w:pPr>
      <w:r>
        <w:t>SOB, Cough, Sinus</w:t>
      </w:r>
    </w:p>
    <w:p w14:paraId="14567AB9" w14:textId="77777777" w:rsidR="00576ED5" w:rsidRDefault="00576ED5">
      <w:pPr>
        <w:numPr>
          <w:ilvl w:val="3"/>
          <w:numId w:val="4"/>
        </w:numPr>
      </w:pPr>
      <w:r>
        <w:t>Abdominal Pains, Secretory diarrhea</w:t>
      </w:r>
    </w:p>
    <w:p w14:paraId="54AED862" w14:textId="77777777" w:rsidR="00576ED5" w:rsidRDefault="00576ED5">
      <w:pPr>
        <w:numPr>
          <w:ilvl w:val="3"/>
          <w:numId w:val="4"/>
        </w:numPr>
      </w:pPr>
      <w:r>
        <w:t>Joints, morning stiffness</w:t>
      </w:r>
    </w:p>
    <w:p w14:paraId="52B004E3" w14:textId="77777777" w:rsidR="00576ED5" w:rsidRDefault="00576ED5">
      <w:pPr>
        <w:numPr>
          <w:ilvl w:val="3"/>
          <w:numId w:val="4"/>
        </w:numPr>
      </w:pPr>
      <w:r>
        <w:t>Executive, cognitive, memory, concern, word-finding, assimilation, confusion, disorientation</w:t>
      </w:r>
    </w:p>
    <w:p w14:paraId="45B857C6" w14:textId="77777777" w:rsidR="00576ED5" w:rsidRDefault="00576ED5">
      <w:pPr>
        <w:numPr>
          <w:ilvl w:val="3"/>
          <w:numId w:val="4"/>
        </w:numPr>
      </w:pPr>
      <w:r>
        <w:t xml:space="preserve">  Mood, Appetite, sweats, Temperature regulation</w:t>
      </w:r>
    </w:p>
    <w:p w14:paraId="4C0C2291" w14:textId="77777777" w:rsidR="00576ED5" w:rsidRDefault="00576ED5">
      <w:pPr>
        <w:numPr>
          <w:ilvl w:val="3"/>
          <w:numId w:val="4"/>
        </w:numPr>
      </w:pPr>
      <w:r>
        <w:t xml:space="preserve"> Thirst/polydypsia, polyuria, Shocks</w:t>
      </w:r>
    </w:p>
    <w:p w14:paraId="0896F423" w14:textId="77777777" w:rsidR="00576ED5" w:rsidRDefault="00576ED5">
      <w:pPr>
        <w:numPr>
          <w:ilvl w:val="3"/>
          <w:numId w:val="4"/>
        </w:numPr>
      </w:pPr>
      <w:r>
        <w:t>Paresthesias, taste disturbances</w:t>
      </w:r>
    </w:p>
    <w:p w14:paraId="2220A5ED" w14:textId="77777777" w:rsidR="00576ED5" w:rsidRDefault="00576ED5">
      <w:pPr>
        <w:numPr>
          <w:ilvl w:val="3"/>
          <w:numId w:val="4"/>
        </w:numPr>
      </w:pPr>
      <w:r>
        <w:t xml:space="preserve"> Vertigo, tremors, skin changes</w:t>
      </w:r>
    </w:p>
    <w:p w14:paraId="598A4C50" w14:textId="77777777" w:rsidR="00576ED5" w:rsidRDefault="00576ED5">
      <w:pPr>
        <w:numPr>
          <w:ilvl w:val="3"/>
          <w:numId w:val="4"/>
        </w:numPr>
      </w:pPr>
      <w:r>
        <w:t>Look at “cluster analysis” with logistic regression with Visual Contrast Sensitivity scores</w:t>
      </w:r>
    </w:p>
    <w:p w14:paraId="299E8363" w14:textId="77777777" w:rsidR="00576ED5" w:rsidRDefault="00576ED5">
      <w:pPr>
        <w:numPr>
          <w:ilvl w:val="2"/>
          <w:numId w:val="4"/>
        </w:numPr>
      </w:pPr>
      <w:r>
        <w:t>Symptom Cluster Analysis; (common in Biotoxin illnesses, check MSH/C3a/C4a/</w:t>
      </w:r>
      <w:r>
        <w:rPr>
          <w:rFonts w:cs="Times New Roman"/>
        </w:rPr>
        <w:t>TGF</w:t>
      </w:r>
      <w:r>
        <w:rPr>
          <w:rFonts w:cs="Times New Roman"/>
          <w:color w:val="000000"/>
        </w:rPr>
        <w:t xml:space="preserve"> β-1</w:t>
      </w:r>
      <w:r>
        <w:t xml:space="preserve">) </w:t>
      </w:r>
    </w:p>
    <w:p w14:paraId="41233D23" w14:textId="77777777" w:rsidR="00576ED5" w:rsidRDefault="00576ED5">
      <w:pPr>
        <w:numPr>
          <w:ilvl w:val="3"/>
          <w:numId w:val="4"/>
        </w:numPr>
      </w:pPr>
      <w:r>
        <w:t>Fatigue</w:t>
      </w:r>
    </w:p>
    <w:p w14:paraId="7FED4F30" w14:textId="77777777" w:rsidR="00576ED5" w:rsidRDefault="00576ED5">
      <w:pPr>
        <w:numPr>
          <w:ilvl w:val="3"/>
          <w:numId w:val="4"/>
        </w:numPr>
      </w:pPr>
      <w:r>
        <w:t xml:space="preserve">Weakness, poor assimilation, aching, headache, light </w:t>
      </w:r>
      <w:proofErr w:type="gramStart"/>
      <w:r>
        <w:t>sensitivity</w:t>
      </w:r>
      <w:proofErr w:type="gramEnd"/>
    </w:p>
    <w:p w14:paraId="4E03DEB8" w14:textId="77777777" w:rsidR="00576ED5" w:rsidRDefault="00576ED5">
      <w:pPr>
        <w:numPr>
          <w:ilvl w:val="3"/>
          <w:numId w:val="4"/>
        </w:numPr>
      </w:pPr>
      <w:r>
        <w:t>Memory loss, dysphasia</w:t>
      </w:r>
    </w:p>
    <w:p w14:paraId="05842378" w14:textId="77777777" w:rsidR="00576ED5" w:rsidRDefault="00576ED5">
      <w:pPr>
        <w:numPr>
          <w:ilvl w:val="3"/>
          <w:numId w:val="4"/>
        </w:numPr>
      </w:pPr>
      <w:r>
        <w:t>Impaired concentration</w:t>
      </w:r>
    </w:p>
    <w:p w14:paraId="39517847" w14:textId="77777777" w:rsidR="00576ED5" w:rsidRDefault="00576ED5">
      <w:pPr>
        <w:numPr>
          <w:ilvl w:val="3"/>
          <w:numId w:val="4"/>
        </w:numPr>
      </w:pPr>
      <w:r>
        <w:t>AM stiffness, joints, cramps</w:t>
      </w:r>
    </w:p>
    <w:p w14:paraId="058012CA" w14:textId="77777777" w:rsidR="00576ED5" w:rsidRDefault="00576ED5">
      <w:pPr>
        <w:numPr>
          <w:ilvl w:val="3"/>
          <w:numId w:val="4"/>
        </w:numPr>
      </w:pPr>
      <w:r>
        <w:t xml:space="preserve"> Unusual skin sensations, paresthesias</w:t>
      </w:r>
    </w:p>
    <w:p w14:paraId="1D5D7E71" w14:textId="77777777" w:rsidR="00576ED5" w:rsidRDefault="00576ED5">
      <w:pPr>
        <w:numPr>
          <w:ilvl w:val="3"/>
          <w:numId w:val="4"/>
        </w:numPr>
      </w:pPr>
      <w:r>
        <w:t>SOB, sinus</w:t>
      </w:r>
    </w:p>
    <w:p w14:paraId="26C86B3A" w14:textId="77777777" w:rsidR="00576ED5" w:rsidRDefault="00576ED5">
      <w:pPr>
        <w:numPr>
          <w:ilvl w:val="3"/>
          <w:numId w:val="4"/>
        </w:numPr>
      </w:pPr>
      <w:r>
        <w:t>Cough, thirst, confusion</w:t>
      </w:r>
    </w:p>
    <w:p w14:paraId="71C6500E" w14:textId="77777777" w:rsidR="00576ED5" w:rsidRDefault="00576ED5">
      <w:pPr>
        <w:numPr>
          <w:ilvl w:val="3"/>
          <w:numId w:val="4"/>
        </w:numPr>
      </w:pPr>
      <w:r>
        <w:t>Appetite, body temperature regulation, urinary frequency</w:t>
      </w:r>
    </w:p>
    <w:p w14:paraId="5FFA2DEF" w14:textId="77777777" w:rsidR="00576ED5" w:rsidRDefault="00576ED5">
      <w:pPr>
        <w:numPr>
          <w:ilvl w:val="3"/>
          <w:numId w:val="4"/>
        </w:numPr>
      </w:pPr>
      <w:r>
        <w:t xml:space="preserve"> Red tearing eyes, blurred vision, sweats, mood, ice pick pains</w:t>
      </w:r>
    </w:p>
    <w:p w14:paraId="1BC1059D" w14:textId="77777777" w:rsidR="00576ED5" w:rsidRDefault="00576ED5">
      <w:pPr>
        <w:numPr>
          <w:ilvl w:val="3"/>
          <w:numId w:val="4"/>
        </w:numPr>
      </w:pPr>
      <w:r>
        <w:t>Abdominal pain, diarrhea, numbness</w:t>
      </w:r>
    </w:p>
    <w:p w14:paraId="57011F11" w14:textId="77777777" w:rsidR="00576ED5" w:rsidRDefault="00576ED5">
      <w:pPr>
        <w:numPr>
          <w:ilvl w:val="3"/>
          <w:numId w:val="4"/>
        </w:numPr>
      </w:pPr>
      <w:r>
        <w:t>Tearing, disorientation, metallic taste</w:t>
      </w:r>
    </w:p>
    <w:p w14:paraId="6111B082" w14:textId="77777777" w:rsidR="00576ED5" w:rsidRDefault="00576ED5">
      <w:pPr>
        <w:numPr>
          <w:ilvl w:val="3"/>
          <w:numId w:val="4"/>
        </w:numPr>
      </w:pPr>
      <w:r>
        <w:t>Static shocks, vertigo</w:t>
      </w:r>
    </w:p>
    <w:p w14:paraId="7EAD4330" w14:textId="77777777" w:rsidR="00576ED5" w:rsidRDefault="00576ED5">
      <w:pPr>
        <w:numPr>
          <w:ilvl w:val="2"/>
          <w:numId w:val="4"/>
        </w:numPr>
      </w:pPr>
      <w:r>
        <w:t>No biomarkers mean No data!</w:t>
      </w:r>
    </w:p>
    <w:p w14:paraId="57F79214" w14:textId="77777777" w:rsidR="00576ED5" w:rsidRDefault="00576ED5">
      <w:pPr>
        <w:numPr>
          <w:ilvl w:val="3"/>
          <w:numId w:val="4"/>
        </w:numPr>
      </w:pPr>
      <w:r>
        <w:t xml:space="preserve">Critics can call the illnesses medically </w:t>
      </w:r>
      <w:proofErr w:type="gramStart"/>
      <w:r>
        <w:t>uncertain</w:t>
      </w:r>
      <w:proofErr w:type="gramEnd"/>
    </w:p>
    <w:p w14:paraId="4FABFD07" w14:textId="77777777" w:rsidR="00576ED5" w:rsidRDefault="00576ED5">
      <w:pPr>
        <w:numPr>
          <w:ilvl w:val="3"/>
          <w:numId w:val="4"/>
        </w:numPr>
      </w:pPr>
      <w:r>
        <w:t xml:space="preserve">Critics can and do label patients and providers as </w:t>
      </w:r>
      <w:proofErr w:type="gramStart"/>
      <w:r>
        <w:t>wacko’s</w:t>
      </w:r>
      <w:proofErr w:type="gramEnd"/>
    </w:p>
    <w:p w14:paraId="1416E7BD" w14:textId="77777777" w:rsidR="00576ED5" w:rsidRDefault="00576ED5">
      <w:pPr>
        <w:numPr>
          <w:ilvl w:val="3"/>
          <w:numId w:val="4"/>
        </w:numPr>
      </w:pPr>
      <w:r>
        <w:t>“GOMER”</w:t>
      </w:r>
    </w:p>
    <w:p w14:paraId="4DC4EA3E" w14:textId="77777777" w:rsidR="00576ED5" w:rsidRDefault="00576ED5">
      <w:pPr>
        <w:numPr>
          <w:ilvl w:val="3"/>
          <w:numId w:val="4"/>
        </w:numPr>
      </w:pPr>
      <w:r>
        <w:t>Litigation, Secondary gain</w:t>
      </w:r>
    </w:p>
    <w:p w14:paraId="165B294A" w14:textId="77777777" w:rsidR="00576ED5" w:rsidRDefault="00576ED5">
      <w:pPr>
        <w:numPr>
          <w:ilvl w:val="3"/>
          <w:numId w:val="4"/>
        </w:numPr>
      </w:pPr>
      <w:r>
        <w:t>Munchausen’s; folie a deux</w:t>
      </w:r>
    </w:p>
    <w:p w14:paraId="424BAA6A" w14:textId="77777777" w:rsidR="00576ED5" w:rsidRDefault="00576ED5">
      <w:pPr>
        <w:numPr>
          <w:ilvl w:val="3"/>
          <w:numId w:val="4"/>
        </w:numPr>
      </w:pPr>
      <w:r>
        <w:t xml:space="preserve"> Revisit the idiocy of </w:t>
      </w:r>
      <w:proofErr w:type="gramStart"/>
      <w:r>
        <w:t>assumptions</w:t>
      </w:r>
      <w:bookmarkStart w:id="3" w:name="IIIBiotoxinPathwayOverview"/>
      <w:bookmarkEnd w:id="3"/>
      <w:proofErr w:type="gramEnd"/>
    </w:p>
    <w:p w14:paraId="6BD576A0" w14:textId="77777777" w:rsidR="00576ED5" w:rsidRDefault="00576ED5">
      <w:pPr>
        <w:pStyle w:val="ColorfulList-Accent1"/>
        <w:numPr>
          <w:ilvl w:val="0"/>
          <w:numId w:val="4"/>
        </w:numPr>
        <w:jc w:val="center"/>
      </w:pPr>
      <w:hyperlink w:anchor="BacktoTop" w:history="1">
        <w:r>
          <w:rPr>
            <w:rStyle w:val="Hyperlink"/>
          </w:rPr>
          <w:t>Back to Top of Biotoxin Illness Outline</w:t>
        </w:r>
      </w:hyperlink>
    </w:p>
    <w:p w14:paraId="7734DB52" w14:textId="77777777" w:rsidR="00576ED5" w:rsidRDefault="00576ED5">
      <w:pPr>
        <w:ind w:left="2160"/>
      </w:pPr>
    </w:p>
    <w:p w14:paraId="41CEDB17" w14:textId="77777777" w:rsidR="00576ED5" w:rsidRPr="00AB5857" w:rsidRDefault="00576ED5">
      <w:pPr>
        <w:numPr>
          <w:ilvl w:val="0"/>
          <w:numId w:val="4"/>
        </w:numPr>
      </w:pPr>
      <w:hyperlink r:id="rId15" w:history="1">
        <w:r>
          <w:rPr>
            <w:rStyle w:val="Hyperlink"/>
            <w:b/>
          </w:rPr>
          <w:t>Biotoxin Pathway</w:t>
        </w:r>
      </w:hyperlink>
      <w:r>
        <w:rPr>
          <w:b/>
        </w:rPr>
        <w:t xml:space="preserve"> Overview:</w:t>
      </w:r>
    </w:p>
    <w:p w14:paraId="37B7D666" w14:textId="77777777" w:rsidR="00AB5857" w:rsidRDefault="00AB5857" w:rsidP="00AB5857">
      <w:pPr>
        <w:pStyle w:val="ListParagraph"/>
      </w:pPr>
      <w:r>
        <w:t xml:space="preserve"> </w:t>
      </w:r>
      <w:hyperlink r:id="rId16" w:history="1">
        <w:r w:rsidRPr="00D63AA7">
          <w:rPr>
            <w:rStyle w:val="Hyperlink"/>
          </w:rPr>
          <w:t>http://www.survivingmold.com/docs/biotoxinpathway.pdf</w:t>
        </w:r>
      </w:hyperlink>
      <w:r>
        <w:t xml:space="preserve"> </w:t>
      </w:r>
    </w:p>
    <w:p w14:paraId="22A8E71D" w14:textId="77777777" w:rsidR="00AB5857" w:rsidRDefault="000C7718" w:rsidP="00AB5857">
      <w:r>
        <w:pict w14:anchorId="36F25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1pt;height:447.65pt">
            <v:imagedata r:id="rId17" o:title="BiotoxinPathway"/>
          </v:shape>
        </w:pict>
      </w:r>
    </w:p>
    <w:p w14:paraId="44B71821" w14:textId="77777777" w:rsidR="00AB5857" w:rsidRDefault="00AB5857" w:rsidP="00AB5857"/>
    <w:p w14:paraId="3F25869A" w14:textId="77777777" w:rsidR="00576ED5" w:rsidRDefault="00576ED5">
      <w:r>
        <w:rPr>
          <w:noProof/>
        </w:rPr>
        <w:pict w14:anchorId="0AF8F7E7">
          <v:shape id="_x0000_i1026" type="#_x0000_t75" style="width:513pt;height:385pt;visibility:visible">
            <v:imagedata r:id="rId18" o:title=""/>
          </v:shape>
        </w:pict>
      </w:r>
    </w:p>
    <w:p w14:paraId="1DA988E8" w14:textId="77777777" w:rsidR="00576ED5" w:rsidRDefault="00576ED5">
      <w:pPr>
        <w:numPr>
          <w:ilvl w:val="1"/>
          <w:numId w:val="4"/>
        </w:numPr>
      </w:pPr>
      <w:r>
        <w:t xml:space="preserve">Data answers the </w:t>
      </w:r>
      <w:proofErr w:type="gramStart"/>
      <w:r>
        <w:t>critics</w:t>
      </w:r>
      <w:proofErr w:type="gramEnd"/>
    </w:p>
    <w:p w14:paraId="0BF5E049" w14:textId="77777777" w:rsidR="00576ED5" w:rsidRDefault="00576ED5">
      <w:pPr>
        <w:numPr>
          <w:ilvl w:val="2"/>
          <w:numId w:val="4"/>
        </w:numPr>
      </w:pPr>
      <w:r>
        <w:t>8,400 patients in one practice</w:t>
      </w:r>
    </w:p>
    <w:p w14:paraId="72AA063E" w14:textId="77777777" w:rsidR="00576ED5" w:rsidRDefault="00576ED5">
      <w:pPr>
        <w:numPr>
          <w:ilvl w:val="2"/>
          <w:numId w:val="4"/>
        </w:numPr>
      </w:pPr>
      <w:r>
        <w:t>14 collaborating physicians</w:t>
      </w:r>
    </w:p>
    <w:p w14:paraId="7FBE5B6D" w14:textId="77777777" w:rsidR="00576ED5" w:rsidRDefault="00576ED5">
      <w:pPr>
        <w:numPr>
          <w:ilvl w:val="2"/>
          <w:numId w:val="4"/>
        </w:numPr>
      </w:pPr>
      <w:r>
        <w:t xml:space="preserve">Data collection is updated </w:t>
      </w:r>
      <w:proofErr w:type="gramStart"/>
      <w:r>
        <w:t>daily</w:t>
      </w:r>
      <w:proofErr w:type="gramEnd"/>
    </w:p>
    <w:p w14:paraId="44C65BCF" w14:textId="77777777" w:rsidR="00576ED5" w:rsidRDefault="00576ED5">
      <w:pPr>
        <w:numPr>
          <w:ilvl w:val="2"/>
          <w:numId w:val="4"/>
        </w:numPr>
      </w:pPr>
      <w:r>
        <w:t xml:space="preserve">Labs used are all based on literature, new labs will certainly </w:t>
      </w:r>
      <w:proofErr w:type="gramStart"/>
      <w:r>
        <w:t>emerge</w:t>
      </w:r>
      <w:proofErr w:type="gramEnd"/>
    </w:p>
    <w:p w14:paraId="08BCEDBE" w14:textId="77777777" w:rsidR="00576ED5" w:rsidRDefault="00576ED5">
      <w:pPr>
        <w:numPr>
          <w:ilvl w:val="2"/>
          <w:numId w:val="4"/>
        </w:numPr>
      </w:pPr>
      <w:r>
        <w:t xml:space="preserve"> Number of Published Clinical Trials; 14 studies </w:t>
      </w:r>
      <w:proofErr w:type="gramStart"/>
      <w:r>
        <w:t>total</w:t>
      </w:r>
      <w:proofErr w:type="gramEnd"/>
      <w:r>
        <w:t xml:space="preserve"> by RCS</w:t>
      </w:r>
    </w:p>
    <w:p w14:paraId="52F947D2" w14:textId="77777777" w:rsidR="00576ED5" w:rsidRDefault="00576ED5">
      <w:pPr>
        <w:numPr>
          <w:ilvl w:val="3"/>
          <w:numId w:val="4"/>
        </w:numPr>
      </w:pPr>
      <w:r>
        <w:t>Mold (6 studies)</w:t>
      </w:r>
    </w:p>
    <w:p w14:paraId="40452D2A" w14:textId="77777777" w:rsidR="00576ED5" w:rsidRDefault="00576ED5">
      <w:pPr>
        <w:numPr>
          <w:ilvl w:val="3"/>
          <w:numId w:val="4"/>
        </w:numPr>
      </w:pPr>
      <w:r>
        <w:t>Ciguatera (1 study)</w:t>
      </w:r>
    </w:p>
    <w:p w14:paraId="38E270FC" w14:textId="77777777" w:rsidR="00576ED5" w:rsidRDefault="00576ED5">
      <w:pPr>
        <w:numPr>
          <w:ilvl w:val="3"/>
          <w:numId w:val="4"/>
        </w:numPr>
      </w:pPr>
      <w:r>
        <w:t>Cyanobacteria (1 study)</w:t>
      </w:r>
    </w:p>
    <w:p w14:paraId="62154D62" w14:textId="77777777" w:rsidR="00576ED5" w:rsidRDefault="00576ED5">
      <w:pPr>
        <w:numPr>
          <w:ilvl w:val="3"/>
          <w:numId w:val="4"/>
        </w:numPr>
      </w:pPr>
      <w:r>
        <w:t>Lyme (2 studies, including Babesia)</w:t>
      </w:r>
    </w:p>
    <w:p w14:paraId="6646A0A2" w14:textId="77777777" w:rsidR="00576ED5" w:rsidRDefault="00576ED5">
      <w:pPr>
        <w:numPr>
          <w:ilvl w:val="3"/>
          <w:numId w:val="4"/>
        </w:numPr>
      </w:pPr>
      <w:r>
        <w:t>Pfiesteria (</w:t>
      </w:r>
      <w:proofErr w:type="gramStart"/>
      <w:r>
        <w:t>Dinoflagellates)  (</w:t>
      </w:r>
      <w:proofErr w:type="gramEnd"/>
      <w:r>
        <w:t xml:space="preserve">4 studies, including Grand Rounds in EHP)* </w:t>
      </w:r>
    </w:p>
    <w:p w14:paraId="3E8D669B" w14:textId="77777777" w:rsidR="00576ED5" w:rsidRDefault="00576ED5">
      <w:pPr>
        <w:numPr>
          <w:ilvl w:val="4"/>
          <w:numId w:val="4"/>
        </w:numPr>
      </w:pPr>
      <w:r>
        <w:t xml:space="preserve">* Double-blinded </w:t>
      </w:r>
      <w:proofErr w:type="gramStart"/>
      <w:r>
        <w:t>placebo controlled</w:t>
      </w:r>
      <w:proofErr w:type="gramEnd"/>
      <w:r>
        <w:t xml:space="preserve"> trial</w:t>
      </w:r>
    </w:p>
    <w:p w14:paraId="51A61688" w14:textId="77777777" w:rsidR="00576ED5" w:rsidRDefault="00576ED5">
      <w:pPr>
        <w:numPr>
          <w:ilvl w:val="2"/>
          <w:numId w:val="4"/>
        </w:numPr>
      </w:pPr>
      <w:r>
        <w:t>Pending Papers</w:t>
      </w:r>
    </w:p>
    <w:p w14:paraId="6BBB5185" w14:textId="77777777" w:rsidR="00576ED5" w:rsidRDefault="00576ED5">
      <w:pPr>
        <w:numPr>
          <w:ilvl w:val="3"/>
          <w:numId w:val="4"/>
        </w:numPr>
      </w:pPr>
      <w:r>
        <w:t xml:space="preserve">HLA DR defines environmental genetic interactions in Biotoxin </w:t>
      </w:r>
      <w:proofErr w:type="gramStart"/>
      <w:r>
        <w:t>illness</w:t>
      </w:r>
      <w:proofErr w:type="gramEnd"/>
    </w:p>
    <w:p w14:paraId="0C334DA9" w14:textId="77777777" w:rsidR="00576ED5" w:rsidRDefault="00576ED5">
      <w:pPr>
        <w:numPr>
          <w:ilvl w:val="3"/>
          <w:numId w:val="4"/>
        </w:numPr>
      </w:pPr>
      <w:r>
        <w:t>VIP clinical Trial</w:t>
      </w:r>
    </w:p>
    <w:p w14:paraId="27370711" w14:textId="77777777" w:rsidR="00576ED5" w:rsidRDefault="00576ED5">
      <w:pPr>
        <w:numPr>
          <w:ilvl w:val="3"/>
          <w:numId w:val="4"/>
        </w:numPr>
      </w:pPr>
      <w:r>
        <w:t xml:space="preserve">T regulatory cells in TGF </w:t>
      </w:r>
      <w:r>
        <w:rPr>
          <w:rFonts w:cs="Times New Roman"/>
          <w:color w:val="000000"/>
        </w:rPr>
        <w:t>β-1</w:t>
      </w:r>
      <w:r>
        <w:t xml:space="preserve"> illnesses</w:t>
      </w:r>
    </w:p>
    <w:p w14:paraId="0516D346" w14:textId="77777777" w:rsidR="00576ED5" w:rsidRDefault="00576ED5">
      <w:pPr>
        <w:numPr>
          <w:ilvl w:val="3"/>
          <w:numId w:val="4"/>
        </w:numPr>
      </w:pPr>
      <w:r>
        <w:t>Rx C4a and MR Spectroscopy</w:t>
      </w:r>
    </w:p>
    <w:p w14:paraId="57B3CB77" w14:textId="77777777" w:rsidR="00576ED5" w:rsidRDefault="00576ED5">
      <w:pPr>
        <w:numPr>
          <w:ilvl w:val="3"/>
          <w:numId w:val="4"/>
        </w:numPr>
      </w:pPr>
      <w:r>
        <w:t>How about the collaborative study on VIP?  Everyone here ready?</w:t>
      </w:r>
    </w:p>
    <w:p w14:paraId="2791866C" w14:textId="77777777" w:rsidR="00576ED5" w:rsidRDefault="00576ED5">
      <w:pPr>
        <w:numPr>
          <w:ilvl w:val="1"/>
          <w:numId w:val="4"/>
        </w:numPr>
      </w:pPr>
      <w:r>
        <w:t xml:space="preserve">Innate immunity is old, but it </w:t>
      </w:r>
      <w:proofErr w:type="gramStart"/>
      <w:r>
        <w:t>isn’t</w:t>
      </w:r>
      <w:proofErr w:type="gramEnd"/>
    </w:p>
    <w:p w14:paraId="14DEB02F" w14:textId="77777777" w:rsidR="00576ED5" w:rsidRDefault="00576ED5">
      <w:pPr>
        <w:numPr>
          <w:ilvl w:val="2"/>
          <w:numId w:val="4"/>
        </w:numPr>
        <w:rPr>
          <w:u w:val="single"/>
        </w:rPr>
      </w:pPr>
      <w:r>
        <w:t xml:space="preserve">System of antigen detection and inflammatory response is </w:t>
      </w:r>
      <w:r>
        <w:rPr>
          <w:u w:val="single"/>
        </w:rPr>
        <w:t>over three billion years old</w:t>
      </w:r>
      <w:r>
        <w:t xml:space="preserve"> such as TOLL </w:t>
      </w:r>
      <w:proofErr w:type="gramStart"/>
      <w:r>
        <w:t>receptors</w:t>
      </w:r>
      <w:proofErr w:type="gramEnd"/>
    </w:p>
    <w:p w14:paraId="3E19B179" w14:textId="77777777" w:rsidR="00576ED5" w:rsidRDefault="00576ED5">
      <w:pPr>
        <w:numPr>
          <w:ilvl w:val="3"/>
          <w:numId w:val="4"/>
        </w:numPr>
        <w:rPr>
          <w:u w:val="single"/>
        </w:rPr>
      </w:pPr>
      <w:r>
        <w:t>1989 Yale, first big studies in innate immunity</w:t>
      </w:r>
    </w:p>
    <w:p w14:paraId="7ABA43D9" w14:textId="77777777" w:rsidR="00576ED5" w:rsidRDefault="00576ED5">
      <w:pPr>
        <w:numPr>
          <w:ilvl w:val="3"/>
          <w:numId w:val="4"/>
        </w:numPr>
        <w:rPr>
          <w:u w:val="single"/>
        </w:rPr>
      </w:pPr>
      <w:r>
        <w:t>This study is &lt;30 years old!</w:t>
      </w:r>
    </w:p>
    <w:p w14:paraId="56C9D451" w14:textId="77777777" w:rsidR="00576ED5" w:rsidRDefault="00576ED5">
      <w:pPr>
        <w:numPr>
          <w:ilvl w:val="3"/>
          <w:numId w:val="4"/>
        </w:numPr>
      </w:pPr>
      <w:r>
        <w:t>Evolutionarily conserved in mice, men, sea squirts and slime molds</w:t>
      </w:r>
    </w:p>
    <w:p w14:paraId="17E30444" w14:textId="77777777" w:rsidR="00576ED5" w:rsidRDefault="00576ED5">
      <w:pPr>
        <w:numPr>
          <w:ilvl w:val="3"/>
          <w:numId w:val="4"/>
        </w:numPr>
      </w:pPr>
      <w:r>
        <w:t>Look what came first; blue-green algae, fungi, Dinoflagellates, spirochetes.</w:t>
      </w:r>
    </w:p>
    <w:p w14:paraId="7B275A33" w14:textId="77777777" w:rsidR="00576ED5" w:rsidRDefault="00576ED5">
      <w:pPr>
        <w:numPr>
          <w:ilvl w:val="3"/>
          <w:numId w:val="4"/>
        </w:numPr>
      </w:pPr>
      <w:r>
        <w:t xml:space="preserve">Look at the </w:t>
      </w:r>
      <w:proofErr w:type="gramStart"/>
      <w:r>
        <w:t>illnesses</w:t>
      </w:r>
      <w:proofErr w:type="gramEnd"/>
    </w:p>
    <w:p w14:paraId="2FBC4AE4" w14:textId="77777777" w:rsidR="00576ED5" w:rsidRDefault="00576ED5">
      <w:pPr>
        <w:numPr>
          <w:ilvl w:val="2"/>
          <w:numId w:val="4"/>
        </w:numPr>
      </w:pPr>
      <w:r>
        <w:t>Look for the Final Common Pathway:</w:t>
      </w:r>
    </w:p>
    <w:p w14:paraId="6591EA1D" w14:textId="77777777" w:rsidR="00576ED5" w:rsidRDefault="00576ED5">
      <w:pPr>
        <w:numPr>
          <w:ilvl w:val="3"/>
          <w:numId w:val="4"/>
        </w:numPr>
      </w:pPr>
      <w:r>
        <w:t>Abnormalities in innate immune responses (non-specific for cause)</w:t>
      </w:r>
    </w:p>
    <w:p w14:paraId="29CF39D8" w14:textId="77777777" w:rsidR="00576ED5" w:rsidRDefault="00576ED5">
      <w:pPr>
        <w:numPr>
          <w:ilvl w:val="3"/>
          <w:numId w:val="4"/>
        </w:numPr>
      </w:pPr>
      <w:r>
        <w:t xml:space="preserve">Call it the “host </w:t>
      </w:r>
      <w:proofErr w:type="gramStart"/>
      <w:r>
        <w:t>response”</w:t>
      </w:r>
      <w:proofErr w:type="gramEnd"/>
    </w:p>
    <w:p w14:paraId="0DEAEF1C" w14:textId="77777777" w:rsidR="00576ED5" w:rsidRDefault="00576ED5">
      <w:pPr>
        <w:numPr>
          <w:ilvl w:val="3"/>
          <w:numId w:val="4"/>
        </w:numPr>
      </w:pPr>
      <w:r>
        <w:t xml:space="preserve">Incredible amplification of multiple pathways following </w:t>
      </w:r>
      <w:proofErr w:type="gramStart"/>
      <w:r>
        <w:t>initiation</w:t>
      </w:r>
      <w:proofErr w:type="gramEnd"/>
    </w:p>
    <w:p w14:paraId="08E3BE45" w14:textId="77777777" w:rsidR="00576ED5" w:rsidRDefault="00576ED5">
      <w:pPr>
        <w:numPr>
          <w:ilvl w:val="3"/>
          <w:numId w:val="4"/>
        </w:numPr>
      </w:pPr>
      <w:r>
        <w:t>CHRONIC INFLAMMATORY RESPONSE SYNDROMES!</w:t>
      </w:r>
    </w:p>
    <w:p w14:paraId="24072047" w14:textId="77777777" w:rsidR="00576ED5" w:rsidRDefault="00576ED5">
      <w:pPr>
        <w:numPr>
          <w:ilvl w:val="3"/>
          <w:numId w:val="4"/>
        </w:numPr>
      </w:pPr>
      <w:r>
        <w:t xml:space="preserve">No single abnormality defines CIRS, look at all eight </w:t>
      </w:r>
      <w:proofErr w:type="gramStart"/>
      <w:r>
        <w:t>factors</w:t>
      </w:r>
      <w:proofErr w:type="gramEnd"/>
    </w:p>
    <w:p w14:paraId="406E1B03" w14:textId="77777777" w:rsidR="00576ED5" w:rsidRDefault="00576ED5">
      <w:pPr>
        <w:numPr>
          <w:ilvl w:val="1"/>
          <w:numId w:val="4"/>
        </w:numPr>
      </w:pPr>
      <w:r>
        <w:t xml:space="preserve">Don’t forget this is the </w:t>
      </w:r>
      <w:r>
        <w:rPr>
          <w:i/>
        </w:rPr>
        <w:t xml:space="preserve">host </w:t>
      </w:r>
      <w:proofErr w:type="gramStart"/>
      <w:r>
        <w:rPr>
          <w:i/>
        </w:rPr>
        <w:t>response</w:t>
      </w:r>
      <w:proofErr w:type="gramEnd"/>
    </w:p>
    <w:p w14:paraId="5B0F060C" w14:textId="77777777" w:rsidR="00576ED5" w:rsidRDefault="00576ED5">
      <w:pPr>
        <w:numPr>
          <w:ilvl w:val="2"/>
          <w:numId w:val="4"/>
        </w:numPr>
      </w:pPr>
      <w:r>
        <w:t>How many molecules does it take to set off the inflammatory cascade?</w:t>
      </w:r>
    </w:p>
    <w:p w14:paraId="6A67F0E5" w14:textId="77777777" w:rsidR="00576ED5" w:rsidRDefault="00576ED5">
      <w:pPr>
        <w:numPr>
          <w:ilvl w:val="3"/>
          <w:numId w:val="4"/>
        </w:numPr>
      </w:pPr>
      <w:r>
        <w:t>Maybe 6,000 total molecules!</w:t>
      </w:r>
    </w:p>
    <w:p w14:paraId="309168AB" w14:textId="77777777" w:rsidR="00576ED5" w:rsidRDefault="00576ED5">
      <w:pPr>
        <w:numPr>
          <w:ilvl w:val="3"/>
          <w:numId w:val="4"/>
        </w:numPr>
      </w:pPr>
      <w:r>
        <w:t>1X10</w:t>
      </w:r>
      <w:r>
        <w:rPr>
          <w:vertAlign w:val="superscript"/>
        </w:rPr>
        <w:t>-23</w:t>
      </w:r>
      <w:r>
        <w:t xml:space="preserve"> grams!</w:t>
      </w:r>
    </w:p>
    <w:p w14:paraId="55693C0A" w14:textId="77777777" w:rsidR="00576ED5" w:rsidRDefault="00576ED5">
      <w:pPr>
        <w:numPr>
          <w:ilvl w:val="3"/>
          <w:numId w:val="4"/>
        </w:numPr>
      </w:pPr>
      <w:r>
        <w:t xml:space="preserve">Classical equal and opposite physics is not exponential </w:t>
      </w:r>
      <w:proofErr w:type="gramStart"/>
      <w:r>
        <w:t>biology</w:t>
      </w:r>
      <w:proofErr w:type="gramEnd"/>
    </w:p>
    <w:p w14:paraId="41313642" w14:textId="77777777" w:rsidR="00576ED5" w:rsidRDefault="00576ED5">
      <w:pPr>
        <w:numPr>
          <w:ilvl w:val="3"/>
          <w:numId w:val="4"/>
        </w:numPr>
      </w:pPr>
      <w:r>
        <w:t>Cytokines, Complement, Cell-Mediated Immunity, Capillary hypoperfusion, tissue regulation of T-regulatory cells, coagulation; all ongoing and interacting.</w:t>
      </w:r>
    </w:p>
    <w:p w14:paraId="17FB47AA" w14:textId="77777777" w:rsidR="00576ED5" w:rsidRDefault="00576ED5">
      <w:pPr>
        <w:numPr>
          <w:ilvl w:val="3"/>
          <w:numId w:val="4"/>
        </w:numPr>
      </w:pPr>
      <w:r>
        <w:t>Check VonWillebrand profile</w:t>
      </w:r>
    </w:p>
    <w:p w14:paraId="1DF8F564" w14:textId="77777777" w:rsidR="00576ED5" w:rsidRDefault="00576ED5">
      <w:pPr>
        <w:numPr>
          <w:ilvl w:val="1"/>
          <w:numId w:val="4"/>
        </w:numPr>
      </w:pPr>
      <w:r>
        <w:t>CIRS is systemic, interacting…</w:t>
      </w:r>
    </w:p>
    <w:p w14:paraId="72EAAC61" w14:textId="77777777" w:rsidR="00576ED5" w:rsidRDefault="00576ED5">
      <w:pPr>
        <w:numPr>
          <w:ilvl w:val="2"/>
          <w:numId w:val="4"/>
        </w:numPr>
      </w:pPr>
      <w:r>
        <w:t xml:space="preserve">There is no way to say just one lab result is the source of fatigue, cognitive abnormalities, joint and respiratory </w:t>
      </w:r>
      <w:proofErr w:type="gramStart"/>
      <w:r>
        <w:t>problems</w:t>
      </w:r>
      <w:proofErr w:type="gramEnd"/>
    </w:p>
    <w:p w14:paraId="2FE40824" w14:textId="77777777" w:rsidR="00576ED5" w:rsidRDefault="00576ED5">
      <w:pPr>
        <w:numPr>
          <w:ilvl w:val="2"/>
          <w:numId w:val="4"/>
        </w:numPr>
      </w:pPr>
      <w:r>
        <w:t xml:space="preserve">All of the putative diagnosis’ have the </w:t>
      </w:r>
      <w:r>
        <w:rPr>
          <w:i/>
          <w:u w:val="single"/>
        </w:rPr>
        <w:t>same</w:t>
      </w:r>
      <w:r>
        <w:rPr>
          <w:i/>
        </w:rPr>
        <w:t xml:space="preserve"> final common </w:t>
      </w:r>
      <w:proofErr w:type="gramStart"/>
      <w:r>
        <w:rPr>
          <w:i/>
        </w:rPr>
        <w:t>pathway</w:t>
      </w:r>
      <w:proofErr w:type="gramEnd"/>
    </w:p>
    <w:p w14:paraId="5A190D24" w14:textId="77777777" w:rsidR="00576ED5" w:rsidRDefault="00576ED5">
      <w:pPr>
        <w:numPr>
          <w:ilvl w:val="2"/>
          <w:numId w:val="4"/>
        </w:numPr>
      </w:pPr>
      <w:r>
        <w:t xml:space="preserve">You will see the same combination of multisymptom illness and </w:t>
      </w:r>
      <w:proofErr w:type="gramStart"/>
      <w:r>
        <w:t>labs</w:t>
      </w:r>
      <w:proofErr w:type="gramEnd"/>
    </w:p>
    <w:p w14:paraId="0E1A0389" w14:textId="77777777" w:rsidR="00576ED5" w:rsidRDefault="00576ED5">
      <w:pPr>
        <w:numPr>
          <w:ilvl w:val="2"/>
          <w:numId w:val="4"/>
        </w:numPr>
      </w:pPr>
      <w:r>
        <w:t>Differential diagnosis is key!</w:t>
      </w:r>
    </w:p>
    <w:p w14:paraId="17065000" w14:textId="77777777" w:rsidR="00576ED5" w:rsidRDefault="00576ED5">
      <w:pPr>
        <w:numPr>
          <w:ilvl w:val="2"/>
          <w:numId w:val="4"/>
        </w:numPr>
      </w:pPr>
      <w:r>
        <w:t>Coagulation abnormalities</w:t>
      </w:r>
    </w:p>
    <w:p w14:paraId="6837D070" w14:textId="77777777" w:rsidR="00576ED5" w:rsidRDefault="00576ED5">
      <w:pPr>
        <w:numPr>
          <w:ilvl w:val="3"/>
          <w:numId w:val="4"/>
        </w:numPr>
      </w:pPr>
      <w:r>
        <w:t xml:space="preserve">Check </w:t>
      </w:r>
      <w:bookmarkStart w:id="4" w:name="vWFAbnormalities"/>
      <w:bookmarkEnd w:id="4"/>
      <w:r>
        <w:t>VonWillebrand’s profile</w:t>
      </w:r>
    </w:p>
    <w:p w14:paraId="40443A9E" w14:textId="77777777" w:rsidR="00576ED5" w:rsidRDefault="00576ED5">
      <w:pPr>
        <w:numPr>
          <w:ilvl w:val="4"/>
          <w:numId w:val="4"/>
        </w:numPr>
      </w:pPr>
      <w:r>
        <w:t xml:space="preserve">Factor 8 is an acute-phase reactant; will be either hugely elevated or very </w:t>
      </w:r>
      <w:proofErr w:type="gramStart"/>
      <w:r>
        <w:t>low</w:t>
      </w:r>
      <w:proofErr w:type="gramEnd"/>
    </w:p>
    <w:p w14:paraId="1489A8C0" w14:textId="77777777" w:rsidR="00576ED5" w:rsidRDefault="00576ED5">
      <w:pPr>
        <w:numPr>
          <w:ilvl w:val="4"/>
          <w:numId w:val="4"/>
        </w:numPr>
      </w:pPr>
      <w:r>
        <w:t xml:space="preserve">Ristocetin associated cofactor; will be either hugely elevated or very </w:t>
      </w:r>
      <w:proofErr w:type="gramStart"/>
      <w:r>
        <w:t>low</w:t>
      </w:r>
      <w:proofErr w:type="gramEnd"/>
    </w:p>
    <w:p w14:paraId="001B9011" w14:textId="77777777" w:rsidR="00576ED5" w:rsidRDefault="00576ED5">
      <w:pPr>
        <w:numPr>
          <w:ilvl w:val="4"/>
          <w:numId w:val="4"/>
        </w:numPr>
      </w:pPr>
      <w:r>
        <w:t xml:space="preserve">VonWillebrand’s Antigen; will be either hugely elevated or very </w:t>
      </w:r>
      <w:proofErr w:type="gramStart"/>
      <w:r>
        <w:t>low</w:t>
      </w:r>
      <w:proofErr w:type="gramEnd"/>
    </w:p>
    <w:p w14:paraId="3C728623" w14:textId="77777777" w:rsidR="00576ED5" w:rsidRDefault="00576ED5">
      <w:pPr>
        <w:numPr>
          <w:ilvl w:val="5"/>
          <w:numId w:val="4"/>
        </w:numPr>
      </w:pPr>
      <w:r>
        <w:t>With Low Ristocetin associated cofactor and high C4a from a moldy environment, the combination will prevent the ability of the VonWillebrand’s factors to make a multimer to allow coagulation.</w:t>
      </w:r>
    </w:p>
    <w:p w14:paraId="1090BBC5" w14:textId="77777777" w:rsidR="00576ED5" w:rsidRDefault="00576ED5">
      <w:pPr>
        <w:numPr>
          <w:ilvl w:val="6"/>
          <w:numId w:val="4"/>
        </w:numPr>
      </w:pPr>
      <w:r>
        <w:t xml:space="preserve">This will frequently cause mucosal </w:t>
      </w:r>
      <w:proofErr w:type="gramStart"/>
      <w:r>
        <w:t>bleeding</w:t>
      </w:r>
      <w:proofErr w:type="gramEnd"/>
    </w:p>
    <w:p w14:paraId="1B802845" w14:textId="77777777" w:rsidR="00576ED5" w:rsidRDefault="00576ED5">
      <w:pPr>
        <w:numPr>
          <w:ilvl w:val="6"/>
          <w:numId w:val="4"/>
        </w:numPr>
      </w:pPr>
      <w:r>
        <w:t xml:space="preserve">With normal C4a, multimerization will </w:t>
      </w:r>
      <w:proofErr w:type="gramStart"/>
      <w:r>
        <w:t>occur</w:t>
      </w:r>
      <w:proofErr w:type="gramEnd"/>
    </w:p>
    <w:p w14:paraId="1E959F48" w14:textId="77777777" w:rsidR="00576ED5" w:rsidRDefault="00576ED5">
      <w:pPr>
        <w:numPr>
          <w:ilvl w:val="6"/>
          <w:numId w:val="4"/>
        </w:numPr>
      </w:pPr>
      <w:r>
        <w:t xml:space="preserve">This is an </w:t>
      </w:r>
      <w:r>
        <w:rPr>
          <w:i/>
        </w:rPr>
        <w:t>acquired</w:t>
      </w:r>
      <w:r>
        <w:t xml:space="preserve"> VonWillebrand’s syndrome!</w:t>
      </w:r>
    </w:p>
    <w:p w14:paraId="6D0C5A2E" w14:textId="77777777" w:rsidR="00576ED5" w:rsidRDefault="00576ED5">
      <w:pPr>
        <w:numPr>
          <w:ilvl w:val="6"/>
          <w:numId w:val="4"/>
        </w:numPr>
      </w:pPr>
      <w:r>
        <w:t xml:space="preserve">It’s part of the CIRS </w:t>
      </w:r>
      <w:proofErr w:type="gramStart"/>
      <w:r>
        <w:t>complex</w:t>
      </w:r>
      <w:proofErr w:type="gramEnd"/>
    </w:p>
    <w:p w14:paraId="0DEC8C6D" w14:textId="77777777" w:rsidR="00576ED5" w:rsidRDefault="00576ED5">
      <w:pPr>
        <w:numPr>
          <w:ilvl w:val="1"/>
          <w:numId w:val="4"/>
        </w:numPr>
      </w:pPr>
      <w:r>
        <w:t xml:space="preserve"> CIRS</w:t>
      </w:r>
    </w:p>
    <w:p w14:paraId="46D3F2DC" w14:textId="77777777" w:rsidR="00576ED5" w:rsidRDefault="00576ED5">
      <w:pPr>
        <w:numPr>
          <w:ilvl w:val="2"/>
          <w:numId w:val="4"/>
        </w:numPr>
      </w:pPr>
      <w:r>
        <w:t xml:space="preserve">Once you recognize it; your life as a physician will be changed </w:t>
      </w:r>
      <w:proofErr w:type="gramStart"/>
      <w:r>
        <w:t>forever</w:t>
      </w:r>
      <w:proofErr w:type="gramEnd"/>
    </w:p>
    <w:p w14:paraId="4C18C3C7" w14:textId="77777777" w:rsidR="00576ED5" w:rsidRDefault="00576ED5">
      <w:pPr>
        <w:numPr>
          <w:ilvl w:val="2"/>
          <w:numId w:val="4"/>
        </w:numPr>
      </w:pPr>
      <w:r>
        <w:t xml:space="preserve">Lack of </w:t>
      </w:r>
      <w:r>
        <w:rPr>
          <w:i/>
        </w:rPr>
        <w:t>regulation</w:t>
      </w:r>
      <w:r>
        <w:t xml:space="preserve"> of inflammation</w:t>
      </w:r>
    </w:p>
    <w:p w14:paraId="6D1B8BAC" w14:textId="77777777" w:rsidR="00576ED5" w:rsidRDefault="00576ED5">
      <w:pPr>
        <w:numPr>
          <w:ilvl w:val="2"/>
          <w:numId w:val="4"/>
        </w:numPr>
      </w:pPr>
      <w:r>
        <w:t xml:space="preserve">Enhanced innate inflammatory </w:t>
      </w:r>
      <w:proofErr w:type="gramStart"/>
      <w:r>
        <w:t>parameters</w:t>
      </w:r>
      <w:proofErr w:type="gramEnd"/>
    </w:p>
    <w:p w14:paraId="54CA3248" w14:textId="77777777" w:rsidR="00576ED5" w:rsidRDefault="00576ED5">
      <w:pPr>
        <w:numPr>
          <w:ilvl w:val="3"/>
          <w:numId w:val="4"/>
        </w:numPr>
      </w:pPr>
      <w:r>
        <w:t>C3a</w:t>
      </w:r>
    </w:p>
    <w:p w14:paraId="6BF7C41A" w14:textId="77777777" w:rsidR="00576ED5" w:rsidRDefault="00576ED5">
      <w:pPr>
        <w:numPr>
          <w:ilvl w:val="3"/>
          <w:numId w:val="4"/>
        </w:numPr>
      </w:pPr>
      <w:r>
        <w:t>C4a</w:t>
      </w:r>
    </w:p>
    <w:p w14:paraId="1B2B1262" w14:textId="77777777" w:rsidR="00576ED5" w:rsidRDefault="00576ED5">
      <w:pPr>
        <w:numPr>
          <w:ilvl w:val="3"/>
          <w:numId w:val="4"/>
        </w:numPr>
      </w:pPr>
      <w:r>
        <w:t xml:space="preserve">TGF </w:t>
      </w:r>
      <w:r>
        <w:rPr>
          <w:rFonts w:cs="Times New Roman"/>
          <w:color w:val="000000"/>
        </w:rPr>
        <w:t>β-1</w:t>
      </w:r>
      <w:r>
        <w:t xml:space="preserve">, </w:t>
      </w:r>
    </w:p>
    <w:p w14:paraId="5E6CF3AB" w14:textId="77777777" w:rsidR="00576ED5" w:rsidRDefault="00576ED5">
      <w:pPr>
        <w:numPr>
          <w:ilvl w:val="3"/>
          <w:numId w:val="4"/>
        </w:numPr>
      </w:pPr>
      <w:r>
        <w:t xml:space="preserve">MMP9 </w:t>
      </w:r>
    </w:p>
    <w:p w14:paraId="14CCDE8F" w14:textId="77777777" w:rsidR="00576ED5" w:rsidRDefault="00576ED5">
      <w:pPr>
        <w:numPr>
          <w:ilvl w:val="3"/>
          <w:numId w:val="4"/>
        </w:numPr>
      </w:pPr>
      <w:r>
        <w:t>And more</w:t>
      </w:r>
    </w:p>
    <w:p w14:paraId="1282DBF5" w14:textId="77777777" w:rsidR="00576ED5" w:rsidRDefault="00576ED5">
      <w:pPr>
        <w:numPr>
          <w:ilvl w:val="2"/>
          <w:numId w:val="4"/>
        </w:numPr>
      </w:pPr>
      <w:r>
        <w:t>Hormonal dysregulation</w:t>
      </w:r>
    </w:p>
    <w:p w14:paraId="413D0ED6" w14:textId="77777777" w:rsidR="00576ED5" w:rsidRDefault="00576ED5">
      <w:pPr>
        <w:numPr>
          <w:ilvl w:val="2"/>
          <w:numId w:val="4"/>
        </w:numPr>
      </w:pPr>
      <w:r>
        <w:t>Hypoxia from capillary hypoperfusion Low VO2</w:t>
      </w:r>
      <w:r>
        <w:rPr>
          <w:vertAlign w:val="subscript"/>
        </w:rPr>
        <w:t>max</w:t>
      </w:r>
    </w:p>
    <w:p w14:paraId="5E6EF07F" w14:textId="77777777" w:rsidR="00576ED5" w:rsidRDefault="00576ED5">
      <w:pPr>
        <w:numPr>
          <w:ilvl w:val="2"/>
          <w:numId w:val="4"/>
        </w:numPr>
      </w:pPr>
      <w:r>
        <w:t xml:space="preserve"> T-regulatory dysfunction</w:t>
      </w:r>
    </w:p>
    <w:p w14:paraId="610D2049" w14:textId="77777777" w:rsidR="00576ED5" w:rsidRDefault="00576ED5">
      <w:pPr>
        <w:numPr>
          <w:ilvl w:val="2"/>
          <w:numId w:val="4"/>
        </w:numPr>
      </w:pPr>
      <w:r>
        <w:t>MARCoNS</w:t>
      </w:r>
    </w:p>
    <w:p w14:paraId="4F9C7CCA" w14:textId="77777777" w:rsidR="00576ED5" w:rsidRDefault="00576ED5">
      <w:pPr>
        <w:numPr>
          <w:ilvl w:val="3"/>
          <w:numId w:val="4"/>
        </w:numPr>
      </w:pPr>
      <w:r>
        <w:t>Multiple antibiotic resistant coagulase negative staph</w:t>
      </w:r>
    </w:p>
    <w:p w14:paraId="416C3D48" w14:textId="77777777" w:rsidR="00576ED5" w:rsidRDefault="00576ED5">
      <w:pPr>
        <w:numPr>
          <w:ilvl w:val="3"/>
          <w:numId w:val="4"/>
        </w:numPr>
      </w:pPr>
      <w:r>
        <w:t xml:space="preserve">Drop “a” to make it MRCoNS if methicillin resistant </w:t>
      </w:r>
      <w:proofErr w:type="gramStart"/>
      <w:r>
        <w:t>only</w:t>
      </w:r>
      <w:proofErr w:type="gramEnd"/>
    </w:p>
    <w:p w14:paraId="7077BC35" w14:textId="77777777" w:rsidR="00576ED5" w:rsidRDefault="00576ED5">
      <w:pPr>
        <w:numPr>
          <w:ilvl w:val="3"/>
          <w:numId w:val="4"/>
        </w:numPr>
      </w:pPr>
      <w:r>
        <w:t xml:space="preserve">Of the MSH-deficient patients, 80% will have </w:t>
      </w:r>
      <w:proofErr w:type="gramStart"/>
      <w:r>
        <w:t>MARCoNS</w:t>
      </w:r>
      <w:proofErr w:type="gramEnd"/>
    </w:p>
    <w:p w14:paraId="3C7C4147" w14:textId="77777777" w:rsidR="00576ED5" w:rsidRDefault="00576ED5">
      <w:pPr>
        <w:numPr>
          <w:ilvl w:val="4"/>
          <w:numId w:val="4"/>
        </w:numPr>
      </w:pPr>
      <w:r>
        <w:t xml:space="preserve">Of those MARCoNS, 60% will be methicillin </w:t>
      </w:r>
      <w:proofErr w:type="gramStart"/>
      <w:r>
        <w:t>resistant</w:t>
      </w:r>
      <w:proofErr w:type="gramEnd"/>
    </w:p>
    <w:p w14:paraId="05E11CBC" w14:textId="77777777" w:rsidR="00576ED5" w:rsidRDefault="00576ED5">
      <w:pPr>
        <w:numPr>
          <w:ilvl w:val="3"/>
          <w:numId w:val="4"/>
        </w:numPr>
      </w:pPr>
      <w:r>
        <w:t xml:space="preserve">Remember that Coagulase negative staph (Eg. Epidermidis) and Coagulase positive staph (aureus) get together and exchange </w:t>
      </w:r>
      <w:proofErr w:type="gramStart"/>
      <w:r>
        <w:t>plasmids</w:t>
      </w:r>
      <w:proofErr w:type="gramEnd"/>
    </w:p>
    <w:p w14:paraId="281806E7" w14:textId="77777777" w:rsidR="00576ED5" w:rsidRDefault="00576ED5">
      <w:pPr>
        <w:numPr>
          <w:ilvl w:val="4"/>
          <w:numId w:val="4"/>
        </w:numPr>
      </w:pPr>
      <w:r>
        <w:t>Plasmids for antibiotic resistance are generated by the differentiation of these previously planktonic motile forms within Biofilm.</w:t>
      </w:r>
    </w:p>
    <w:p w14:paraId="3CCDA502" w14:textId="77777777" w:rsidR="00576ED5" w:rsidRDefault="00576ED5">
      <w:pPr>
        <w:numPr>
          <w:ilvl w:val="4"/>
          <w:numId w:val="4"/>
        </w:numPr>
      </w:pPr>
      <w:r>
        <w:t xml:space="preserve">We </w:t>
      </w:r>
      <w:proofErr w:type="gramStart"/>
      <w:r>
        <w:t>don’t</w:t>
      </w:r>
      <w:proofErr w:type="gramEnd"/>
      <w:r>
        <w:t xml:space="preserve"> have a good way to stop the plasmids within the biofilms.  </w:t>
      </w:r>
    </w:p>
    <w:p w14:paraId="38401671" w14:textId="77777777" w:rsidR="00576ED5" w:rsidRDefault="00576ED5">
      <w:pPr>
        <w:numPr>
          <w:ilvl w:val="4"/>
          <w:numId w:val="4"/>
        </w:numPr>
      </w:pPr>
      <w:r>
        <w:t>Coagulase negative staph is a huge reservoir of these plasmids just waiting to be inserted into more pathogenic organisms.</w:t>
      </w:r>
    </w:p>
    <w:p w14:paraId="0DA9C94A" w14:textId="77777777" w:rsidR="00576ED5" w:rsidRDefault="00576ED5">
      <w:pPr>
        <w:numPr>
          <w:ilvl w:val="2"/>
          <w:numId w:val="4"/>
        </w:numPr>
      </w:pPr>
      <w:r>
        <w:t>Colonizing commensal MARCoNS</w:t>
      </w:r>
    </w:p>
    <w:p w14:paraId="459BE65D" w14:textId="77777777" w:rsidR="00576ED5" w:rsidRDefault="00576ED5">
      <w:pPr>
        <w:numPr>
          <w:ilvl w:val="2"/>
          <w:numId w:val="4"/>
        </w:numPr>
      </w:pPr>
      <w:r>
        <w:t>VonWillebrand’s factor-66% abnormal: Acute reactants?  NO.</w:t>
      </w:r>
    </w:p>
    <w:p w14:paraId="08E14665" w14:textId="77777777" w:rsidR="00576ED5" w:rsidRDefault="00576ED5">
      <w:pPr>
        <w:numPr>
          <w:ilvl w:val="2"/>
          <w:numId w:val="4"/>
        </w:numPr>
      </w:pPr>
      <w:r>
        <w:t>Autoimmunity like crazy!</w:t>
      </w:r>
    </w:p>
    <w:p w14:paraId="4556448B" w14:textId="77777777" w:rsidR="00576ED5" w:rsidRDefault="00576ED5">
      <w:pPr>
        <w:numPr>
          <w:ilvl w:val="3"/>
          <w:numId w:val="4"/>
        </w:numPr>
      </w:pPr>
      <w:hyperlink w:anchor="AGA" w:history="1">
        <w:r>
          <w:rPr>
            <w:rStyle w:val="Hyperlink"/>
          </w:rPr>
          <w:t>AGA</w:t>
        </w:r>
      </w:hyperlink>
      <w:r>
        <w:t xml:space="preserve">, </w:t>
      </w:r>
      <w:hyperlink w:anchor="ACLA" w:history="1">
        <w:r>
          <w:rPr>
            <w:rStyle w:val="Hyperlink"/>
          </w:rPr>
          <w:t>ACLA</w:t>
        </w:r>
      </w:hyperlink>
      <w:r>
        <w:t>, ANA, ANCA, Actin</w:t>
      </w:r>
    </w:p>
    <w:p w14:paraId="199056A6" w14:textId="77777777" w:rsidR="00576ED5" w:rsidRDefault="00576ED5">
      <w:pPr>
        <w:numPr>
          <w:ilvl w:val="3"/>
          <w:numId w:val="4"/>
        </w:numPr>
      </w:pPr>
      <w:r>
        <w:t xml:space="preserve">If a (+) ANA, check their </w:t>
      </w:r>
      <w:hyperlink w:anchor="TGFB1" w:history="1">
        <w:r>
          <w:rPr>
            <w:rStyle w:val="Hyperlink"/>
          </w:rPr>
          <w:t>TGFβ-1</w:t>
        </w:r>
      </w:hyperlink>
      <w:r>
        <w:t xml:space="preserve"> </w:t>
      </w:r>
      <w:r>
        <w:rPr>
          <w:rFonts w:cs="Times New Roman"/>
        </w:rPr>
        <w:t>which</w:t>
      </w:r>
      <w:r>
        <w:t xml:space="preserve"> should be high, measure these parameters until they </w:t>
      </w:r>
      <w:proofErr w:type="gramStart"/>
      <w:r>
        <w:t>resolve</w:t>
      </w:r>
      <w:proofErr w:type="gramEnd"/>
    </w:p>
    <w:p w14:paraId="5158E317" w14:textId="77777777" w:rsidR="00576ED5" w:rsidRDefault="00576ED5">
      <w:pPr>
        <w:numPr>
          <w:ilvl w:val="3"/>
          <w:numId w:val="4"/>
        </w:numPr>
        <w:rPr>
          <w:rFonts w:cs="Times New Roman"/>
        </w:rPr>
      </w:pPr>
      <w:r>
        <w:t xml:space="preserve">ANCA elevated with TGF </w:t>
      </w:r>
      <w:r>
        <w:rPr>
          <w:rFonts w:cs="Times New Roman"/>
          <w:color w:val="000000"/>
        </w:rPr>
        <w:t xml:space="preserve">β-1 </w:t>
      </w:r>
      <w:proofErr w:type="gramStart"/>
      <w:r>
        <w:rPr>
          <w:rFonts w:cs="Times New Roman"/>
        </w:rPr>
        <w:t>elevations</w:t>
      </w:r>
      <w:proofErr w:type="gramEnd"/>
    </w:p>
    <w:p w14:paraId="5A0CB974" w14:textId="77777777" w:rsidR="00576ED5" w:rsidRDefault="00576ED5">
      <w:pPr>
        <w:numPr>
          <w:ilvl w:val="3"/>
          <w:numId w:val="4"/>
        </w:numPr>
        <w:rPr>
          <w:rFonts w:cs="Times New Roman"/>
        </w:rPr>
      </w:pPr>
      <w:r>
        <w:rPr>
          <w:rFonts w:cs="Times New Roman"/>
        </w:rPr>
        <w:t xml:space="preserve">Cellular immunity: TGF </w:t>
      </w:r>
      <w:r>
        <w:rPr>
          <w:rFonts w:cs="Times New Roman"/>
          <w:color w:val="000000"/>
        </w:rPr>
        <w:t>β-1</w:t>
      </w:r>
    </w:p>
    <w:p w14:paraId="353377A6" w14:textId="77777777" w:rsidR="00576ED5" w:rsidRDefault="00576ED5">
      <w:pPr>
        <w:numPr>
          <w:ilvl w:val="3"/>
          <w:numId w:val="4"/>
        </w:numPr>
      </w:pPr>
      <w:r>
        <w:t>Activated complement split products (C3a, C4a)</w:t>
      </w:r>
    </w:p>
    <w:p w14:paraId="1281F359" w14:textId="77777777" w:rsidR="00576ED5" w:rsidRDefault="00576ED5">
      <w:pPr>
        <w:numPr>
          <w:ilvl w:val="2"/>
          <w:numId w:val="4"/>
        </w:numPr>
      </w:pPr>
      <w:r>
        <w:t xml:space="preserve"> Environment and genetics </w:t>
      </w:r>
      <w:proofErr w:type="gramStart"/>
      <w:r>
        <w:t>is</w:t>
      </w:r>
      <w:proofErr w:type="gramEnd"/>
      <w:r>
        <w:t xml:space="preserve"> a big deal!</w:t>
      </w:r>
    </w:p>
    <w:p w14:paraId="1E616138" w14:textId="77777777" w:rsidR="00576ED5" w:rsidRDefault="00576ED5">
      <w:pPr>
        <w:numPr>
          <w:ilvl w:val="3"/>
          <w:numId w:val="4"/>
        </w:numPr>
      </w:pPr>
      <w:r>
        <w:t>SNP studies abound (so what!)</w:t>
      </w:r>
    </w:p>
    <w:p w14:paraId="18DB6A8D" w14:textId="77777777" w:rsidR="00576ED5" w:rsidRDefault="00576ED5">
      <w:pPr>
        <w:numPr>
          <w:ilvl w:val="3"/>
          <w:numId w:val="4"/>
        </w:numPr>
      </w:pPr>
      <w:r>
        <w:t>What prospective data do we have using genetic basis for susceptibility?</w:t>
      </w:r>
    </w:p>
    <w:p w14:paraId="34936875" w14:textId="77777777" w:rsidR="00576ED5" w:rsidRDefault="00576ED5">
      <w:pPr>
        <w:numPr>
          <w:ilvl w:val="3"/>
          <w:numId w:val="4"/>
        </w:numPr>
      </w:pPr>
      <w:r>
        <w:t>Where can we link genetics in the pathophysiology of susceptibility?</w:t>
      </w:r>
    </w:p>
    <w:p w14:paraId="161B240D" w14:textId="77777777" w:rsidR="00576ED5" w:rsidRDefault="00576ED5">
      <w:pPr>
        <w:numPr>
          <w:ilvl w:val="3"/>
          <w:numId w:val="4"/>
        </w:numPr>
      </w:pPr>
      <w:r>
        <w:t>What can we access now using labs that are commercially accessible?</w:t>
      </w:r>
    </w:p>
    <w:p w14:paraId="2A42CE81" w14:textId="77777777" w:rsidR="00576ED5" w:rsidRDefault="00576ED5">
      <w:pPr>
        <w:numPr>
          <w:ilvl w:val="3"/>
          <w:numId w:val="4"/>
        </w:numPr>
      </w:pPr>
      <w:r>
        <w:t>The concept of susceptibility truly begins with genetics.</w:t>
      </w:r>
    </w:p>
    <w:p w14:paraId="5FF90526" w14:textId="77777777" w:rsidR="00576ED5" w:rsidRDefault="00576ED5">
      <w:pPr>
        <w:numPr>
          <w:ilvl w:val="2"/>
          <w:numId w:val="4"/>
        </w:numPr>
      </w:pPr>
      <w:r>
        <w:t>What is the genetic basis of susceptibility to biotoxin illness?</w:t>
      </w:r>
    </w:p>
    <w:p w14:paraId="6F477E49" w14:textId="77777777" w:rsidR="00576ED5" w:rsidRDefault="00576ED5">
      <w:pPr>
        <w:numPr>
          <w:ilvl w:val="3"/>
          <w:numId w:val="4"/>
        </w:numPr>
      </w:pPr>
      <w:r>
        <w:t xml:space="preserve">Look at </w:t>
      </w:r>
      <w:hyperlink r:id="rId19" w:history="1">
        <w:r>
          <w:rPr>
            <w:rStyle w:val="Hyperlink"/>
          </w:rPr>
          <w:t>HLA DR</w:t>
        </w:r>
      </w:hyperlink>
    </w:p>
    <w:p w14:paraId="24C49D8C" w14:textId="77777777" w:rsidR="00576ED5" w:rsidRDefault="00576ED5">
      <w:pPr>
        <w:numPr>
          <w:ilvl w:val="3"/>
          <w:numId w:val="4"/>
        </w:numPr>
      </w:pPr>
      <w:r>
        <w:t>Immune response genes</w:t>
      </w:r>
    </w:p>
    <w:p w14:paraId="25DCD469" w14:textId="77777777" w:rsidR="00576ED5" w:rsidRDefault="00576ED5">
      <w:pPr>
        <w:numPr>
          <w:ilvl w:val="3"/>
          <w:numId w:val="4"/>
        </w:numPr>
      </w:pPr>
      <w:r>
        <w:t>Chromosome 6</w:t>
      </w:r>
    </w:p>
    <w:p w14:paraId="23CD7DBD" w14:textId="77777777" w:rsidR="00576ED5" w:rsidRDefault="00576ED5">
      <w:pPr>
        <w:numPr>
          <w:ilvl w:val="3"/>
          <w:numId w:val="4"/>
        </w:numPr>
      </w:pPr>
      <w:r>
        <w:t>Two copies code for a recognition structure</w:t>
      </w:r>
    </w:p>
    <w:p w14:paraId="1D5D7AFA" w14:textId="77777777" w:rsidR="00576ED5" w:rsidRDefault="00576ED5">
      <w:pPr>
        <w:numPr>
          <w:ilvl w:val="3"/>
          <w:numId w:val="4"/>
        </w:numPr>
      </w:pPr>
      <w:r>
        <w:t>Inside dendritic cells; in the surface of macrophages and lymphocytes.</w:t>
      </w:r>
    </w:p>
    <w:p w14:paraId="26438EF5" w14:textId="77777777" w:rsidR="00576ED5" w:rsidRDefault="00576ED5">
      <w:pPr>
        <w:numPr>
          <w:ilvl w:val="3"/>
          <w:numId w:val="4"/>
        </w:numPr>
      </w:pPr>
      <w:r>
        <w:t xml:space="preserve"> HLA is a marker on the cell surface for macrophages and monocytes to help them to identify a particular antigen. </w:t>
      </w:r>
    </w:p>
    <w:p w14:paraId="08D00115" w14:textId="77777777" w:rsidR="00576ED5" w:rsidRDefault="00576ED5">
      <w:pPr>
        <w:numPr>
          <w:ilvl w:val="4"/>
          <w:numId w:val="4"/>
        </w:numPr>
      </w:pPr>
      <w:r>
        <w:t xml:space="preserve">With high IL-10, HLA presentation is suppressed.  IL-10 is an anti-inflammatory T2 suppressor, it’s not anti-inflammatory as much as it is </w:t>
      </w:r>
      <w:r>
        <w:rPr>
          <w:i/>
        </w:rPr>
        <w:t xml:space="preserve">immune </w:t>
      </w:r>
      <w:proofErr w:type="gramStart"/>
      <w:r>
        <w:rPr>
          <w:i/>
        </w:rPr>
        <w:t>paralytic</w:t>
      </w:r>
      <w:proofErr w:type="gramEnd"/>
      <w:r>
        <w:t xml:space="preserve"> </w:t>
      </w:r>
    </w:p>
    <w:p w14:paraId="2EC63F52" w14:textId="77777777" w:rsidR="00576ED5" w:rsidRDefault="00576ED5">
      <w:pPr>
        <w:numPr>
          <w:ilvl w:val="4"/>
          <w:numId w:val="4"/>
        </w:numPr>
      </w:pPr>
      <w:r>
        <w:t xml:space="preserve">It removes the detection </w:t>
      </w:r>
      <w:proofErr w:type="gramStart"/>
      <w:r>
        <w:t>mechanism</w:t>
      </w:r>
      <w:proofErr w:type="gramEnd"/>
    </w:p>
    <w:p w14:paraId="06780B94" w14:textId="77777777" w:rsidR="00576ED5" w:rsidRDefault="00576ED5">
      <w:pPr>
        <w:numPr>
          <w:ilvl w:val="2"/>
          <w:numId w:val="4"/>
        </w:numPr>
      </w:pPr>
      <w:r>
        <w:t xml:space="preserve"> Antigen presentation process</w:t>
      </w:r>
    </w:p>
    <w:p w14:paraId="4660D7A0" w14:textId="77777777" w:rsidR="00576ED5" w:rsidRDefault="00576ED5">
      <w:pPr>
        <w:numPr>
          <w:ilvl w:val="3"/>
          <w:numId w:val="4"/>
        </w:numPr>
      </w:pPr>
      <w:r>
        <w:t>Binding to receptor on dendritic WBC</w:t>
      </w:r>
    </w:p>
    <w:p w14:paraId="0C3CEB12" w14:textId="77777777" w:rsidR="00576ED5" w:rsidRDefault="00576ED5">
      <w:pPr>
        <w:numPr>
          <w:ilvl w:val="3"/>
          <w:numId w:val="4"/>
        </w:numPr>
      </w:pPr>
      <w:r>
        <w:t>Phagocytosis (a primitive component of innate immunity!)</w:t>
      </w:r>
    </w:p>
    <w:p w14:paraId="1812D221" w14:textId="77777777" w:rsidR="00576ED5" w:rsidRDefault="00576ED5">
      <w:pPr>
        <w:numPr>
          <w:ilvl w:val="3"/>
          <w:numId w:val="4"/>
        </w:numPr>
      </w:pPr>
      <w:r>
        <w:t>Endosome must be acidified to open it up and allow…</w:t>
      </w:r>
    </w:p>
    <w:p w14:paraId="2514057F" w14:textId="77777777" w:rsidR="00576ED5" w:rsidRDefault="00576ED5">
      <w:pPr>
        <w:numPr>
          <w:ilvl w:val="3"/>
          <w:numId w:val="4"/>
        </w:numPr>
      </w:pPr>
      <w:r>
        <w:t xml:space="preserve">Fusion with lysosome to produce an endo-phago-lysosome which </w:t>
      </w:r>
      <w:proofErr w:type="gramStart"/>
      <w:r>
        <w:t>then</w:t>
      </w:r>
      <w:proofErr w:type="gramEnd"/>
    </w:p>
    <w:p w14:paraId="0C2393E2" w14:textId="77777777" w:rsidR="00576ED5" w:rsidRDefault="00576ED5">
      <w:pPr>
        <w:numPr>
          <w:ilvl w:val="3"/>
          <w:numId w:val="4"/>
        </w:numPr>
      </w:pPr>
      <w:r>
        <w:t>Fuses with endoplasmic reticulum forms a “processed antigen” then is…</w:t>
      </w:r>
    </w:p>
    <w:p w14:paraId="4BED0829" w14:textId="77777777" w:rsidR="00576ED5" w:rsidRDefault="00576ED5">
      <w:pPr>
        <w:numPr>
          <w:ilvl w:val="3"/>
          <w:numId w:val="4"/>
        </w:numPr>
      </w:pPr>
      <w:r>
        <w:t xml:space="preserve">  Presented to naïve T cell and</w:t>
      </w:r>
    </w:p>
    <w:p w14:paraId="5F5EFC89" w14:textId="77777777" w:rsidR="00576ED5" w:rsidRDefault="00576ED5">
      <w:pPr>
        <w:numPr>
          <w:ilvl w:val="3"/>
          <w:numId w:val="4"/>
        </w:numPr>
      </w:pPr>
      <w:r>
        <w:t xml:space="preserve"> Presentation to B cell</w:t>
      </w:r>
    </w:p>
    <w:p w14:paraId="5A0B0655" w14:textId="77777777" w:rsidR="00576ED5" w:rsidRDefault="00576ED5">
      <w:pPr>
        <w:numPr>
          <w:ilvl w:val="3"/>
          <w:numId w:val="4"/>
        </w:numPr>
      </w:pPr>
      <w:r>
        <w:t xml:space="preserve">This pathway can be interrupted </w:t>
      </w:r>
      <w:proofErr w:type="gramStart"/>
      <w:r>
        <w:t>many different ways</w:t>
      </w:r>
      <w:proofErr w:type="gramEnd"/>
      <w:r>
        <w:t>;</w:t>
      </w:r>
    </w:p>
    <w:p w14:paraId="73FEE0AA" w14:textId="77777777" w:rsidR="00576ED5" w:rsidRDefault="00576ED5">
      <w:pPr>
        <w:numPr>
          <w:ilvl w:val="4"/>
          <w:numId w:val="4"/>
        </w:numPr>
      </w:pPr>
      <w:r>
        <w:t>Polycyclic ethers, such as dinoflagellotoxins, block the acidification of the endosome.</w:t>
      </w:r>
    </w:p>
    <w:p w14:paraId="13FDC848" w14:textId="77777777" w:rsidR="00576ED5" w:rsidRDefault="00576ED5">
      <w:pPr>
        <w:numPr>
          <w:ilvl w:val="4"/>
          <w:numId w:val="4"/>
        </w:numPr>
      </w:pPr>
      <w:r>
        <w:t>Environmental acquisition of insulin resistance such that insulin receptors are taken into cells such as hepatocytes which creates an endosome but in the presence of moninsin or nigerisin (both are dinoflagellotoxins) preventing the release of insulin and monosaccharide which would allow monosaccharide delivery to glycogen for polymerization.</w:t>
      </w:r>
    </w:p>
    <w:p w14:paraId="09F922A3" w14:textId="77777777" w:rsidR="00576ED5" w:rsidRDefault="00576ED5">
      <w:pPr>
        <w:numPr>
          <w:ilvl w:val="5"/>
          <w:numId w:val="4"/>
        </w:numPr>
      </w:pPr>
      <w:r>
        <w:t xml:space="preserve">Moninsin is added to chicken feed. </w:t>
      </w:r>
    </w:p>
    <w:p w14:paraId="35B28EB3" w14:textId="77777777" w:rsidR="00576ED5" w:rsidRDefault="00576ED5">
      <w:pPr>
        <w:numPr>
          <w:ilvl w:val="6"/>
          <w:numId w:val="4"/>
        </w:numPr>
      </w:pPr>
      <w:r>
        <w:t xml:space="preserve">It’s a compound that kills small predators called Immeria which kills little </w:t>
      </w:r>
      <w:proofErr w:type="gramStart"/>
      <w:r>
        <w:t>chickens</w:t>
      </w:r>
      <w:proofErr w:type="gramEnd"/>
    </w:p>
    <w:p w14:paraId="1E192772" w14:textId="77777777" w:rsidR="00576ED5" w:rsidRDefault="00576ED5">
      <w:pPr>
        <w:numPr>
          <w:ilvl w:val="6"/>
          <w:numId w:val="4"/>
        </w:numPr>
      </w:pPr>
      <w:r>
        <w:t xml:space="preserve">100 mg of Moninsin added to the chicken feed is cheaper than vaccinating the chicks against </w:t>
      </w:r>
      <w:proofErr w:type="gramStart"/>
      <w:r>
        <w:t>Immeria</w:t>
      </w:r>
      <w:proofErr w:type="gramEnd"/>
    </w:p>
    <w:p w14:paraId="460AFFA7" w14:textId="77777777" w:rsidR="00576ED5" w:rsidRDefault="00576ED5">
      <w:pPr>
        <w:numPr>
          <w:ilvl w:val="6"/>
          <w:numId w:val="4"/>
        </w:numPr>
      </w:pPr>
      <w:r>
        <w:t>Insulin resistance can occur up the food chain when the Moninsin treated chicken is consumed.</w:t>
      </w:r>
    </w:p>
    <w:p w14:paraId="2EFE8F32" w14:textId="77777777" w:rsidR="00576ED5" w:rsidRDefault="00576ED5">
      <w:pPr>
        <w:numPr>
          <w:ilvl w:val="6"/>
          <w:numId w:val="4"/>
        </w:numPr>
      </w:pPr>
      <w:r>
        <w:t xml:space="preserve">Remember that insulin is an inflammatory </w:t>
      </w:r>
      <w:proofErr w:type="gramStart"/>
      <w:r>
        <w:t>agent</w:t>
      </w:r>
      <w:proofErr w:type="gramEnd"/>
    </w:p>
    <w:p w14:paraId="76C84FB8" w14:textId="77777777" w:rsidR="00576ED5" w:rsidRDefault="00576ED5">
      <w:pPr>
        <w:numPr>
          <w:ilvl w:val="6"/>
          <w:numId w:val="4"/>
        </w:numPr>
      </w:pPr>
      <w:r>
        <w:t xml:space="preserve">Prolonged cooking can reduce glycemic index of </w:t>
      </w:r>
      <w:proofErr w:type="gramStart"/>
      <w:r>
        <w:t>foods</w:t>
      </w:r>
      <w:proofErr w:type="gramEnd"/>
    </w:p>
    <w:p w14:paraId="7DA74EE2" w14:textId="77777777" w:rsidR="00576ED5" w:rsidRDefault="00576ED5">
      <w:pPr>
        <w:numPr>
          <w:ilvl w:val="5"/>
          <w:numId w:val="4"/>
        </w:numPr>
        <w:rPr>
          <w:i/>
        </w:rPr>
      </w:pPr>
      <w:r>
        <w:rPr>
          <w:i/>
        </w:rPr>
        <w:t>Moninsin causes insulin resistance!</w:t>
      </w:r>
    </w:p>
    <w:p w14:paraId="168A3CD9" w14:textId="77777777" w:rsidR="00576ED5" w:rsidRDefault="00576ED5">
      <w:pPr>
        <w:numPr>
          <w:ilvl w:val="5"/>
          <w:numId w:val="4"/>
        </w:numPr>
      </w:pPr>
      <w:r>
        <w:t>Physicians advise patients with insulin resistance to avoid red meat and eat more chicken!</w:t>
      </w:r>
    </w:p>
    <w:p w14:paraId="504D1757" w14:textId="77777777" w:rsidR="00576ED5" w:rsidRDefault="00576ED5">
      <w:pPr>
        <w:numPr>
          <w:ilvl w:val="5"/>
          <w:numId w:val="4"/>
        </w:numPr>
      </w:pPr>
      <w:r>
        <w:t xml:space="preserve">Even organic chicken may have </w:t>
      </w:r>
      <w:proofErr w:type="gramStart"/>
      <w:r>
        <w:t>Moninsin</w:t>
      </w:r>
      <w:proofErr w:type="gramEnd"/>
    </w:p>
    <w:p w14:paraId="38853B86" w14:textId="77777777" w:rsidR="00576ED5" w:rsidRDefault="00576ED5">
      <w:pPr>
        <w:numPr>
          <w:ilvl w:val="5"/>
          <w:numId w:val="4"/>
        </w:numPr>
      </w:pPr>
      <w:r>
        <w:t xml:space="preserve">Range-fed chicken is probably </w:t>
      </w:r>
      <w:proofErr w:type="gramStart"/>
      <w:r>
        <w:t>OK</w:t>
      </w:r>
      <w:proofErr w:type="gramEnd"/>
    </w:p>
    <w:p w14:paraId="6A495221" w14:textId="77777777" w:rsidR="00576ED5" w:rsidRDefault="00576ED5">
      <w:pPr>
        <w:numPr>
          <w:ilvl w:val="2"/>
          <w:numId w:val="4"/>
        </w:numPr>
      </w:pPr>
      <w:r>
        <w:t xml:space="preserve"> There are countless ways to go </w:t>
      </w:r>
      <w:proofErr w:type="gramStart"/>
      <w:r>
        <w:t>wrong</w:t>
      </w:r>
      <w:proofErr w:type="gramEnd"/>
    </w:p>
    <w:p w14:paraId="19E09CA6" w14:textId="77777777" w:rsidR="00576ED5" w:rsidRDefault="00576ED5">
      <w:pPr>
        <w:numPr>
          <w:ilvl w:val="3"/>
          <w:numId w:val="4"/>
        </w:numPr>
      </w:pPr>
      <w:r>
        <w:t xml:space="preserve">Receptors must recognize the </w:t>
      </w:r>
      <w:proofErr w:type="gramStart"/>
      <w:r>
        <w:t>antigen</w:t>
      </w:r>
      <w:proofErr w:type="gramEnd"/>
    </w:p>
    <w:p w14:paraId="58E64BEB" w14:textId="77777777" w:rsidR="00576ED5" w:rsidRDefault="00576ED5">
      <w:pPr>
        <w:numPr>
          <w:ilvl w:val="4"/>
          <w:numId w:val="4"/>
        </w:numPr>
      </w:pPr>
      <w:r>
        <w:t>Defective antigen presentation is the primary problem in this process.</w:t>
      </w:r>
    </w:p>
    <w:p w14:paraId="15FB5861" w14:textId="77777777" w:rsidR="00576ED5" w:rsidRDefault="00576ED5">
      <w:pPr>
        <w:numPr>
          <w:ilvl w:val="4"/>
          <w:numId w:val="4"/>
        </w:numPr>
      </w:pPr>
      <w:r>
        <w:t>This problem stays with people once they become ill.</w:t>
      </w:r>
    </w:p>
    <w:p w14:paraId="667A4B31" w14:textId="77777777" w:rsidR="00576ED5" w:rsidRDefault="00576ED5">
      <w:pPr>
        <w:numPr>
          <w:ilvl w:val="4"/>
          <w:numId w:val="4"/>
        </w:numPr>
      </w:pPr>
      <w:r>
        <w:t>The beauty of VIP is that once people become ill, it appears that VIP may reverse the defective antigen presentation problem that ill people have.</w:t>
      </w:r>
    </w:p>
    <w:p w14:paraId="7CA37B5A" w14:textId="77777777" w:rsidR="00576ED5" w:rsidRDefault="00576ED5">
      <w:pPr>
        <w:numPr>
          <w:ilvl w:val="4"/>
          <w:numId w:val="4"/>
        </w:numPr>
      </w:pPr>
      <w:r>
        <w:t>VIP appears to do this by restoring regulation of the inflammatory process.</w:t>
      </w:r>
    </w:p>
    <w:p w14:paraId="26C022C2" w14:textId="77777777" w:rsidR="00576ED5" w:rsidRDefault="00576ED5">
      <w:pPr>
        <w:numPr>
          <w:ilvl w:val="3"/>
          <w:numId w:val="4"/>
        </w:numPr>
      </w:pPr>
      <w:r>
        <w:t xml:space="preserve">Endosomes must be </w:t>
      </w:r>
      <w:proofErr w:type="gramStart"/>
      <w:r>
        <w:t>acidified</w:t>
      </w:r>
      <w:proofErr w:type="gramEnd"/>
    </w:p>
    <w:p w14:paraId="34023815" w14:textId="77777777" w:rsidR="00576ED5" w:rsidRDefault="00576ED5">
      <w:pPr>
        <w:numPr>
          <w:ilvl w:val="3"/>
          <w:numId w:val="4"/>
        </w:numPr>
      </w:pPr>
      <w:r>
        <w:t>HLA must be loaded onto the phagolysosome by the endoplasmic reticulum (role of autophagy)</w:t>
      </w:r>
    </w:p>
    <w:p w14:paraId="542E3BAB" w14:textId="77777777" w:rsidR="00576ED5" w:rsidRDefault="00576ED5">
      <w:pPr>
        <w:numPr>
          <w:ilvl w:val="3"/>
          <w:numId w:val="4"/>
        </w:numPr>
      </w:pPr>
      <w:r>
        <w:t xml:space="preserve">There must be clear binding to naïve T cells; this takes </w:t>
      </w:r>
      <w:proofErr w:type="gramStart"/>
      <w:r>
        <w:t>time</w:t>
      </w:r>
      <w:proofErr w:type="gramEnd"/>
    </w:p>
    <w:p w14:paraId="0CB3F840" w14:textId="77777777" w:rsidR="00576ED5" w:rsidRDefault="00576ED5">
      <w:pPr>
        <w:numPr>
          <w:ilvl w:val="3"/>
          <w:numId w:val="4"/>
        </w:numPr>
      </w:pPr>
      <w:r>
        <w:t xml:space="preserve">Disrupted by CTL; </w:t>
      </w:r>
      <w:proofErr w:type="gramStart"/>
      <w:r>
        <w:t>can’t</w:t>
      </w:r>
      <w:proofErr w:type="gramEnd"/>
      <w:r>
        <w:t xml:space="preserve"> tell you about T to B cell</w:t>
      </w:r>
    </w:p>
    <w:p w14:paraId="6F475CA7" w14:textId="77777777" w:rsidR="00576ED5" w:rsidRDefault="00576ED5">
      <w:pPr>
        <w:numPr>
          <w:ilvl w:val="1"/>
          <w:numId w:val="4"/>
        </w:numPr>
      </w:pPr>
      <w:r>
        <w:t xml:space="preserve">What is </w:t>
      </w:r>
      <w:r>
        <w:rPr>
          <w:i/>
        </w:rPr>
        <w:t>Susceptibility</w:t>
      </w:r>
      <w:r>
        <w:t xml:space="preserve">?  Simply put, </w:t>
      </w:r>
      <w:proofErr w:type="gramStart"/>
      <w:r>
        <w:t>it’s</w:t>
      </w:r>
      <w:proofErr w:type="gramEnd"/>
      <w:r>
        <w:t xml:space="preserve"> </w:t>
      </w:r>
      <w:r>
        <w:rPr>
          <w:i/>
        </w:rPr>
        <w:t>Relative risk</w:t>
      </w:r>
    </w:p>
    <w:p w14:paraId="1FBA75B8" w14:textId="77777777" w:rsidR="00576ED5" w:rsidRDefault="00576ED5">
      <w:pPr>
        <w:numPr>
          <w:ilvl w:val="2"/>
          <w:numId w:val="4"/>
        </w:numPr>
      </w:pPr>
      <w:r>
        <w:t>An epidemiologic term</w:t>
      </w:r>
    </w:p>
    <w:p w14:paraId="4F42E1D8" w14:textId="77777777" w:rsidR="00576ED5" w:rsidRDefault="00576ED5">
      <w:pPr>
        <w:numPr>
          <w:ilvl w:val="2"/>
          <w:numId w:val="4"/>
        </w:numPr>
      </w:pPr>
      <w:r>
        <w:t>Incidence in cases divided by incidence in controls (cases/controls)</w:t>
      </w:r>
    </w:p>
    <w:p w14:paraId="53DEF8AE" w14:textId="77777777" w:rsidR="00576ED5" w:rsidRDefault="00576ED5">
      <w:pPr>
        <w:numPr>
          <w:ilvl w:val="2"/>
          <w:numId w:val="4"/>
        </w:numPr>
      </w:pPr>
      <w:r>
        <w:t>&gt;/= 2.0 is what usually is required</w:t>
      </w:r>
    </w:p>
    <w:p w14:paraId="2BF7038E" w14:textId="77777777" w:rsidR="00576ED5" w:rsidRDefault="00576ED5">
      <w:pPr>
        <w:numPr>
          <w:ilvl w:val="2"/>
          <w:numId w:val="4"/>
        </w:numPr>
      </w:pPr>
      <w:r>
        <w:t xml:space="preserve">Several prominent studies from the CDC in CFS looked at </w:t>
      </w:r>
      <w:proofErr w:type="gramStart"/>
      <w:r>
        <w:t>1.5</w:t>
      </w:r>
      <w:proofErr w:type="gramEnd"/>
    </w:p>
    <w:p w14:paraId="3E5017FB" w14:textId="77777777" w:rsidR="00576ED5" w:rsidRDefault="00576ED5">
      <w:pPr>
        <w:numPr>
          <w:ilvl w:val="2"/>
          <w:numId w:val="4"/>
        </w:numPr>
      </w:pPr>
      <w:r>
        <w:t xml:space="preserve">1.5 just </w:t>
      </w:r>
      <w:proofErr w:type="gramStart"/>
      <w:r>
        <w:t>wasn’t</w:t>
      </w:r>
      <w:proofErr w:type="gramEnd"/>
      <w:r>
        <w:t xml:space="preserve"> powered strongly enough statistically.</w:t>
      </w:r>
    </w:p>
    <w:p w14:paraId="21B4D745" w14:textId="77777777" w:rsidR="00576ED5" w:rsidRDefault="00576ED5">
      <w:pPr>
        <w:numPr>
          <w:ilvl w:val="2"/>
          <w:numId w:val="4"/>
        </w:numPr>
      </w:pPr>
      <w:r>
        <w:t>Relative Risk by illness</w:t>
      </w:r>
    </w:p>
    <w:p w14:paraId="31B338CD" w14:textId="77777777" w:rsidR="00576ED5" w:rsidRDefault="00576ED5">
      <w:pPr>
        <w:numPr>
          <w:ilvl w:val="3"/>
          <w:numId w:val="4"/>
        </w:numPr>
      </w:pPr>
      <w:r>
        <w:t>Looking at the 54 HLA DR Haplotypes</w:t>
      </w:r>
    </w:p>
    <w:p w14:paraId="4396D5EE" w14:textId="77777777" w:rsidR="00576ED5" w:rsidRDefault="00576ED5">
      <w:pPr>
        <w:numPr>
          <w:ilvl w:val="3"/>
          <w:numId w:val="4"/>
        </w:numPr>
      </w:pPr>
      <w:r>
        <w:t>Mold (CIRS-WDB) has 6 Haplotypes (24% of the total population)</w:t>
      </w:r>
    </w:p>
    <w:p w14:paraId="0C99F3EA" w14:textId="77777777" w:rsidR="00576ED5" w:rsidRDefault="00576ED5">
      <w:pPr>
        <w:numPr>
          <w:ilvl w:val="3"/>
          <w:numId w:val="4"/>
        </w:numPr>
      </w:pPr>
      <w:r>
        <w:t>Lyme has 5 Haplotypes (21% of the total population)</w:t>
      </w:r>
    </w:p>
    <w:p w14:paraId="092F136E" w14:textId="77777777" w:rsidR="00576ED5" w:rsidRDefault="00576ED5">
      <w:pPr>
        <w:numPr>
          <w:ilvl w:val="4"/>
          <w:numId w:val="4"/>
        </w:numPr>
      </w:pPr>
      <w:r>
        <w:t>Infectious Disease Society of America references that about 20% of patients do not respond to antibiotic therapy (without paying attention to their haplotype).</w:t>
      </w:r>
    </w:p>
    <w:p w14:paraId="6E091802" w14:textId="77777777" w:rsidR="00576ED5" w:rsidRDefault="00576ED5">
      <w:pPr>
        <w:numPr>
          <w:ilvl w:val="3"/>
          <w:numId w:val="4"/>
        </w:numPr>
      </w:pPr>
      <w:r>
        <w:t xml:space="preserve">Ciguatera has 3 </w:t>
      </w:r>
      <w:proofErr w:type="gramStart"/>
      <w:r>
        <w:t>Haplotypes</w:t>
      </w:r>
      <w:proofErr w:type="gramEnd"/>
    </w:p>
    <w:p w14:paraId="6DEAF5A4" w14:textId="77777777" w:rsidR="00576ED5" w:rsidRDefault="00576ED5">
      <w:pPr>
        <w:numPr>
          <w:ilvl w:val="3"/>
          <w:numId w:val="4"/>
        </w:numPr>
      </w:pPr>
      <w:r>
        <w:t xml:space="preserve">We have data on all 54 total </w:t>
      </w:r>
      <w:proofErr w:type="gramStart"/>
      <w:r>
        <w:t>Haplotypes</w:t>
      </w:r>
      <w:proofErr w:type="gramEnd"/>
    </w:p>
    <w:p w14:paraId="69DE8A97" w14:textId="77777777" w:rsidR="00576ED5" w:rsidRDefault="00576ED5">
      <w:pPr>
        <w:numPr>
          <w:ilvl w:val="3"/>
          <w:numId w:val="4"/>
        </w:numPr>
      </w:pPr>
      <w:r>
        <w:t xml:space="preserve">  Nothing in biology is 100%, BUT…</w:t>
      </w:r>
    </w:p>
    <w:p w14:paraId="19779FFE" w14:textId="77777777" w:rsidR="00576ED5" w:rsidRDefault="00576ED5">
      <w:pPr>
        <w:numPr>
          <w:ilvl w:val="3"/>
          <w:numId w:val="4"/>
        </w:numPr>
      </w:pPr>
      <w:r>
        <w:t>If you have non-susceptible Haplotypes and get ill, prognosis is better, these patients are easier to treat, get better faster.</w:t>
      </w:r>
    </w:p>
    <w:p w14:paraId="1D41A4A6" w14:textId="77777777" w:rsidR="00576ED5" w:rsidRDefault="00576ED5">
      <w:pPr>
        <w:numPr>
          <w:ilvl w:val="1"/>
          <w:numId w:val="4"/>
        </w:numPr>
      </w:pPr>
      <w:r>
        <w:t xml:space="preserve">DREADED GENOTYPES </w:t>
      </w:r>
      <w:hyperlink r:id="rId20" w:history="1">
        <w:r>
          <w:rPr>
            <w:rStyle w:val="Hyperlink"/>
          </w:rPr>
          <w:t>(See Rosetta Stone document)</w:t>
        </w:r>
      </w:hyperlink>
    </w:p>
    <w:p w14:paraId="7A5631D1" w14:textId="77777777" w:rsidR="00576ED5" w:rsidRDefault="00576ED5">
      <w:pPr>
        <w:numPr>
          <w:ilvl w:val="2"/>
          <w:numId w:val="4"/>
        </w:numPr>
      </w:pPr>
      <w:r>
        <w:rPr>
          <w:u w:val="single"/>
        </w:rPr>
        <w:t>4-3-53</w:t>
      </w:r>
      <w:r>
        <w:t>; 12 subtypes (3% incidence) (the worst RA, malaria, autoimmune hepatitis)</w:t>
      </w:r>
    </w:p>
    <w:p w14:paraId="57C223FF" w14:textId="77777777" w:rsidR="00576ED5" w:rsidRDefault="00576ED5">
      <w:pPr>
        <w:numPr>
          <w:ilvl w:val="3"/>
          <w:numId w:val="4"/>
        </w:numPr>
      </w:pPr>
      <w:r>
        <w:t xml:space="preserve">-0401, -0402 and -0404 are the </w:t>
      </w:r>
      <w:proofErr w:type="gramStart"/>
      <w:r>
        <w:t>worst</w:t>
      </w:r>
      <w:proofErr w:type="gramEnd"/>
    </w:p>
    <w:p w14:paraId="4DEBDE41" w14:textId="77777777" w:rsidR="00576ED5" w:rsidRDefault="00576ED5">
      <w:pPr>
        <w:numPr>
          <w:ilvl w:val="2"/>
          <w:numId w:val="4"/>
        </w:numPr>
      </w:pPr>
      <w:r>
        <w:rPr>
          <w:u w:val="single"/>
        </w:rPr>
        <w:t>11-3-52B</w:t>
      </w:r>
      <w:r>
        <w:t xml:space="preserve"> (also 12-3-52B in labs) (1% incidence)</w:t>
      </w:r>
    </w:p>
    <w:p w14:paraId="6CBA3DAD" w14:textId="77777777" w:rsidR="00576ED5" w:rsidRDefault="00576ED5">
      <w:pPr>
        <w:numPr>
          <w:ilvl w:val="3"/>
          <w:numId w:val="4"/>
        </w:numPr>
      </w:pPr>
      <w:r>
        <w:t>Vaccine and long, tall, hypermobile, good athletes</w:t>
      </w:r>
    </w:p>
    <w:p w14:paraId="3FDCFC6D" w14:textId="77777777" w:rsidR="00576ED5" w:rsidRDefault="00576ED5">
      <w:pPr>
        <w:numPr>
          <w:ilvl w:val="2"/>
          <w:numId w:val="4"/>
        </w:numPr>
      </w:pPr>
      <w:r>
        <w:rPr>
          <w:u w:val="single"/>
        </w:rPr>
        <w:t>14-5-52B</w:t>
      </w:r>
      <w:r>
        <w:t xml:space="preserve"> rare but multisusceptible (0.1% incidence)</w:t>
      </w:r>
    </w:p>
    <w:p w14:paraId="1BCCAEB4" w14:textId="77777777" w:rsidR="00576ED5" w:rsidRDefault="00576ED5">
      <w:pPr>
        <w:numPr>
          <w:ilvl w:val="3"/>
          <w:numId w:val="4"/>
        </w:numPr>
      </w:pPr>
      <w:r>
        <w:t xml:space="preserve">Incidence is 3%, 1% and 0.1% </w:t>
      </w:r>
      <w:proofErr w:type="gramStart"/>
      <w:r>
        <w:t>respectively</w:t>
      </w:r>
      <w:proofErr w:type="gramEnd"/>
    </w:p>
    <w:p w14:paraId="1656DF59" w14:textId="77777777" w:rsidR="00576ED5" w:rsidRDefault="00576ED5">
      <w:pPr>
        <w:numPr>
          <w:ilvl w:val="2"/>
          <w:numId w:val="4"/>
        </w:numPr>
      </w:pPr>
      <w:r>
        <w:rPr>
          <w:u w:val="single"/>
        </w:rPr>
        <w:t>13-3-52A</w:t>
      </w:r>
      <w:r>
        <w:t xml:space="preserve"> is &lt;0.05% </w:t>
      </w:r>
      <w:proofErr w:type="gramStart"/>
      <w:r>
        <w:t>incidence</w:t>
      </w:r>
      <w:proofErr w:type="gramEnd"/>
    </w:p>
    <w:p w14:paraId="1DC31667" w14:textId="77777777" w:rsidR="00576ED5" w:rsidRDefault="00576ED5">
      <w:pPr>
        <w:numPr>
          <w:ilvl w:val="2"/>
          <w:numId w:val="4"/>
        </w:numPr>
      </w:pPr>
      <w:r>
        <w:t>HLA DRB1-0401</w:t>
      </w:r>
    </w:p>
    <w:p w14:paraId="603F2251" w14:textId="77777777" w:rsidR="00576ED5" w:rsidRDefault="00576ED5">
      <w:pPr>
        <w:numPr>
          <w:ilvl w:val="3"/>
          <w:numId w:val="4"/>
        </w:numPr>
      </w:pPr>
      <w:r>
        <w:t xml:space="preserve">Worst C4a and worst TGF </w:t>
      </w:r>
      <w:r>
        <w:rPr>
          <w:rFonts w:cs="Times New Roman"/>
          <w:color w:val="000000"/>
        </w:rPr>
        <w:t>β-1</w:t>
      </w:r>
      <w:r>
        <w:t xml:space="preserve"> elevations</w:t>
      </w:r>
    </w:p>
    <w:p w14:paraId="71146067" w14:textId="77777777" w:rsidR="00576ED5" w:rsidRDefault="00576ED5">
      <w:pPr>
        <w:numPr>
          <w:ilvl w:val="3"/>
          <w:numId w:val="4"/>
        </w:numPr>
      </w:pPr>
      <w:proofErr w:type="gramStart"/>
      <w:r>
        <w:t>Most commonly seen</w:t>
      </w:r>
      <w:proofErr w:type="gramEnd"/>
      <w:r>
        <w:t xml:space="preserve"> with multiple lab abnormalities</w:t>
      </w:r>
    </w:p>
    <w:p w14:paraId="35C34D99" w14:textId="77777777" w:rsidR="00576ED5" w:rsidRDefault="00576ED5">
      <w:pPr>
        <w:numPr>
          <w:ilvl w:val="3"/>
          <w:numId w:val="4"/>
        </w:numPr>
      </w:pPr>
      <w:r>
        <w:t>Worst TB, Malaria, autoimmune hepatitis</w:t>
      </w:r>
    </w:p>
    <w:p w14:paraId="2084BBED" w14:textId="77777777" w:rsidR="00576ED5" w:rsidRDefault="00576ED5">
      <w:pPr>
        <w:numPr>
          <w:ilvl w:val="3"/>
          <w:numId w:val="4"/>
        </w:numPr>
      </w:pPr>
      <w:r>
        <w:t>LymeRx vaccine (OspA)</w:t>
      </w:r>
    </w:p>
    <w:p w14:paraId="1F2A48AB" w14:textId="77777777" w:rsidR="00576ED5" w:rsidRDefault="00576ED5">
      <w:pPr>
        <w:numPr>
          <w:ilvl w:val="4"/>
          <w:numId w:val="4"/>
        </w:numPr>
      </w:pPr>
      <w:r>
        <w:t xml:space="preserve">Experiment to see if defective antigen presentation actually hurt </w:t>
      </w:r>
      <w:proofErr w:type="gramStart"/>
      <w:r>
        <w:t>people</w:t>
      </w:r>
      <w:proofErr w:type="gramEnd"/>
    </w:p>
    <w:p w14:paraId="34328C3B" w14:textId="77777777" w:rsidR="00576ED5" w:rsidRDefault="00576ED5">
      <w:pPr>
        <w:numPr>
          <w:ilvl w:val="4"/>
          <w:numId w:val="4"/>
        </w:numPr>
      </w:pPr>
      <w:r>
        <w:t xml:space="preserve">&gt;90% of those who had bad reactions to the LymeRx had this </w:t>
      </w:r>
      <w:proofErr w:type="gramStart"/>
      <w:r>
        <w:t>haplotype</w:t>
      </w:r>
      <w:proofErr w:type="gramEnd"/>
    </w:p>
    <w:p w14:paraId="123A918C" w14:textId="77777777" w:rsidR="00576ED5" w:rsidRDefault="00576ED5">
      <w:pPr>
        <w:numPr>
          <w:ilvl w:val="3"/>
          <w:numId w:val="4"/>
        </w:numPr>
      </w:pPr>
      <w:r>
        <w:t xml:space="preserve">Even with these dreaded genotypes, the patient will be asymptomatic until they undergo a “priming event” that causes cytokine </w:t>
      </w:r>
      <w:proofErr w:type="gramStart"/>
      <w:r>
        <w:t>release</w:t>
      </w:r>
      <w:proofErr w:type="gramEnd"/>
    </w:p>
    <w:p w14:paraId="6BEE60BA" w14:textId="77777777" w:rsidR="00576ED5" w:rsidRDefault="00576ED5">
      <w:pPr>
        <w:numPr>
          <w:ilvl w:val="4"/>
          <w:numId w:val="4"/>
        </w:numPr>
      </w:pPr>
      <w:r>
        <w:t>Lyme disease or vaccine</w:t>
      </w:r>
    </w:p>
    <w:p w14:paraId="3301BA9B" w14:textId="77777777" w:rsidR="00576ED5" w:rsidRDefault="00576ED5">
      <w:pPr>
        <w:numPr>
          <w:ilvl w:val="4"/>
          <w:numId w:val="4"/>
        </w:numPr>
      </w:pPr>
      <w:r>
        <w:t>Mononucleosis</w:t>
      </w:r>
    </w:p>
    <w:p w14:paraId="646089AC" w14:textId="77777777" w:rsidR="00576ED5" w:rsidRDefault="00576ED5">
      <w:pPr>
        <w:numPr>
          <w:ilvl w:val="4"/>
          <w:numId w:val="4"/>
        </w:numPr>
      </w:pPr>
      <w:r>
        <w:t>EBF</w:t>
      </w:r>
    </w:p>
    <w:p w14:paraId="668E829E" w14:textId="77777777" w:rsidR="00576ED5" w:rsidRDefault="00576ED5">
      <w:pPr>
        <w:numPr>
          <w:ilvl w:val="4"/>
          <w:numId w:val="4"/>
        </w:numPr>
      </w:pPr>
      <w:r>
        <w:t>XMRV</w:t>
      </w:r>
    </w:p>
    <w:p w14:paraId="0435E043" w14:textId="77777777" w:rsidR="00576ED5" w:rsidRDefault="00576ED5">
      <w:pPr>
        <w:numPr>
          <w:ilvl w:val="4"/>
          <w:numId w:val="4"/>
        </w:numPr>
      </w:pPr>
      <w:r>
        <w:t>Coxsackie</w:t>
      </w:r>
    </w:p>
    <w:p w14:paraId="21E91D4B" w14:textId="77777777" w:rsidR="00576ED5" w:rsidRDefault="00576ED5">
      <w:pPr>
        <w:numPr>
          <w:ilvl w:val="4"/>
          <w:numId w:val="4"/>
        </w:numPr>
      </w:pPr>
      <w:r>
        <w:t>Enterovirus</w:t>
      </w:r>
    </w:p>
    <w:p w14:paraId="07158D82" w14:textId="77777777" w:rsidR="00576ED5" w:rsidRDefault="00576ED5">
      <w:pPr>
        <w:numPr>
          <w:ilvl w:val="4"/>
          <w:numId w:val="4"/>
        </w:numPr>
      </w:pPr>
      <w:r>
        <w:t>Kawasaki’s disease</w:t>
      </w:r>
    </w:p>
    <w:p w14:paraId="60E25DBC" w14:textId="77777777" w:rsidR="00576ED5" w:rsidRDefault="00576ED5">
      <w:pPr>
        <w:numPr>
          <w:ilvl w:val="4"/>
          <w:numId w:val="4"/>
        </w:numPr>
      </w:pPr>
      <w:r>
        <w:t>Pneumovax</w:t>
      </w:r>
    </w:p>
    <w:p w14:paraId="6732E743" w14:textId="77777777" w:rsidR="00576ED5" w:rsidRDefault="00576ED5">
      <w:pPr>
        <w:numPr>
          <w:ilvl w:val="4"/>
          <w:numId w:val="4"/>
        </w:numPr>
      </w:pPr>
      <w:r>
        <w:t>Yellow jacket stings</w:t>
      </w:r>
    </w:p>
    <w:p w14:paraId="26DED9BF" w14:textId="77777777" w:rsidR="00576ED5" w:rsidRDefault="00576ED5">
      <w:pPr>
        <w:numPr>
          <w:ilvl w:val="4"/>
          <w:numId w:val="4"/>
        </w:numPr>
      </w:pPr>
      <w:r>
        <w:t>Any other event that causes cytokine release</w:t>
      </w:r>
    </w:p>
    <w:p w14:paraId="4E543726" w14:textId="77777777" w:rsidR="00576ED5" w:rsidRDefault="00576ED5">
      <w:pPr>
        <w:numPr>
          <w:ilvl w:val="1"/>
          <w:numId w:val="4"/>
        </w:numPr>
      </w:pPr>
      <w:r>
        <w:t xml:space="preserve">Pfiesteria changed my world </w:t>
      </w:r>
      <w:proofErr w:type="gramStart"/>
      <w:r>
        <w:t>forever</w:t>
      </w:r>
      <w:proofErr w:type="gramEnd"/>
      <w:r>
        <w:t xml:space="preserve"> </w:t>
      </w:r>
    </w:p>
    <w:p w14:paraId="0FD48094" w14:textId="77777777" w:rsidR="00576ED5" w:rsidRDefault="00576ED5">
      <w:pPr>
        <w:numPr>
          <w:ilvl w:val="2"/>
          <w:numId w:val="4"/>
        </w:numPr>
      </w:pPr>
      <w:r>
        <w:t>Who could help? No one</w:t>
      </w:r>
    </w:p>
    <w:p w14:paraId="66556416" w14:textId="77777777" w:rsidR="00576ED5" w:rsidRDefault="00576ED5">
      <w:pPr>
        <w:numPr>
          <w:ilvl w:val="2"/>
          <w:numId w:val="4"/>
        </w:numPr>
      </w:pPr>
      <w:r>
        <w:t>Who could teach? No one</w:t>
      </w:r>
    </w:p>
    <w:p w14:paraId="74ED9447" w14:textId="77777777" w:rsidR="00576ED5" w:rsidRDefault="00576ED5">
      <w:pPr>
        <w:numPr>
          <w:ilvl w:val="2"/>
          <w:numId w:val="4"/>
        </w:numPr>
      </w:pPr>
      <w:r>
        <w:t>Who can I believe from the state?  No one (Sad)</w:t>
      </w:r>
    </w:p>
    <w:p w14:paraId="595E6466" w14:textId="77777777" w:rsidR="00576ED5" w:rsidRDefault="00576ED5">
      <w:pPr>
        <w:numPr>
          <w:ilvl w:val="2"/>
          <w:numId w:val="4"/>
        </w:numPr>
      </w:pPr>
      <w:r>
        <w:t>Who is deliberately trying to minimize the importance of altered environmental conditions?</w:t>
      </w:r>
    </w:p>
    <w:p w14:paraId="153E7998" w14:textId="77777777" w:rsidR="00576ED5" w:rsidRDefault="00576ED5">
      <w:pPr>
        <w:numPr>
          <w:ilvl w:val="2"/>
          <w:numId w:val="4"/>
        </w:numPr>
      </w:pPr>
      <w:r>
        <w:t xml:space="preserve">When the first big fish-kills started, the patients started coming in </w:t>
      </w:r>
      <w:proofErr w:type="gramStart"/>
      <w:r>
        <w:t>sick</w:t>
      </w:r>
      <w:proofErr w:type="gramEnd"/>
    </w:p>
    <w:p w14:paraId="18CB7C36" w14:textId="77777777" w:rsidR="00576ED5" w:rsidRDefault="00576ED5">
      <w:pPr>
        <w:numPr>
          <w:ilvl w:val="3"/>
          <w:numId w:val="4"/>
        </w:numPr>
      </w:pPr>
      <w:r>
        <w:t>HA, myalgias, arthralgias, cough, memory problems, cognition etc.</w:t>
      </w:r>
    </w:p>
    <w:p w14:paraId="5168DBBD" w14:textId="77777777" w:rsidR="00576ED5" w:rsidRDefault="00576ED5">
      <w:pPr>
        <w:numPr>
          <w:ilvl w:val="3"/>
          <w:numId w:val="4"/>
        </w:numPr>
      </w:pPr>
      <w:r>
        <w:t xml:space="preserve">Secretory diarrhea—empiric use of </w:t>
      </w:r>
      <w:proofErr w:type="gramStart"/>
      <w:r>
        <w:t>Cholestyramine</w:t>
      </w:r>
      <w:proofErr w:type="gramEnd"/>
    </w:p>
    <w:p w14:paraId="3EC2BD5F" w14:textId="77777777" w:rsidR="00576ED5" w:rsidRDefault="00576ED5">
      <w:pPr>
        <w:numPr>
          <w:ilvl w:val="4"/>
          <w:numId w:val="4"/>
        </w:numPr>
      </w:pPr>
      <w:r>
        <w:t xml:space="preserve">Cholestyramine can be compounded without </w:t>
      </w:r>
      <w:proofErr w:type="gramStart"/>
      <w:r>
        <w:t>Aspartame</w:t>
      </w:r>
      <w:proofErr w:type="gramEnd"/>
    </w:p>
    <w:p w14:paraId="4FE7CBF0" w14:textId="77777777" w:rsidR="00576ED5" w:rsidRDefault="00576ED5">
      <w:pPr>
        <w:numPr>
          <w:ilvl w:val="2"/>
          <w:numId w:val="4"/>
        </w:numPr>
      </w:pPr>
      <w:r>
        <w:t xml:space="preserve">All other symptoms improved with Cholestyramine, so empiric Cholestyramine was started on everybody </w:t>
      </w:r>
      <w:proofErr w:type="gramStart"/>
      <w:r>
        <w:t>symptomatic</w:t>
      </w:r>
      <w:proofErr w:type="gramEnd"/>
    </w:p>
    <w:p w14:paraId="0A879BA5" w14:textId="77777777" w:rsidR="00576ED5" w:rsidRDefault="00576ED5">
      <w:pPr>
        <w:numPr>
          <w:ilvl w:val="3"/>
          <w:numId w:val="4"/>
        </w:numPr>
      </w:pPr>
      <w:r>
        <w:t xml:space="preserve">All basic labs were </w:t>
      </w:r>
      <w:proofErr w:type="gramStart"/>
      <w:r>
        <w:t>negative</w:t>
      </w:r>
      <w:proofErr w:type="gramEnd"/>
    </w:p>
    <w:p w14:paraId="0F6ABA2C" w14:textId="77777777" w:rsidR="00576ED5" w:rsidRDefault="00576ED5">
      <w:pPr>
        <w:numPr>
          <w:ilvl w:val="3"/>
          <w:numId w:val="4"/>
        </w:numPr>
      </w:pPr>
      <w:r>
        <w:t>Lung disease was restrictive, not obstructive as in asthma.</w:t>
      </w:r>
    </w:p>
    <w:p w14:paraId="0C74EA6D" w14:textId="77777777" w:rsidR="00576ED5" w:rsidRDefault="00576ED5">
      <w:pPr>
        <w:numPr>
          <w:ilvl w:val="2"/>
          <w:numId w:val="4"/>
        </w:numPr>
      </w:pPr>
      <w:r>
        <w:t>Everyone said it was nutrients in the river (pollutants)</w:t>
      </w:r>
    </w:p>
    <w:p w14:paraId="7C52132A" w14:textId="77777777" w:rsidR="00576ED5" w:rsidRDefault="00576ED5">
      <w:pPr>
        <w:numPr>
          <w:ilvl w:val="3"/>
          <w:numId w:val="4"/>
        </w:numPr>
      </w:pPr>
      <w:r>
        <w:t xml:space="preserve">Levels were </w:t>
      </w:r>
      <w:proofErr w:type="gramStart"/>
      <w:r>
        <w:t>unchanged</w:t>
      </w:r>
      <w:proofErr w:type="gramEnd"/>
    </w:p>
    <w:p w14:paraId="73B61B9B" w14:textId="77777777" w:rsidR="00576ED5" w:rsidRDefault="00576ED5">
      <w:pPr>
        <w:numPr>
          <w:ilvl w:val="3"/>
          <w:numId w:val="4"/>
        </w:numPr>
      </w:pPr>
      <w:r>
        <w:t xml:space="preserve">An old mold, now resistant to standard fungicides was devastating crops exactly where fish kills </w:t>
      </w:r>
      <w:proofErr w:type="gramStart"/>
      <w:r>
        <w:t>occurred</w:t>
      </w:r>
      <w:proofErr w:type="gramEnd"/>
    </w:p>
    <w:p w14:paraId="2C4DF223" w14:textId="77777777" w:rsidR="00576ED5" w:rsidRDefault="00576ED5">
      <w:pPr>
        <w:numPr>
          <w:ilvl w:val="4"/>
          <w:numId w:val="4"/>
        </w:numPr>
      </w:pPr>
      <w:r>
        <w:t>Use the old copper and Mancozeb (dithiocarbamate fungicide).</w:t>
      </w:r>
    </w:p>
    <w:p w14:paraId="454EE0B0" w14:textId="77777777" w:rsidR="00576ED5" w:rsidRDefault="00576ED5">
      <w:pPr>
        <w:numPr>
          <w:ilvl w:val="4"/>
          <w:numId w:val="4"/>
        </w:numPr>
      </w:pPr>
      <w:r>
        <w:t>Copper was being deposited along the distal bank of river bends (palustrine) linked with new plant growth in the pore water, copper was in the porewater of the mud, not in the free water column.</w:t>
      </w:r>
    </w:p>
    <w:p w14:paraId="7E0E8DB6" w14:textId="77777777" w:rsidR="00576ED5" w:rsidRDefault="00576ED5">
      <w:pPr>
        <w:numPr>
          <w:ilvl w:val="4"/>
          <w:numId w:val="4"/>
        </w:numPr>
      </w:pPr>
      <w:r>
        <w:t xml:space="preserve">Pfiesteria blooms occurred with the copper </w:t>
      </w:r>
      <w:proofErr w:type="gramStart"/>
      <w:r>
        <w:t>deposition</w:t>
      </w:r>
      <w:proofErr w:type="gramEnd"/>
    </w:p>
    <w:p w14:paraId="0F5F6DCA" w14:textId="77777777" w:rsidR="00576ED5" w:rsidRDefault="00576ED5">
      <w:pPr>
        <w:numPr>
          <w:ilvl w:val="4"/>
          <w:numId w:val="4"/>
        </w:numPr>
      </w:pPr>
      <w:r>
        <w:t xml:space="preserve">Copper in the water column from the porewater was killing the Pfiesteria prey by allowing its prey to become free-swimming and </w:t>
      </w:r>
      <w:proofErr w:type="gramStart"/>
      <w:r>
        <w:t>motile</w:t>
      </w:r>
      <w:proofErr w:type="gramEnd"/>
      <w:r>
        <w:t xml:space="preserve"> </w:t>
      </w:r>
    </w:p>
    <w:p w14:paraId="5B039CCC" w14:textId="77777777" w:rsidR="00576ED5" w:rsidRDefault="00576ED5">
      <w:pPr>
        <w:numPr>
          <w:ilvl w:val="4"/>
          <w:numId w:val="4"/>
        </w:numPr>
      </w:pPr>
      <w:r>
        <w:t xml:space="preserve">Copper was also killing the nematodes that prey upon </w:t>
      </w:r>
      <w:proofErr w:type="gramStart"/>
      <w:r>
        <w:t>Pfiesteria</w:t>
      </w:r>
      <w:proofErr w:type="gramEnd"/>
    </w:p>
    <w:p w14:paraId="34A323B7" w14:textId="77777777" w:rsidR="00576ED5" w:rsidRDefault="00576ED5">
      <w:pPr>
        <w:numPr>
          <w:ilvl w:val="2"/>
          <w:numId w:val="4"/>
        </w:numPr>
      </w:pPr>
      <w:r>
        <w:t>Could fungicides be the source?</w:t>
      </w:r>
    </w:p>
    <w:p w14:paraId="719DE2A4" w14:textId="77777777" w:rsidR="00576ED5" w:rsidRDefault="00576ED5">
      <w:pPr>
        <w:numPr>
          <w:ilvl w:val="2"/>
          <w:numId w:val="4"/>
        </w:numPr>
      </w:pPr>
      <w:r>
        <w:t xml:space="preserve">Look to systems biology; find the copper in porewater at palustrine emergent vegetation sites exactly as the model </w:t>
      </w:r>
      <w:proofErr w:type="gramStart"/>
      <w:r>
        <w:t>said</w:t>
      </w:r>
      <w:proofErr w:type="gramEnd"/>
    </w:p>
    <w:p w14:paraId="510CB280" w14:textId="77777777" w:rsidR="00576ED5" w:rsidRDefault="00576ED5">
      <w:pPr>
        <w:numPr>
          <w:ilvl w:val="2"/>
          <w:numId w:val="4"/>
        </w:numPr>
      </w:pPr>
      <w:r>
        <w:t>Confirmation came TEN years later!</w:t>
      </w:r>
    </w:p>
    <w:p w14:paraId="6F28BB54" w14:textId="77777777" w:rsidR="00576ED5" w:rsidRDefault="00576ED5">
      <w:pPr>
        <w:numPr>
          <w:ilvl w:val="2"/>
          <w:numId w:val="4"/>
        </w:numPr>
      </w:pPr>
      <w:r>
        <w:t xml:space="preserve">This illness was </w:t>
      </w:r>
      <w:proofErr w:type="gramStart"/>
      <w:r>
        <w:t>fascinating</w:t>
      </w:r>
      <w:proofErr w:type="gramEnd"/>
    </w:p>
    <w:p w14:paraId="08A775C3" w14:textId="77777777" w:rsidR="00576ED5" w:rsidRDefault="00576ED5">
      <w:pPr>
        <w:numPr>
          <w:ilvl w:val="3"/>
          <w:numId w:val="4"/>
        </w:numPr>
      </w:pPr>
      <w:r>
        <w:t xml:space="preserve">There were no clear physical </w:t>
      </w:r>
      <w:proofErr w:type="gramStart"/>
      <w:r>
        <w:t>findings</w:t>
      </w:r>
      <w:proofErr w:type="gramEnd"/>
    </w:p>
    <w:p w14:paraId="1B5D7137" w14:textId="77777777" w:rsidR="00576ED5" w:rsidRDefault="00576ED5">
      <w:pPr>
        <w:numPr>
          <w:ilvl w:val="4"/>
          <w:numId w:val="4"/>
        </w:numPr>
      </w:pPr>
      <w:r>
        <w:t xml:space="preserve">The only way to make a diagnosis was by patient </w:t>
      </w:r>
      <w:proofErr w:type="gramStart"/>
      <w:r>
        <w:t>history</w:t>
      </w:r>
      <w:proofErr w:type="gramEnd"/>
    </w:p>
    <w:p w14:paraId="6ACD075F" w14:textId="77777777" w:rsidR="00576ED5" w:rsidRDefault="00576ED5">
      <w:pPr>
        <w:numPr>
          <w:ilvl w:val="3"/>
          <w:numId w:val="4"/>
        </w:numPr>
      </w:pPr>
      <w:r>
        <w:t xml:space="preserve">Toxin binding with Cholestyramine helped </w:t>
      </w:r>
      <w:proofErr w:type="gramStart"/>
      <w:r>
        <w:t>clinically</w:t>
      </w:r>
      <w:proofErr w:type="gramEnd"/>
    </w:p>
    <w:p w14:paraId="56A0B0C9" w14:textId="77777777" w:rsidR="00576ED5" w:rsidRDefault="00576ED5">
      <w:pPr>
        <w:numPr>
          <w:ilvl w:val="3"/>
          <w:numId w:val="4"/>
        </w:numPr>
      </w:pPr>
      <w:r>
        <w:t xml:space="preserve">Capillary hypoperfusion was the clearly changing aspect (HRF &amp; VCS) </w:t>
      </w:r>
      <w:hyperlink r:id="rId21" w:history="1">
        <w:r>
          <w:rPr>
            <w:rStyle w:val="Hyperlink"/>
          </w:rPr>
          <w:t>http://www.survivingmold.com/store1/online-screening-test</w:t>
        </w:r>
      </w:hyperlink>
    </w:p>
    <w:p w14:paraId="6DAAF0CC" w14:textId="77777777" w:rsidR="00576ED5" w:rsidRDefault="00576ED5">
      <w:pPr>
        <w:numPr>
          <w:ilvl w:val="4"/>
          <w:numId w:val="4"/>
        </w:numPr>
      </w:pPr>
      <w:r>
        <w:t xml:space="preserve">The EPA for neurotoxicology studies approved the VCS; VCS showed deficits in Pfiesteria patients that </w:t>
      </w:r>
      <w:proofErr w:type="gramStart"/>
      <w:r>
        <w:t>weren’t</w:t>
      </w:r>
      <w:proofErr w:type="gramEnd"/>
      <w:r>
        <w:t xml:space="preserve"> found anywhere else.</w:t>
      </w:r>
    </w:p>
    <w:p w14:paraId="51E4C3E2" w14:textId="77777777" w:rsidR="00576ED5" w:rsidRDefault="00576ED5">
      <w:pPr>
        <w:numPr>
          <w:ilvl w:val="4"/>
          <w:numId w:val="4"/>
        </w:numPr>
      </w:pPr>
      <w:r>
        <w:t>VCS was used as a biomarker, within three days of therapy it had improved, and typically within 2 weeks it normalized.</w:t>
      </w:r>
    </w:p>
    <w:p w14:paraId="503BA605" w14:textId="77777777" w:rsidR="00576ED5" w:rsidRDefault="00576ED5">
      <w:pPr>
        <w:numPr>
          <w:ilvl w:val="4"/>
          <w:numId w:val="4"/>
        </w:numPr>
      </w:pPr>
      <w:r>
        <w:t xml:space="preserve"> VCS fell again with re-exposure to the source of the </w:t>
      </w:r>
      <w:proofErr w:type="gramStart"/>
      <w:r>
        <w:t>toxin</w:t>
      </w:r>
      <w:proofErr w:type="gramEnd"/>
    </w:p>
    <w:p w14:paraId="1B5CDD65" w14:textId="77777777" w:rsidR="00576ED5" w:rsidRDefault="00576ED5">
      <w:pPr>
        <w:numPr>
          <w:ilvl w:val="4"/>
          <w:numId w:val="4"/>
        </w:numPr>
      </w:pPr>
      <w:r>
        <w:t xml:space="preserve"> Re-treatment resulted in restoration to improved or normal </w:t>
      </w:r>
      <w:proofErr w:type="gramStart"/>
      <w:r>
        <w:t>VCS</w:t>
      </w:r>
      <w:proofErr w:type="gramEnd"/>
    </w:p>
    <w:p w14:paraId="54A61B6B" w14:textId="77777777" w:rsidR="00576ED5" w:rsidRDefault="00576ED5">
      <w:pPr>
        <w:numPr>
          <w:ilvl w:val="4"/>
          <w:numId w:val="4"/>
        </w:numPr>
      </w:pPr>
      <w:r>
        <w:t xml:space="preserve">Symptoms were demonstrated to be linked to reduce retinal capillary </w:t>
      </w:r>
      <w:proofErr w:type="gramStart"/>
      <w:r>
        <w:t>perfusion</w:t>
      </w:r>
      <w:proofErr w:type="gramEnd"/>
    </w:p>
    <w:p w14:paraId="0376CCC3" w14:textId="77777777" w:rsidR="00576ED5" w:rsidRDefault="00576ED5">
      <w:pPr>
        <w:numPr>
          <w:ilvl w:val="1"/>
          <w:numId w:val="4"/>
        </w:numPr>
      </w:pPr>
      <w:r>
        <w:t xml:space="preserve">Lyme taught us about </w:t>
      </w:r>
      <w:proofErr w:type="gramStart"/>
      <w:r>
        <w:t>cytokines</w:t>
      </w:r>
      <w:proofErr w:type="gramEnd"/>
    </w:p>
    <w:p w14:paraId="7F9A1619" w14:textId="77777777" w:rsidR="00576ED5" w:rsidRDefault="00576ED5">
      <w:pPr>
        <w:numPr>
          <w:ilvl w:val="2"/>
          <w:numId w:val="4"/>
        </w:numPr>
      </w:pPr>
      <w:r>
        <w:t xml:space="preserve">Lyme produced a toxin that diminished retinal capillary </w:t>
      </w:r>
      <w:proofErr w:type="gramStart"/>
      <w:r>
        <w:t>perfusion</w:t>
      </w:r>
      <w:proofErr w:type="gramEnd"/>
    </w:p>
    <w:p w14:paraId="554EC54D" w14:textId="77777777" w:rsidR="00576ED5" w:rsidRDefault="00576ED5">
      <w:pPr>
        <w:numPr>
          <w:ilvl w:val="2"/>
          <w:numId w:val="4"/>
        </w:numPr>
      </w:pPr>
      <w:r>
        <w:t xml:space="preserve">Cholestyramine actually worsened their symptoms of </w:t>
      </w:r>
      <w:proofErr w:type="gramStart"/>
      <w:r>
        <w:t>CIRS</w:t>
      </w:r>
      <w:proofErr w:type="gramEnd"/>
    </w:p>
    <w:p w14:paraId="49F3FD81" w14:textId="77777777" w:rsidR="00576ED5" w:rsidRDefault="00576ED5">
      <w:pPr>
        <w:numPr>
          <w:ilvl w:val="3"/>
          <w:numId w:val="4"/>
        </w:numPr>
      </w:pPr>
      <w:r>
        <w:t xml:space="preserve">Measure </w:t>
      </w:r>
      <w:hyperlink w:anchor="MMP9" w:history="1">
        <w:r>
          <w:rPr>
            <w:rStyle w:val="Hyperlink"/>
          </w:rPr>
          <w:t>MMP9</w:t>
        </w:r>
      </w:hyperlink>
      <w:r>
        <w:t xml:space="preserve"> (rising MMP9 is due to cytokine release-check it before starting antibiotics for Lyme as well), repeat </w:t>
      </w:r>
      <w:hyperlink r:id="rId22" w:history="1">
        <w:r>
          <w:rPr>
            <w:rStyle w:val="Hyperlink"/>
          </w:rPr>
          <w:t>VCS</w:t>
        </w:r>
      </w:hyperlink>
      <w:r>
        <w:t xml:space="preserve">; results will fall in rows E&amp;D, recheck them after Cholestyramine dose 6 to 10). </w:t>
      </w:r>
    </w:p>
    <w:p w14:paraId="3051123C" w14:textId="77777777" w:rsidR="00576ED5" w:rsidRDefault="00576ED5">
      <w:pPr>
        <w:numPr>
          <w:ilvl w:val="3"/>
          <w:numId w:val="4"/>
        </w:numPr>
      </w:pPr>
      <w:r>
        <w:t>The intensification of symptoms and drop in VCS correlates with simultaneous cytokine release; “cytokine storm”.</w:t>
      </w:r>
    </w:p>
    <w:p w14:paraId="31354F81" w14:textId="77777777" w:rsidR="00576ED5" w:rsidRDefault="00576ED5">
      <w:pPr>
        <w:numPr>
          <w:ilvl w:val="4"/>
          <w:numId w:val="4"/>
        </w:numPr>
      </w:pPr>
      <w:r>
        <w:t xml:space="preserve">This is probably related to Cholestyramine binding toxin, temporarily reducing the amount of free </w:t>
      </w:r>
      <w:proofErr w:type="gramStart"/>
      <w:r>
        <w:t>toxin</w:t>
      </w:r>
      <w:proofErr w:type="gramEnd"/>
    </w:p>
    <w:p w14:paraId="6537DB2E" w14:textId="77777777" w:rsidR="00576ED5" w:rsidRDefault="00576ED5">
      <w:pPr>
        <w:numPr>
          <w:ilvl w:val="4"/>
          <w:numId w:val="4"/>
        </w:numPr>
      </w:pPr>
      <w:r>
        <w:t>With lower free-toxin concentration, receptor-ligands to the bound toxin release resulting in rebound increase in free toxin and increase in symptoms with the cytokine increase from toxin binding to the dendritic cells.</w:t>
      </w:r>
    </w:p>
    <w:p w14:paraId="2AE07351" w14:textId="77777777" w:rsidR="00576ED5" w:rsidRDefault="00576ED5">
      <w:pPr>
        <w:numPr>
          <w:ilvl w:val="2"/>
          <w:numId w:val="4"/>
        </w:numPr>
      </w:pPr>
      <w:r>
        <w:t>Pioglitazone, (Actos) also blocks cytokine production.</w:t>
      </w:r>
    </w:p>
    <w:p w14:paraId="7FB4AAB6" w14:textId="77777777" w:rsidR="00576ED5" w:rsidRDefault="00576ED5">
      <w:pPr>
        <w:numPr>
          <w:ilvl w:val="3"/>
          <w:numId w:val="4"/>
        </w:numPr>
      </w:pPr>
      <w:r>
        <w:t xml:space="preserve">Actos pretreatment for 5-10 days </w:t>
      </w:r>
      <w:proofErr w:type="gramStart"/>
      <w:r>
        <w:t>didn’t</w:t>
      </w:r>
      <w:proofErr w:type="gramEnd"/>
      <w:r>
        <w:t xml:space="preserve"> work without…</w:t>
      </w:r>
    </w:p>
    <w:p w14:paraId="51060279" w14:textId="77777777" w:rsidR="00576ED5" w:rsidRDefault="00576ED5">
      <w:pPr>
        <w:numPr>
          <w:ilvl w:val="3"/>
          <w:numId w:val="4"/>
        </w:numPr>
      </w:pPr>
      <w:r>
        <w:t xml:space="preserve">Low amylase/low glycemic index diet given with Actos worked to block cytokine production/symptom worsening from cytokine </w:t>
      </w:r>
      <w:proofErr w:type="gramStart"/>
      <w:r>
        <w:t>Blocks</w:t>
      </w:r>
      <w:proofErr w:type="gramEnd"/>
      <w:r>
        <w:t xml:space="preserve"> </w:t>
      </w:r>
    </w:p>
    <w:p w14:paraId="6E99CD9F" w14:textId="77777777" w:rsidR="00576ED5" w:rsidRDefault="00576ED5">
      <w:pPr>
        <w:numPr>
          <w:ilvl w:val="4"/>
          <w:numId w:val="4"/>
        </w:numPr>
      </w:pPr>
      <w:r>
        <w:t>TNF</w:t>
      </w:r>
    </w:p>
    <w:p w14:paraId="1D723BA8" w14:textId="77777777" w:rsidR="00576ED5" w:rsidRDefault="00576ED5">
      <w:pPr>
        <w:numPr>
          <w:ilvl w:val="4"/>
          <w:numId w:val="4"/>
        </w:numPr>
      </w:pPr>
      <w:r>
        <w:t>MMP9</w:t>
      </w:r>
    </w:p>
    <w:p w14:paraId="42676F47" w14:textId="77777777" w:rsidR="00576ED5" w:rsidRDefault="00576ED5">
      <w:pPr>
        <w:numPr>
          <w:ilvl w:val="4"/>
          <w:numId w:val="4"/>
        </w:numPr>
      </w:pPr>
      <w:r>
        <w:t>Plasminogen activator inhibitor-1 (PIE-1)</w:t>
      </w:r>
    </w:p>
    <w:p w14:paraId="1524C911" w14:textId="77777777" w:rsidR="00576ED5" w:rsidRDefault="00576ED5">
      <w:pPr>
        <w:numPr>
          <w:ilvl w:val="4"/>
          <w:numId w:val="4"/>
        </w:numPr>
      </w:pPr>
      <w:r>
        <w:t xml:space="preserve">Leptin levels </w:t>
      </w:r>
      <w:proofErr w:type="gramStart"/>
      <w:r>
        <w:t>decreased</w:t>
      </w:r>
      <w:proofErr w:type="gramEnd"/>
    </w:p>
    <w:p w14:paraId="3F425596" w14:textId="77777777" w:rsidR="00576ED5" w:rsidRDefault="00576ED5">
      <w:pPr>
        <w:numPr>
          <w:ilvl w:val="3"/>
          <w:numId w:val="4"/>
        </w:numPr>
      </w:pPr>
      <w:r>
        <w:t xml:space="preserve">HLA yielded individual </w:t>
      </w:r>
      <w:proofErr w:type="gramStart"/>
      <w:r>
        <w:t>susceptibility</w:t>
      </w:r>
      <w:proofErr w:type="gramEnd"/>
      <w:r>
        <w:t xml:space="preserve"> </w:t>
      </w:r>
    </w:p>
    <w:p w14:paraId="6EDA2F1C" w14:textId="77777777" w:rsidR="00576ED5" w:rsidRDefault="00576ED5">
      <w:pPr>
        <w:numPr>
          <w:ilvl w:val="3"/>
          <w:numId w:val="4"/>
        </w:numPr>
      </w:pPr>
      <w:r>
        <w:t>Who ever heard of biofilm producers splitting MSH?</w:t>
      </w:r>
    </w:p>
    <w:p w14:paraId="434E3A49" w14:textId="77777777" w:rsidR="00576ED5" w:rsidRDefault="00576ED5">
      <w:pPr>
        <w:numPr>
          <w:ilvl w:val="1"/>
          <w:numId w:val="4"/>
        </w:numPr>
      </w:pPr>
      <w:r>
        <w:t xml:space="preserve">Benomyl </w:t>
      </w:r>
      <w:hyperlink r:id="rId23" w:history="1">
        <w:r>
          <w:rPr>
            <w:rStyle w:val="Hyperlink"/>
          </w:rPr>
          <w:t>(Agricultural uses of Benomyl causing resistance)</w:t>
        </w:r>
      </w:hyperlink>
    </w:p>
    <w:p w14:paraId="2B1ED8C3" w14:textId="77777777" w:rsidR="00576ED5" w:rsidRDefault="00576ED5">
      <w:pPr>
        <w:numPr>
          <w:ilvl w:val="2"/>
          <w:numId w:val="4"/>
        </w:numPr>
      </w:pPr>
      <w:r>
        <w:t xml:space="preserve">Blocks of insertion of microtubules during anaphase of </w:t>
      </w:r>
      <w:proofErr w:type="gramStart"/>
      <w:r>
        <w:t>mitosis</w:t>
      </w:r>
      <w:proofErr w:type="gramEnd"/>
    </w:p>
    <w:p w14:paraId="596E8D4D" w14:textId="77777777" w:rsidR="00576ED5" w:rsidRDefault="00576ED5">
      <w:pPr>
        <w:numPr>
          <w:ilvl w:val="3"/>
          <w:numId w:val="4"/>
        </w:numPr>
      </w:pPr>
      <w:r>
        <w:t xml:space="preserve">Benomyl blocks the insertion of the microtubule to the </w:t>
      </w:r>
      <w:proofErr w:type="gramStart"/>
      <w:r>
        <w:t>kineticore</w:t>
      </w:r>
      <w:proofErr w:type="gramEnd"/>
      <w:r>
        <w:t xml:space="preserve"> </w:t>
      </w:r>
    </w:p>
    <w:p w14:paraId="012FA25C" w14:textId="77777777" w:rsidR="00576ED5" w:rsidRDefault="00576ED5">
      <w:pPr>
        <w:numPr>
          <w:ilvl w:val="3"/>
          <w:numId w:val="4"/>
        </w:numPr>
      </w:pPr>
      <w:r>
        <w:t xml:space="preserve">Mitosis becomes faulty, </w:t>
      </w:r>
      <w:proofErr w:type="gramStart"/>
      <w:r>
        <w:t>thus</w:t>
      </w:r>
      <w:proofErr w:type="gramEnd"/>
    </w:p>
    <w:p w14:paraId="1B745FAB" w14:textId="77777777" w:rsidR="00576ED5" w:rsidRDefault="00576ED5">
      <w:pPr>
        <w:numPr>
          <w:ilvl w:val="3"/>
          <w:numId w:val="4"/>
        </w:numPr>
      </w:pPr>
      <w:r>
        <w:t xml:space="preserve">Benomyl is a potent mutagen; causing cellular </w:t>
      </w:r>
      <w:proofErr w:type="gramStart"/>
      <w:r>
        <w:t>mutations</w:t>
      </w:r>
      <w:proofErr w:type="gramEnd"/>
    </w:p>
    <w:p w14:paraId="5A86D818" w14:textId="77777777" w:rsidR="00576ED5" w:rsidRDefault="00576ED5">
      <w:pPr>
        <w:numPr>
          <w:ilvl w:val="3"/>
          <w:numId w:val="4"/>
        </w:numPr>
      </w:pPr>
      <w:r>
        <w:t xml:space="preserve"> TGF </w:t>
      </w:r>
      <w:r>
        <w:rPr>
          <w:rFonts w:cs="Times New Roman"/>
          <w:color w:val="000000"/>
        </w:rPr>
        <w:t>β-1</w:t>
      </w:r>
      <w:r>
        <w:t xml:space="preserve"> microtubule mutations allowed fungi to overcome the Benomyl fungicidal/mutagen effect.</w:t>
      </w:r>
    </w:p>
    <w:p w14:paraId="021D062C" w14:textId="77777777" w:rsidR="00576ED5" w:rsidRDefault="00576ED5">
      <w:pPr>
        <w:numPr>
          <w:ilvl w:val="3"/>
          <w:numId w:val="4"/>
        </w:numPr>
      </w:pPr>
      <w:r>
        <w:t xml:space="preserve"> Another mutation </w:t>
      </w:r>
      <w:proofErr w:type="gramStart"/>
      <w:r>
        <w:t>fungi</w:t>
      </w:r>
      <w:proofErr w:type="gramEnd"/>
      <w:r>
        <w:t xml:space="preserve"> experienced involving moving an acetyl group on the mycotoxin thus evolving a new mycotoxin that was not a native wild-type toxin</w:t>
      </w:r>
    </w:p>
    <w:p w14:paraId="2E8281EE" w14:textId="77777777" w:rsidR="00576ED5" w:rsidRDefault="00576ED5">
      <w:pPr>
        <w:numPr>
          <w:ilvl w:val="3"/>
          <w:numId w:val="4"/>
        </w:numPr>
      </w:pPr>
      <w:r>
        <w:t xml:space="preserve">The mutant fungus (Fusarium oxysporin select) producing the mutant mycotoxin produced cyanide in the rhizosome/fungal root which allowed Pseudomonas flourescens used the cyanide as an energy </w:t>
      </w:r>
      <w:proofErr w:type="gramStart"/>
      <w:r>
        <w:t>source</w:t>
      </w:r>
      <w:proofErr w:type="gramEnd"/>
    </w:p>
    <w:p w14:paraId="5FBF46ED" w14:textId="77777777" w:rsidR="00576ED5" w:rsidRDefault="00576ED5">
      <w:pPr>
        <w:numPr>
          <w:ilvl w:val="4"/>
          <w:numId w:val="4"/>
        </w:numPr>
      </w:pPr>
      <w:r>
        <w:t xml:space="preserve">This created an altered ecosystem in the </w:t>
      </w:r>
      <w:proofErr w:type="gramStart"/>
      <w:r>
        <w:t>soil</w:t>
      </w:r>
      <w:proofErr w:type="gramEnd"/>
    </w:p>
    <w:p w14:paraId="4810DD2C" w14:textId="77777777" w:rsidR="00576ED5" w:rsidRDefault="00576ED5">
      <w:pPr>
        <w:numPr>
          <w:ilvl w:val="4"/>
          <w:numId w:val="4"/>
        </w:numPr>
      </w:pPr>
      <w:r>
        <w:t xml:space="preserve">Allowing P. flourescens to overgrow other soil </w:t>
      </w:r>
      <w:proofErr w:type="gramStart"/>
      <w:r>
        <w:t>consensuals</w:t>
      </w:r>
      <w:proofErr w:type="gramEnd"/>
    </w:p>
    <w:p w14:paraId="4A01AA1D" w14:textId="77777777" w:rsidR="00576ED5" w:rsidRDefault="00576ED5">
      <w:pPr>
        <w:numPr>
          <w:ilvl w:val="3"/>
          <w:numId w:val="4"/>
        </w:numPr>
      </w:pPr>
      <w:r>
        <w:t xml:space="preserve">People living in areas where this were occurring became symptomatic with </w:t>
      </w:r>
      <w:proofErr w:type="gramStart"/>
      <w:r>
        <w:t>CIRS</w:t>
      </w:r>
      <w:proofErr w:type="gramEnd"/>
      <w:r>
        <w:t xml:space="preserve"> </w:t>
      </w:r>
    </w:p>
    <w:p w14:paraId="3CE7FF2A" w14:textId="77777777" w:rsidR="00576ED5" w:rsidRDefault="00576ED5">
      <w:pPr>
        <w:numPr>
          <w:ilvl w:val="1"/>
          <w:numId w:val="4"/>
        </w:numPr>
      </w:pPr>
      <w:r>
        <w:t>Ecosystems and human health</w:t>
      </w:r>
    </w:p>
    <w:p w14:paraId="2B34C5ED" w14:textId="77777777" w:rsidR="00576ED5" w:rsidRDefault="00576ED5">
      <w:pPr>
        <w:numPr>
          <w:ilvl w:val="2"/>
          <w:numId w:val="4"/>
        </w:numPr>
      </w:pPr>
      <w:r>
        <w:t>A lesson in systems biology</w:t>
      </w:r>
    </w:p>
    <w:p w14:paraId="2299DC82" w14:textId="77777777" w:rsidR="00576ED5" w:rsidRDefault="00576ED5">
      <w:pPr>
        <w:numPr>
          <w:ilvl w:val="2"/>
          <w:numId w:val="4"/>
        </w:numPr>
      </w:pPr>
      <w:r>
        <w:t xml:space="preserve">Palustrine emergent vegetation with high nitrogen value located where the blooms were </w:t>
      </w:r>
      <w:proofErr w:type="gramStart"/>
      <w:r>
        <w:t>occurring</w:t>
      </w:r>
      <w:proofErr w:type="gramEnd"/>
    </w:p>
    <w:p w14:paraId="03AD1EAD" w14:textId="77777777" w:rsidR="00576ED5" w:rsidRDefault="00576ED5">
      <w:pPr>
        <w:numPr>
          <w:ilvl w:val="2"/>
          <w:numId w:val="4"/>
        </w:numPr>
      </w:pPr>
      <w:r>
        <w:t xml:space="preserve">Heavy metals deposited in porewater </w:t>
      </w:r>
      <w:proofErr w:type="gramStart"/>
      <w:r>
        <w:t>sites</w:t>
      </w:r>
      <w:proofErr w:type="gramEnd"/>
    </w:p>
    <w:p w14:paraId="237E9636" w14:textId="77777777" w:rsidR="00576ED5" w:rsidRDefault="00576ED5">
      <w:pPr>
        <w:numPr>
          <w:ilvl w:val="2"/>
          <w:numId w:val="4"/>
        </w:numPr>
      </w:pPr>
      <w:r>
        <w:t xml:space="preserve">There was a huge availability of reduced copper compounds in the porewater </w:t>
      </w:r>
      <w:proofErr w:type="gramStart"/>
      <w:r>
        <w:t>sites</w:t>
      </w:r>
      <w:proofErr w:type="gramEnd"/>
    </w:p>
    <w:p w14:paraId="4A555468" w14:textId="77777777" w:rsidR="00576ED5" w:rsidRDefault="00576ED5">
      <w:pPr>
        <w:numPr>
          <w:ilvl w:val="1"/>
          <w:numId w:val="4"/>
        </w:numPr>
      </w:pPr>
      <w:r>
        <w:t xml:space="preserve">Lyme changed a lot of early thinking about </w:t>
      </w:r>
      <w:proofErr w:type="gramStart"/>
      <w:r>
        <w:t>biotoxins</w:t>
      </w:r>
      <w:proofErr w:type="gramEnd"/>
    </w:p>
    <w:p w14:paraId="4693FBDD" w14:textId="77777777" w:rsidR="00576ED5" w:rsidRDefault="00576ED5">
      <w:pPr>
        <w:numPr>
          <w:ilvl w:val="2"/>
          <w:numId w:val="4"/>
        </w:numPr>
      </w:pPr>
      <w:r>
        <w:t xml:space="preserve">Application of pure biotoxin theories to Lyme just doesn’t </w:t>
      </w:r>
      <w:proofErr w:type="gramStart"/>
      <w:r>
        <w:t>work</w:t>
      </w:r>
      <w:proofErr w:type="gramEnd"/>
    </w:p>
    <w:p w14:paraId="36321E35" w14:textId="77777777" w:rsidR="00576ED5" w:rsidRDefault="00576ED5">
      <w:pPr>
        <w:numPr>
          <w:ilvl w:val="3"/>
          <w:numId w:val="4"/>
        </w:numPr>
      </w:pPr>
      <w:r>
        <w:t xml:space="preserve">There are other things going on with Lyme </w:t>
      </w:r>
      <w:proofErr w:type="gramStart"/>
      <w:r>
        <w:t>toxin</w:t>
      </w:r>
      <w:proofErr w:type="gramEnd"/>
    </w:p>
    <w:p w14:paraId="3BBDB7B0" w14:textId="77777777" w:rsidR="00576ED5" w:rsidRDefault="00576ED5">
      <w:pPr>
        <w:numPr>
          <w:ilvl w:val="3"/>
          <w:numId w:val="4"/>
        </w:numPr>
      </w:pPr>
      <w:r>
        <w:t xml:space="preserve">These seem to involve cell-mediated </w:t>
      </w:r>
      <w:proofErr w:type="gramStart"/>
      <w:r>
        <w:t>immunity</w:t>
      </w:r>
      <w:proofErr w:type="gramEnd"/>
    </w:p>
    <w:p w14:paraId="783CAC02" w14:textId="77777777" w:rsidR="00576ED5" w:rsidRDefault="00576ED5">
      <w:pPr>
        <w:numPr>
          <w:ilvl w:val="3"/>
          <w:numId w:val="4"/>
        </w:numPr>
        <w:rPr>
          <w:rFonts w:cs="Times New Roman"/>
        </w:rPr>
      </w:pPr>
      <w:r>
        <w:rPr>
          <w:rFonts w:cs="Times New Roman"/>
        </w:rPr>
        <w:t xml:space="preserve">TGF </w:t>
      </w:r>
      <w:r>
        <w:rPr>
          <w:rFonts w:cs="Times New Roman"/>
          <w:color w:val="000000"/>
        </w:rPr>
        <w:t>β-1</w:t>
      </w:r>
      <w:r>
        <w:rPr>
          <w:rFonts w:cs="Times New Roman"/>
        </w:rPr>
        <w:t xml:space="preserve"> (high levels are bad, therapy aims to reduce level)</w:t>
      </w:r>
    </w:p>
    <w:p w14:paraId="4A9FB718" w14:textId="77777777" w:rsidR="00576ED5" w:rsidRDefault="00576ED5">
      <w:pPr>
        <w:numPr>
          <w:ilvl w:val="4"/>
          <w:numId w:val="4"/>
        </w:numPr>
        <w:rPr>
          <w:rFonts w:cs="Times New Roman"/>
        </w:rPr>
      </w:pPr>
      <w:r>
        <w:rPr>
          <w:rFonts w:cs="Times New Roman"/>
        </w:rPr>
        <w:t xml:space="preserve">Turns on differential gene </w:t>
      </w:r>
      <w:proofErr w:type="gramStart"/>
      <w:r>
        <w:rPr>
          <w:rFonts w:cs="Times New Roman"/>
        </w:rPr>
        <w:t>activation</w:t>
      </w:r>
      <w:proofErr w:type="gramEnd"/>
    </w:p>
    <w:p w14:paraId="6C4002FC" w14:textId="77777777" w:rsidR="00576ED5" w:rsidRDefault="00576ED5">
      <w:pPr>
        <w:numPr>
          <w:ilvl w:val="4"/>
          <w:numId w:val="4"/>
        </w:numPr>
        <w:rPr>
          <w:rFonts w:cs="Times New Roman"/>
        </w:rPr>
      </w:pPr>
      <w:r>
        <w:rPr>
          <w:rFonts w:cs="Times New Roman"/>
        </w:rPr>
        <w:t xml:space="preserve">Affects </w:t>
      </w:r>
      <w:proofErr w:type="gramStart"/>
      <w:r>
        <w:rPr>
          <w:rFonts w:cs="Times New Roman"/>
        </w:rPr>
        <w:t>autoimmunity</w:t>
      </w:r>
      <w:proofErr w:type="gramEnd"/>
    </w:p>
    <w:p w14:paraId="6EBF73A2" w14:textId="77777777" w:rsidR="00576ED5" w:rsidRDefault="00576ED5">
      <w:pPr>
        <w:numPr>
          <w:ilvl w:val="4"/>
          <w:numId w:val="4"/>
        </w:numPr>
        <w:rPr>
          <w:rFonts w:cs="Times New Roman"/>
        </w:rPr>
      </w:pPr>
      <w:r>
        <w:rPr>
          <w:rFonts w:cs="Times New Roman"/>
        </w:rPr>
        <w:t xml:space="preserve">Increases T-regulatory cell </w:t>
      </w:r>
      <w:proofErr w:type="gramStart"/>
      <w:r>
        <w:rPr>
          <w:rFonts w:cs="Times New Roman"/>
        </w:rPr>
        <w:t>counts</w:t>
      </w:r>
      <w:proofErr w:type="gramEnd"/>
      <w:r>
        <w:rPr>
          <w:rFonts w:cs="Times New Roman"/>
        </w:rPr>
        <w:t xml:space="preserve"> </w:t>
      </w:r>
    </w:p>
    <w:p w14:paraId="41C3F1E2" w14:textId="77777777" w:rsidR="00576ED5" w:rsidRDefault="00576ED5">
      <w:pPr>
        <w:numPr>
          <w:ilvl w:val="5"/>
          <w:numId w:val="4"/>
        </w:numPr>
        <w:rPr>
          <w:rFonts w:cs="Times New Roman"/>
        </w:rPr>
      </w:pPr>
      <w:r>
        <w:rPr>
          <w:rFonts w:cs="Times New Roman"/>
        </w:rPr>
        <w:t xml:space="preserve">Initially may appear to exert an </w:t>
      </w:r>
      <w:r>
        <w:rPr>
          <w:rFonts w:cs="Times New Roman"/>
          <w:i/>
        </w:rPr>
        <w:t>anti-inflammatory</w:t>
      </w:r>
      <w:r>
        <w:rPr>
          <w:rFonts w:cs="Times New Roman"/>
        </w:rPr>
        <w:t xml:space="preserve"> effect; BUT</w:t>
      </w:r>
    </w:p>
    <w:p w14:paraId="15233176" w14:textId="77777777" w:rsidR="00576ED5" w:rsidRDefault="00576ED5">
      <w:pPr>
        <w:numPr>
          <w:ilvl w:val="5"/>
          <w:numId w:val="4"/>
        </w:numPr>
        <w:rPr>
          <w:rFonts w:cs="Times New Roman"/>
        </w:rPr>
      </w:pPr>
      <w:r>
        <w:rPr>
          <w:rFonts w:cs="Times New Roman"/>
        </w:rPr>
        <w:t xml:space="preserve">TGF </w:t>
      </w:r>
      <w:r>
        <w:rPr>
          <w:rFonts w:cs="Times New Roman"/>
          <w:color w:val="000000"/>
        </w:rPr>
        <w:t xml:space="preserve">β-1 </w:t>
      </w:r>
      <w:proofErr w:type="gramStart"/>
      <w:r>
        <w:rPr>
          <w:rFonts w:cs="Times New Roman"/>
        </w:rPr>
        <w:t>actually converts</w:t>
      </w:r>
      <w:proofErr w:type="gramEnd"/>
      <w:r>
        <w:rPr>
          <w:rFonts w:cs="Times New Roman"/>
        </w:rPr>
        <w:t xml:space="preserve"> T-regulatory cells to become pathogenic T cells/T-Effector Cells.</w:t>
      </w:r>
    </w:p>
    <w:p w14:paraId="022D44DA" w14:textId="77777777" w:rsidR="00576ED5" w:rsidRDefault="00576ED5">
      <w:pPr>
        <w:numPr>
          <w:ilvl w:val="5"/>
          <w:numId w:val="4"/>
        </w:numPr>
        <w:rPr>
          <w:rFonts w:cs="Times New Roman"/>
        </w:rPr>
      </w:pPr>
      <w:r>
        <w:rPr>
          <w:rFonts w:cs="Times New Roman"/>
        </w:rPr>
        <w:t xml:space="preserve">This drives a positive-feedback loop that continues tissue </w:t>
      </w:r>
      <w:proofErr w:type="gramStart"/>
      <w:r>
        <w:rPr>
          <w:rFonts w:cs="Times New Roman"/>
        </w:rPr>
        <w:t>damage</w:t>
      </w:r>
      <w:proofErr w:type="gramEnd"/>
    </w:p>
    <w:p w14:paraId="1DB70F87" w14:textId="77777777" w:rsidR="00576ED5" w:rsidRDefault="00576ED5">
      <w:pPr>
        <w:numPr>
          <w:ilvl w:val="6"/>
          <w:numId w:val="4"/>
        </w:numPr>
        <w:rPr>
          <w:rFonts w:cs="Times New Roman"/>
        </w:rPr>
      </w:pPr>
      <w:r>
        <w:rPr>
          <w:rFonts w:cs="Times New Roman"/>
        </w:rPr>
        <w:t xml:space="preserve">This concept is more important in Lyme than many of the other </w:t>
      </w:r>
      <w:proofErr w:type="gramStart"/>
      <w:r>
        <w:rPr>
          <w:rFonts w:cs="Times New Roman"/>
        </w:rPr>
        <w:t>conditions</w:t>
      </w:r>
      <w:proofErr w:type="gramEnd"/>
    </w:p>
    <w:p w14:paraId="12DB6798" w14:textId="77777777" w:rsidR="00576ED5" w:rsidRDefault="00576ED5">
      <w:pPr>
        <w:numPr>
          <w:ilvl w:val="4"/>
          <w:numId w:val="4"/>
        </w:numPr>
        <w:rPr>
          <w:rFonts w:cs="Times New Roman"/>
        </w:rPr>
      </w:pPr>
      <w:r>
        <w:rPr>
          <w:rFonts w:cs="Times New Roman"/>
        </w:rPr>
        <w:t xml:space="preserve">These T-effector cells then generate more TGF </w:t>
      </w:r>
      <w:r>
        <w:rPr>
          <w:rFonts w:cs="Times New Roman"/>
          <w:color w:val="000000"/>
        </w:rPr>
        <w:t>β-</w:t>
      </w:r>
      <w:proofErr w:type="gramStart"/>
      <w:r>
        <w:rPr>
          <w:rFonts w:cs="Times New Roman"/>
          <w:color w:val="000000"/>
        </w:rPr>
        <w:t>1</w:t>
      </w:r>
      <w:proofErr w:type="gramEnd"/>
    </w:p>
    <w:p w14:paraId="0621E985" w14:textId="77777777" w:rsidR="00576ED5" w:rsidRDefault="00576ED5">
      <w:pPr>
        <w:numPr>
          <w:ilvl w:val="1"/>
          <w:numId w:val="4"/>
        </w:numPr>
      </w:pPr>
      <w:r>
        <w:t xml:space="preserve">Neurotoxins from Dinoflagellates, Cynaophyta (blue green algae/bacteria) and fungi all responded to </w:t>
      </w:r>
      <w:proofErr w:type="gramStart"/>
      <w:r>
        <w:t>Cholestyramine</w:t>
      </w:r>
      <w:proofErr w:type="gramEnd"/>
      <w:r>
        <w:t xml:space="preserve"> </w:t>
      </w:r>
    </w:p>
    <w:p w14:paraId="5E0848BD" w14:textId="77777777" w:rsidR="00576ED5" w:rsidRDefault="00576ED5">
      <w:pPr>
        <w:numPr>
          <w:ilvl w:val="2"/>
          <w:numId w:val="4"/>
        </w:numPr>
      </w:pPr>
      <w:r>
        <w:t xml:space="preserve">1999 Dr. Donta shows a Lyme </w:t>
      </w:r>
      <w:proofErr w:type="gramStart"/>
      <w:r>
        <w:t>neurotoxin</w:t>
      </w:r>
      <w:proofErr w:type="gramEnd"/>
    </w:p>
    <w:p w14:paraId="7EDB680D" w14:textId="77777777" w:rsidR="00576ED5" w:rsidRDefault="00576ED5">
      <w:pPr>
        <w:numPr>
          <w:ilvl w:val="2"/>
          <w:numId w:val="4"/>
        </w:numPr>
      </w:pPr>
      <w:r>
        <w:t xml:space="preserve">Lyme patient’s symptoms </w:t>
      </w:r>
      <w:proofErr w:type="gramStart"/>
      <w:r>
        <w:t>intensified</w:t>
      </w:r>
      <w:proofErr w:type="gramEnd"/>
    </w:p>
    <w:p w14:paraId="4233C26B" w14:textId="77777777" w:rsidR="00576ED5" w:rsidRDefault="00576ED5">
      <w:pPr>
        <w:numPr>
          <w:ilvl w:val="3"/>
          <w:numId w:val="4"/>
        </w:numPr>
      </w:pPr>
      <w:r>
        <w:t>What? Cytokine fluxes (MMP9)!</w:t>
      </w:r>
    </w:p>
    <w:p w14:paraId="56B65AE9" w14:textId="77777777" w:rsidR="00576ED5" w:rsidRDefault="00576ED5">
      <w:pPr>
        <w:numPr>
          <w:ilvl w:val="3"/>
          <w:numId w:val="4"/>
        </w:numPr>
      </w:pPr>
      <w:r>
        <w:t xml:space="preserve">Blocked by </w:t>
      </w:r>
      <w:proofErr w:type="gramStart"/>
      <w:r>
        <w:t>5-10 day</w:t>
      </w:r>
      <w:proofErr w:type="gramEnd"/>
      <w:r>
        <w:t xml:space="preserve"> pretreatment with Actos (and/or high-dose omega-3 fatty acids)</w:t>
      </w:r>
    </w:p>
    <w:p w14:paraId="2CCA86E5" w14:textId="77777777" w:rsidR="00576ED5" w:rsidRDefault="00576ED5">
      <w:pPr>
        <w:numPr>
          <w:ilvl w:val="3"/>
          <w:numId w:val="4"/>
        </w:numPr>
      </w:pPr>
      <w:r>
        <w:t xml:space="preserve">  Actos only worked with a no amylose </w:t>
      </w:r>
      <w:proofErr w:type="gramStart"/>
      <w:r>
        <w:t>diet</w:t>
      </w:r>
      <w:proofErr w:type="gramEnd"/>
    </w:p>
    <w:p w14:paraId="70A5C865" w14:textId="77777777" w:rsidR="00576ED5" w:rsidRDefault="00576ED5">
      <w:pPr>
        <w:numPr>
          <w:ilvl w:val="2"/>
          <w:numId w:val="4"/>
        </w:numPr>
      </w:pPr>
      <w:r>
        <w:t>If Cytokines are involved with Lyme, what about other biotoxin illnesses?</w:t>
      </w:r>
    </w:p>
    <w:p w14:paraId="2305B64A" w14:textId="77777777" w:rsidR="00576ED5" w:rsidRDefault="00576ED5">
      <w:pPr>
        <w:numPr>
          <w:ilvl w:val="3"/>
          <w:numId w:val="4"/>
        </w:numPr>
      </w:pPr>
      <w:r>
        <w:t xml:space="preserve">Cytokines are released by one cell to affect many </w:t>
      </w:r>
      <w:proofErr w:type="gramStart"/>
      <w:r>
        <w:t>others</w:t>
      </w:r>
      <w:proofErr w:type="gramEnd"/>
    </w:p>
    <w:p w14:paraId="2D2F086E" w14:textId="77777777" w:rsidR="00576ED5" w:rsidRDefault="00576ED5">
      <w:pPr>
        <w:numPr>
          <w:ilvl w:val="3"/>
          <w:numId w:val="4"/>
        </w:numPr>
      </w:pPr>
      <w:r>
        <w:t xml:space="preserve">Labs for cytokines aren’t </w:t>
      </w:r>
      <w:proofErr w:type="gramStart"/>
      <w:r>
        <w:t>reliable</w:t>
      </w:r>
      <w:proofErr w:type="gramEnd"/>
    </w:p>
    <w:p w14:paraId="00632BBF" w14:textId="77777777" w:rsidR="00576ED5" w:rsidRDefault="00576ED5">
      <w:pPr>
        <w:numPr>
          <w:ilvl w:val="3"/>
          <w:numId w:val="4"/>
        </w:numPr>
      </w:pPr>
      <w:r>
        <w:t>Autocrine, Paracrine, Endocrine</w:t>
      </w:r>
    </w:p>
    <w:p w14:paraId="7791F24F" w14:textId="77777777" w:rsidR="00576ED5" w:rsidRDefault="00576ED5">
      <w:pPr>
        <w:numPr>
          <w:ilvl w:val="4"/>
          <w:numId w:val="4"/>
        </w:numPr>
      </w:pPr>
      <w:r>
        <w:t xml:space="preserve">Autocrine effect; Cytokine activity on cells in an immediately adjacent site next to the cell releasing the </w:t>
      </w:r>
      <w:proofErr w:type="gramStart"/>
      <w:r>
        <w:t>cytokine</w:t>
      </w:r>
      <w:proofErr w:type="gramEnd"/>
    </w:p>
    <w:p w14:paraId="3509BC2F" w14:textId="77777777" w:rsidR="00576ED5" w:rsidRDefault="00576ED5">
      <w:pPr>
        <w:numPr>
          <w:ilvl w:val="4"/>
          <w:numId w:val="4"/>
        </w:numPr>
      </w:pPr>
      <w:r>
        <w:t>Paracrine effect; Cytokine affecting nearby cells (</w:t>
      </w:r>
      <w:proofErr w:type="spellStart"/>
      <w:r>
        <w:t>i</w:t>
      </w:r>
      <w:proofErr w:type="spellEnd"/>
      <w:r>
        <w:t>. &amp; ii. Cannot be measured in blood tests, only iii. Can be measured).</w:t>
      </w:r>
    </w:p>
    <w:p w14:paraId="5185261F" w14:textId="77777777" w:rsidR="00576ED5" w:rsidRDefault="00576ED5">
      <w:pPr>
        <w:numPr>
          <w:ilvl w:val="4"/>
          <w:numId w:val="4"/>
        </w:numPr>
      </w:pPr>
      <w:r>
        <w:t>Endocrine effect; Cytokine affecting distant cells and tissues. (This is the only effect that can be measured with blood tests).</w:t>
      </w:r>
    </w:p>
    <w:p w14:paraId="7C14654D" w14:textId="77777777" w:rsidR="00576ED5" w:rsidRDefault="00576ED5">
      <w:pPr>
        <w:numPr>
          <w:ilvl w:val="4"/>
          <w:numId w:val="4"/>
        </w:numPr>
      </w:pPr>
      <w:r>
        <w:t xml:space="preserve">Measuring cytokines themselves is thus flawed in terms of </w:t>
      </w:r>
      <w:proofErr w:type="gramStart"/>
      <w:r>
        <w:t>CIRS</w:t>
      </w:r>
      <w:proofErr w:type="gramEnd"/>
    </w:p>
    <w:p w14:paraId="357F2659" w14:textId="77777777" w:rsidR="00576ED5" w:rsidRDefault="00576ED5">
      <w:pPr>
        <w:numPr>
          <w:ilvl w:val="1"/>
          <w:numId w:val="4"/>
        </w:numPr>
      </w:pPr>
      <w:r>
        <w:t xml:space="preserve">Measuring MMP9 directly measures the pro-inflammatory cytokine </w:t>
      </w:r>
      <w:r>
        <w:rPr>
          <w:i/>
        </w:rPr>
        <w:t>effect</w:t>
      </w:r>
      <w:r>
        <w:t xml:space="preserve"> on receptors in endothelium and </w:t>
      </w:r>
      <w:proofErr w:type="gramStart"/>
      <w:r>
        <w:t>macrophages</w:t>
      </w:r>
      <w:proofErr w:type="gramEnd"/>
    </w:p>
    <w:p w14:paraId="69EEE30B" w14:textId="77777777" w:rsidR="00576ED5" w:rsidRDefault="00576ED5">
      <w:pPr>
        <w:numPr>
          <w:ilvl w:val="2"/>
          <w:numId w:val="4"/>
        </w:numPr>
      </w:pPr>
      <w:r>
        <w:t xml:space="preserve">Cytokines are pre-formed and stored in intracellular </w:t>
      </w:r>
      <w:proofErr w:type="gramStart"/>
      <w:r>
        <w:t>vacuoles</w:t>
      </w:r>
      <w:proofErr w:type="gramEnd"/>
    </w:p>
    <w:p w14:paraId="0C891E7A" w14:textId="77777777" w:rsidR="00576ED5" w:rsidRDefault="00576ED5">
      <w:pPr>
        <w:numPr>
          <w:ilvl w:val="3"/>
          <w:numId w:val="4"/>
        </w:numPr>
      </w:pPr>
      <w:r>
        <w:t>MMP9 is generated after pro-inflammatory cytokines bind to endothelial cells and macrophages which then…</w:t>
      </w:r>
    </w:p>
    <w:p w14:paraId="0362DD01" w14:textId="77777777" w:rsidR="00576ED5" w:rsidRDefault="00576ED5">
      <w:pPr>
        <w:numPr>
          <w:ilvl w:val="3"/>
          <w:numId w:val="4"/>
        </w:numPr>
      </w:pPr>
      <w:r>
        <w:t xml:space="preserve">Initiate differential gene activation leading to the production of MMP14 which is then split to </w:t>
      </w:r>
      <w:proofErr w:type="gramStart"/>
      <w:r>
        <w:t>MMP9</w:t>
      </w:r>
      <w:proofErr w:type="gramEnd"/>
    </w:p>
    <w:p w14:paraId="02C52910" w14:textId="77777777" w:rsidR="00576ED5" w:rsidRDefault="00576ED5">
      <w:pPr>
        <w:numPr>
          <w:ilvl w:val="4"/>
          <w:numId w:val="4"/>
        </w:numPr>
      </w:pPr>
      <w:r>
        <w:t xml:space="preserve">Interleukin 2 (IL-2) is another important </w:t>
      </w:r>
      <w:proofErr w:type="gramStart"/>
      <w:r>
        <w:t>mediator</w:t>
      </w:r>
      <w:proofErr w:type="gramEnd"/>
    </w:p>
    <w:p w14:paraId="60C4F90B" w14:textId="77777777" w:rsidR="00576ED5" w:rsidRDefault="00576ED5">
      <w:pPr>
        <w:numPr>
          <w:ilvl w:val="3"/>
          <w:numId w:val="4"/>
        </w:numPr>
      </w:pPr>
      <w:r>
        <w:t>Sequence of events; Exposure to toxin</w:t>
      </w:r>
      <w:r>
        <w:sym w:font="Wingdings" w:char="00E0"/>
      </w:r>
      <w:r>
        <w:t xml:space="preserve"> symptoms if previously primed and HLA susceptible</w:t>
      </w:r>
      <w:r>
        <w:sym w:font="Wingdings" w:char="00E0"/>
      </w:r>
      <w:r>
        <w:t>turns on gene activation which leads to manufacture of a “pro-molecule” (MMP14) that is then split to the active compound (MMP9)</w:t>
      </w:r>
      <w:r>
        <w:sym w:font="Wingdings" w:char="00E0"/>
      </w:r>
      <w:r>
        <w:t xml:space="preserve"> CIRS.</w:t>
      </w:r>
    </w:p>
    <w:p w14:paraId="7F92F79B" w14:textId="77777777" w:rsidR="00576ED5" w:rsidRDefault="00576ED5">
      <w:pPr>
        <w:numPr>
          <w:ilvl w:val="4"/>
          <w:numId w:val="4"/>
        </w:numPr>
        <w:rPr>
          <w:i/>
        </w:rPr>
      </w:pPr>
      <w:r>
        <w:rPr>
          <w:i/>
        </w:rPr>
        <w:t xml:space="preserve">The maximum time for generation of MMP9 after a point source exposure is between 2-3 </w:t>
      </w:r>
      <w:proofErr w:type="gramStart"/>
      <w:r>
        <w:rPr>
          <w:i/>
        </w:rPr>
        <w:t>days</w:t>
      </w:r>
      <w:proofErr w:type="gramEnd"/>
    </w:p>
    <w:p w14:paraId="4431F9A2" w14:textId="77777777" w:rsidR="00576ED5" w:rsidRDefault="00576ED5">
      <w:pPr>
        <w:numPr>
          <w:ilvl w:val="4"/>
          <w:numId w:val="4"/>
        </w:numPr>
      </w:pPr>
      <w:r>
        <w:t>If you want to measure inflammatory markers after hyperacute exposure to toxin, measure C4a, which changes within a day.</w:t>
      </w:r>
    </w:p>
    <w:p w14:paraId="4C428D4C" w14:textId="77777777" w:rsidR="00576ED5" w:rsidRDefault="00576ED5">
      <w:pPr>
        <w:numPr>
          <w:ilvl w:val="4"/>
          <w:numId w:val="4"/>
        </w:numPr>
      </w:pPr>
      <w:r>
        <w:t xml:space="preserve">Cytokines can cross the blood-brain barrier to bind to a </w:t>
      </w:r>
      <w:hyperlink w:anchor="Leptin" w:history="1">
        <w:r>
          <w:rPr>
            <w:rStyle w:val="Hyperlink"/>
          </w:rPr>
          <w:t>Leptin</w:t>
        </w:r>
      </w:hyperlink>
      <w:r>
        <w:t xml:space="preserve"> receptor, which lowers MSH transcription…</w:t>
      </w:r>
    </w:p>
    <w:p w14:paraId="30338775" w14:textId="77777777" w:rsidR="00576ED5" w:rsidRDefault="00576ED5">
      <w:pPr>
        <w:numPr>
          <w:ilvl w:val="5"/>
          <w:numId w:val="4"/>
        </w:numPr>
      </w:pPr>
      <w:r>
        <w:t xml:space="preserve">Leptin rises with acute receptor resistance on day </w:t>
      </w:r>
      <w:proofErr w:type="gramStart"/>
      <w:r>
        <w:t>2</w:t>
      </w:r>
      <w:proofErr w:type="gramEnd"/>
    </w:p>
    <w:p w14:paraId="43E06E18" w14:textId="77777777" w:rsidR="00576ED5" w:rsidRDefault="00576ED5">
      <w:pPr>
        <w:numPr>
          <w:ilvl w:val="5"/>
          <w:numId w:val="4"/>
        </w:numPr>
      </w:pPr>
      <w:r>
        <w:t xml:space="preserve">MMP9 increases on day </w:t>
      </w:r>
      <w:proofErr w:type="gramStart"/>
      <w:r>
        <w:t>3</w:t>
      </w:r>
      <w:proofErr w:type="gramEnd"/>
    </w:p>
    <w:p w14:paraId="13EC595A" w14:textId="77777777" w:rsidR="00576ED5" w:rsidRDefault="00576ED5">
      <w:pPr>
        <w:numPr>
          <w:ilvl w:val="3"/>
          <w:numId w:val="4"/>
        </w:numPr>
      </w:pPr>
      <w:r>
        <w:t>Fixing cytokines helped many but not all; what else was there?</w:t>
      </w:r>
    </w:p>
    <w:p w14:paraId="6D2C81DF" w14:textId="77777777" w:rsidR="00576ED5" w:rsidRDefault="00576ED5">
      <w:pPr>
        <w:numPr>
          <w:ilvl w:val="3"/>
          <w:numId w:val="4"/>
        </w:numPr>
      </w:pPr>
      <w:r>
        <w:t xml:space="preserve">Not all people had cytokine </w:t>
      </w:r>
      <w:proofErr w:type="gramStart"/>
      <w:r>
        <w:t>excess</w:t>
      </w:r>
      <w:proofErr w:type="gramEnd"/>
    </w:p>
    <w:p w14:paraId="5F7F4058" w14:textId="77777777" w:rsidR="00576ED5" w:rsidRDefault="00576ED5">
      <w:pPr>
        <w:numPr>
          <w:ilvl w:val="3"/>
          <w:numId w:val="4"/>
        </w:numPr>
      </w:pPr>
      <w:r>
        <w:t xml:space="preserve">VCS helped a lot, but some stayed ill </w:t>
      </w:r>
      <w:r>
        <w:rPr>
          <w:i/>
        </w:rPr>
        <w:t>despite corrected</w:t>
      </w:r>
      <w:r>
        <w:t xml:space="preserve"> </w:t>
      </w:r>
      <w:proofErr w:type="gramStart"/>
      <w:r>
        <w:t>VCS</w:t>
      </w:r>
      <w:proofErr w:type="gramEnd"/>
    </w:p>
    <w:p w14:paraId="2FD46562" w14:textId="77777777" w:rsidR="00576ED5" w:rsidRDefault="00576ED5">
      <w:pPr>
        <w:numPr>
          <w:ilvl w:val="2"/>
          <w:numId w:val="4"/>
        </w:numPr>
      </w:pPr>
      <w:r>
        <w:t xml:space="preserve">5-year follow-up of Pfiesteria </w:t>
      </w:r>
      <w:proofErr w:type="gramStart"/>
      <w:r>
        <w:t>Exposed</w:t>
      </w:r>
      <w:proofErr w:type="gramEnd"/>
      <w:r>
        <w:t xml:space="preserve"> </w:t>
      </w:r>
    </w:p>
    <w:p w14:paraId="02422C49" w14:textId="77777777" w:rsidR="00576ED5" w:rsidRDefault="00576ED5">
      <w:pPr>
        <w:numPr>
          <w:ilvl w:val="3"/>
          <w:numId w:val="4"/>
        </w:numPr>
      </w:pPr>
      <w:r>
        <w:t>Triple-matched controls</w:t>
      </w:r>
    </w:p>
    <w:p w14:paraId="3FA98B2A" w14:textId="77777777" w:rsidR="00576ED5" w:rsidRDefault="00576ED5">
      <w:pPr>
        <w:numPr>
          <w:ilvl w:val="3"/>
          <w:numId w:val="4"/>
        </w:numPr>
      </w:pPr>
      <w:r>
        <w:t>Despite symptom-improvement, there was a…</w:t>
      </w:r>
    </w:p>
    <w:p w14:paraId="664CAF43" w14:textId="77777777" w:rsidR="00576ED5" w:rsidRDefault="00576ED5">
      <w:pPr>
        <w:numPr>
          <w:ilvl w:val="3"/>
          <w:numId w:val="4"/>
        </w:numPr>
      </w:pPr>
      <w:r>
        <w:t>Dramatic increase in death and disability within five years</w:t>
      </w:r>
    </w:p>
    <w:p w14:paraId="26EC887D" w14:textId="77777777" w:rsidR="00576ED5" w:rsidRDefault="00576ED5">
      <w:pPr>
        <w:numPr>
          <w:ilvl w:val="3"/>
          <w:numId w:val="4"/>
        </w:numPr>
      </w:pPr>
      <w:r>
        <w:t>VCS/MMP9/VEGF (Vascular Endothelial Growth Factor)/ADH/Osmolality were all OK</w:t>
      </w:r>
    </w:p>
    <w:p w14:paraId="5B3CF382" w14:textId="77777777" w:rsidR="00576ED5" w:rsidRDefault="00576ED5">
      <w:pPr>
        <w:numPr>
          <w:ilvl w:val="4"/>
          <w:numId w:val="4"/>
        </w:numPr>
      </w:pPr>
      <w:r>
        <w:t>VEGF released in response to capillary hypoperfusion</w:t>
      </w:r>
      <w:r>
        <w:sym w:font="Wingdings" w:char="00E0"/>
      </w:r>
      <w:r>
        <w:t xml:space="preserve">reduced oxygen delivery to </w:t>
      </w:r>
      <w:proofErr w:type="gramStart"/>
      <w:r>
        <w:t>tissues</w:t>
      </w:r>
      <w:proofErr w:type="gramEnd"/>
    </w:p>
    <w:p w14:paraId="4C56A2BC" w14:textId="77777777" w:rsidR="00576ED5" w:rsidRDefault="00576ED5">
      <w:pPr>
        <w:numPr>
          <w:ilvl w:val="4"/>
          <w:numId w:val="4"/>
        </w:numPr>
      </w:pPr>
      <w:r>
        <w:t xml:space="preserve">Increasing VEGF will bring about greater oxygen delivery after cytokine-induced capillary </w:t>
      </w:r>
      <w:proofErr w:type="gramStart"/>
      <w:r>
        <w:t>hypoperfusion</w:t>
      </w:r>
      <w:proofErr w:type="gramEnd"/>
    </w:p>
    <w:p w14:paraId="32ADDE57" w14:textId="77777777" w:rsidR="00576ED5" w:rsidRDefault="00576ED5">
      <w:pPr>
        <w:numPr>
          <w:ilvl w:val="4"/>
          <w:numId w:val="4"/>
        </w:numPr>
      </w:pPr>
      <w:r>
        <w:t xml:space="preserve">New blood vessel formation also happens with increased </w:t>
      </w:r>
      <w:proofErr w:type="gramStart"/>
      <w:r>
        <w:t>VEGF</w:t>
      </w:r>
      <w:proofErr w:type="gramEnd"/>
    </w:p>
    <w:p w14:paraId="5337737D" w14:textId="77777777" w:rsidR="00576ED5" w:rsidRDefault="00576ED5">
      <w:pPr>
        <w:numPr>
          <w:ilvl w:val="4"/>
          <w:numId w:val="4"/>
        </w:numPr>
      </w:pPr>
      <w:r>
        <w:t>Remember that cancer is an obligate aerobe; it uses sugar for energy, thus requiring a lot of tissue oxygen delivery…</w:t>
      </w:r>
    </w:p>
    <w:p w14:paraId="115671FB" w14:textId="77777777" w:rsidR="00576ED5" w:rsidRDefault="00576ED5">
      <w:pPr>
        <w:numPr>
          <w:ilvl w:val="4"/>
          <w:numId w:val="4"/>
        </w:numPr>
      </w:pPr>
      <w:r>
        <w:t xml:space="preserve">Increasing VEGF could increase cancer </w:t>
      </w:r>
      <w:proofErr w:type="gramStart"/>
      <w:r>
        <w:t>growth</w:t>
      </w:r>
      <w:proofErr w:type="gramEnd"/>
    </w:p>
    <w:p w14:paraId="3C5F6F6B" w14:textId="77777777" w:rsidR="00576ED5" w:rsidRDefault="00576ED5">
      <w:pPr>
        <w:numPr>
          <w:ilvl w:val="4"/>
          <w:numId w:val="4"/>
        </w:numPr>
      </w:pPr>
      <w:r>
        <w:t xml:space="preserve">VEGF inhibitors are key oncologic </w:t>
      </w:r>
      <w:proofErr w:type="gramStart"/>
      <w:r>
        <w:t>interventions</w:t>
      </w:r>
      <w:proofErr w:type="gramEnd"/>
    </w:p>
    <w:p w14:paraId="34422F6B" w14:textId="77777777" w:rsidR="00576ED5" w:rsidRDefault="00576ED5">
      <w:pPr>
        <w:numPr>
          <w:ilvl w:val="4"/>
          <w:numId w:val="4"/>
        </w:numPr>
      </w:pPr>
      <w:r>
        <w:t xml:space="preserve">Low VEGF is quite common in biotoxic </w:t>
      </w:r>
      <w:proofErr w:type="gramStart"/>
      <w:r>
        <w:t>patients</w:t>
      </w:r>
      <w:proofErr w:type="gramEnd"/>
    </w:p>
    <w:p w14:paraId="6A21E3A6" w14:textId="77777777" w:rsidR="00576ED5" w:rsidRDefault="00576ED5">
      <w:pPr>
        <w:numPr>
          <w:ilvl w:val="5"/>
          <w:numId w:val="4"/>
        </w:numPr>
      </w:pPr>
      <w:r>
        <w:t xml:space="preserve">They have capillary </w:t>
      </w:r>
      <w:proofErr w:type="gramStart"/>
      <w:r>
        <w:t>hypoperfusion</w:t>
      </w:r>
      <w:proofErr w:type="gramEnd"/>
    </w:p>
    <w:p w14:paraId="312757F5" w14:textId="77777777" w:rsidR="00576ED5" w:rsidRDefault="00576ED5">
      <w:pPr>
        <w:numPr>
          <w:ilvl w:val="5"/>
          <w:numId w:val="4"/>
        </w:numPr>
      </w:pPr>
      <w:r>
        <w:t xml:space="preserve">They’re not delivering more oxygen due to rising VEGF when they should </w:t>
      </w:r>
      <w:proofErr w:type="gramStart"/>
      <w:r>
        <w:t>be</w:t>
      </w:r>
      <w:proofErr w:type="gramEnd"/>
    </w:p>
    <w:p w14:paraId="4D66271F" w14:textId="77777777" w:rsidR="00576ED5" w:rsidRDefault="00576ED5">
      <w:pPr>
        <w:numPr>
          <w:ilvl w:val="5"/>
          <w:numId w:val="4"/>
        </w:numPr>
      </w:pPr>
      <w:r>
        <w:t xml:space="preserve">They’re functionally acting like they were exposed to a chemotherapeutic agent for </w:t>
      </w:r>
      <w:proofErr w:type="gramStart"/>
      <w:r>
        <w:t>cancer</w:t>
      </w:r>
      <w:proofErr w:type="gramEnd"/>
    </w:p>
    <w:p w14:paraId="62F7B749" w14:textId="77777777" w:rsidR="00576ED5" w:rsidRDefault="00576ED5">
      <w:pPr>
        <w:numPr>
          <w:ilvl w:val="6"/>
          <w:numId w:val="4"/>
        </w:numPr>
      </w:pPr>
      <w:r>
        <w:t xml:space="preserve">Fumagilin, made by Aspergillus fumagotus inhibits endothelial </w:t>
      </w:r>
      <w:proofErr w:type="gramStart"/>
      <w:r>
        <w:t>growth</w:t>
      </w:r>
      <w:proofErr w:type="gramEnd"/>
    </w:p>
    <w:p w14:paraId="543F625B" w14:textId="77777777" w:rsidR="00576ED5" w:rsidRDefault="00576ED5">
      <w:pPr>
        <w:numPr>
          <w:ilvl w:val="5"/>
          <w:numId w:val="4"/>
        </w:numPr>
      </w:pPr>
      <w:r>
        <w:t xml:space="preserve">Low VEGF can be fixed by Actos/no amylose </w:t>
      </w:r>
      <w:proofErr w:type="gramStart"/>
      <w:r>
        <w:t>diet</w:t>
      </w:r>
      <w:proofErr w:type="gramEnd"/>
    </w:p>
    <w:p w14:paraId="1EAD1A0C" w14:textId="77777777" w:rsidR="00576ED5" w:rsidRDefault="00576ED5">
      <w:pPr>
        <w:numPr>
          <w:ilvl w:val="6"/>
          <w:numId w:val="4"/>
        </w:numPr>
      </w:pPr>
      <w:r>
        <w:t>Remember, Actos lowers Leptin, if Leptin&lt;7 then use</w:t>
      </w:r>
    </w:p>
    <w:p w14:paraId="71CD01CB" w14:textId="77777777" w:rsidR="00576ED5" w:rsidRDefault="00576ED5">
      <w:pPr>
        <w:numPr>
          <w:ilvl w:val="6"/>
          <w:numId w:val="4"/>
        </w:numPr>
      </w:pPr>
      <w:r>
        <w:t>Omega-3 fatty acids at high doses</w:t>
      </w:r>
    </w:p>
    <w:p w14:paraId="60CAB4DE" w14:textId="77777777" w:rsidR="00576ED5" w:rsidRDefault="00576ED5">
      <w:pPr>
        <w:numPr>
          <w:ilvl w:val="7"/>
          <w:numId w:val="4"/>
        </w:numPr>
      </w:pPr>
      <w:r>
        <w:t xml:space="preserve"> 2.4 gm. EPA/d</w:t>
      </w:r>
    </w:p>
    <w:p w14:paraId="5B8986AF" w14:textId="77777777" w:rsidR="00576ED5" w:rsidRDefault="00576ED5">
      <w:pPr>
        <w:numPr>
          <w:ilvl w:val="7"/>
          <w:numId w:val="4"/>
        </w:numPr>
      </w:pPr>
      <w:r>
        <w:t xml:space="preserve"> 1.8 gm. DHA/d</w:t>
      </w:r>
    </w:p>
    <w:p w14:paraId="4600BFD7" w14:textId="77777777" w:rsidR="00576ED5" w:rsidRDefault="00576ED5">
      <w:pPr>
        <w:numPr>
          <w:ilvl w:val="3"/>
          <w:numId w:val="4"/>
        </w:numPr>
      </w:pPr>
      <w:r>
        <w:t>What was missed?</w:t>
      </w:r>
    </w:p>
    <w:p w14:paraId="25CC73E6" w14:textId="77777777" w:rsidR="00576ED5" w:rsidRDefault="00576ED5">
      <w:pPr>
        <w:numPr>
          <w:ilvl w:val="1"/>
          <w:numId w:val="4"/>
        </w:numPr>
      </w:pPr>
      <w:r>
        <w:t xml:space="preserve">Enter C3a, C4a from work by Dr. </w:t>
      </w:r>
      <w:proofErr w:type="gramStart"/>
      <w:r>
        <w:t>Giclas</w:t>
      </w:r>
      <w:proofErr w:type="gramEnd"/>
      <w:r>
        <w:t xml:space="preserve"> </w:t>
      </w:r>
    </w:p>
    <w:p w14:paraId="2F86FB66" w14:textId="77777777" w:rsidR="00576ED5" w:rsidRDefault="00576ED5">
      <w:pPr>
        <w:numPr>
          <w:ilvl w:val="2"/>
          <w:numId w:val="4"/>
        </w:numPr>
      </w:pPr>
      <w:r>
        <w:t>C3a and C4a are produced from cleavage/activation of Complement;</w:t>
      </w:r>
    </w:p>
    <w:p w14:paraId="68673E69" w14:textId="77777777" w:rsidR="00576ED5" w:rsidRDefault="00576ED5">
      <w:pPr>
        <w:numPr>
          <w:ilvl w:val="2"/>
          <w:numId w:val="4"/>
        </w:numPr>
      </w:pPr>
      <w:r>
        <w:t>C4 activation is accomplished by MASP-2 (Mannose-binding elected associated serum protease)</w:t>
      </w:r>
    </w:p>
    <w:p w14:paraId="5BD2317D" w14:textId="77777777" w:rsidR="00576ED5" w:rsidRDefault="00576ED5">
      <w:pPr>
        <w:numPr>
          <w:ilvl w:val="3"/>
          <w:numId w:val="4"/>
        </w:numPr>
      </w:pPr>
      <w:r>
        <w:t xml:space="preserve">MASP-2 is activated </w:t>
      </w:r>
      <w:proofErr w:type="gramStart"/>
      <w:r>
        <w:t>by</w:t>
      </w:r>
      <w:proofErr w:type="gramEnd"/>
    </w:p>
    <w:p w14:paraId="29C15F1B" w14:textId="77777777" w:rsidR="00576ED5" w:rsidRDefault="00576ED5">
      <w:pPr>
        <w:numPr>
          <w:ilvl w:val="4"/>
          <w:numId w:val="4"/>
        </w:numPr>
      </w:pPr>
      <w:r>
        <w:t>Ficolins</w:t>
      </w:r>
    </w:p>
    <w:p w14:paraId="7A6A485A" w14:textId="77777777" w:rsidR="00576ED5" w:rsidRDefault="00576ED5">
      <w:pPr>
        <w:numPr>
          <w:ilvl w:val="4"/>
          <w:numId w:val="4"/>
        </w:numPr>
      </w:pPr>
      <w:r>
        <w:t xml:space="preserve">Acetylated environmental </w:t>
      </w:r>
      <w:proofErr w:type="gramStart"/>
      <w:r>
        <w:t>compounds</w:t>
      </w:r>
      <w:proofErr w:type="gramEnd"/>
    </w:p>
    <w:p w14:paraId="5A6691B7" w14:textId="77777777" w:rsidR="00576ED5" w:rsidRDefault="00576ED5">
      <w:pPr>
        <w:numPr>
          <w:ilvl w:val="5"/>
          <w:numId w:val="4"/>
        </w:numPr>
      </w:pPr>
      <w:r>
        <w:t xml:space="preserve">This is similar to what Benomyl </w:t>
      </w:r>
      <w:proofErr w:type="gramStart"/>
      <w:r>
        <w:t>did</w:t>
      </w:r>
      <w:proofErr w:type="gramEnd"/>
    </w:p>
    <w:p w14:paraId="2BF0FE69" w14:textId="77777777" w:rsidR="00576ED5" w:rsidRDefault="00576ED5">
      <w:pPr>
        <w:numPr>
          <w:ilvl w:val="4"/>
          <w:numId w:val="4"/>
        </w:numPr>
      </w:pPr>
      <w:r>
        <w:t xml:space="preserve">The toxicity seems to actually be coming from </w:t>
      </w:r>
      <w:proofErr w:type="gramStart"/>
      <w:r>
        <w:t>C4a</w:t>
      </w:r>
      <w:proofErr w:type="gramEnd"/>
    </w:p>
    <w:p w14:paraId="575CCF52" w14:textId="77777777" w:rsidR="00576ED5" w:rsidRDefault="00576ED5">
      <w:pPr>
        <w:numPr>
          <w:ilvl w:val="5"/>
          <w:numId w:val="4"/>
        </w:numPr>
      </w:pPr>
      <w:r>
        <w:t xml:space="preserve">To aggravate this situation, MASP-2 can </w:t>
      </w:r>
      <w:proofErr w:type="gramStart"/>
      <w:r>
        <w:t>actually auto-activate</w:t>
      </w:r>
      <w:proofErr w:type="gramEnd"/>
      <w:r>
        <w:t xml:space="preserve"> or turn itself on.</w:t>
      </w:r>
    </w:p>
    <w:p w14:paraId="1E8A5A14" w14:textId="77777777" w:rsidR="00576ED5" w:rsidRDefault="00576ED5">
      <w:pPr>
        <w:numPr>
          <w:ilvl w:val="4"/>
          <w:numId w:val="4"/>
        </w:numPr>
      </w:pPr>
      <w:proofErr w:type="gramStart"/>
      <w:r>
        <w:t>So</w:t>
      </w:r>
      <w:proofErr w:type="gramEnd"/>
      <w:r>
        <w:t xml:space="preserve"> use of Benomyl in 1974 to prevent fungal growth in paint, created new classes of mutant fungi</w:t>
      </w:r>
    </w:p>
    <w:p w14:paraId="3CAE6A36" w14:textId="77777777" w:rsidR="00576ED5" w:rsidRDefault="00576ED5">
      <w:pPr>
        <w:numPr>
          <w:ilvl w:val="4"/>
          <w:numId w:val="4"/>
        </w:numPr>
      </w:pPr>
      <w:proofErr w:type="gramStart"/>
      <w:r>
        <w:t>Generally speaking, without</w:t>
      </w:r>
      <w:proofErr w:type="gramEnd"/>
      <w:r>
        <w:t xml:space="preserve"> a ficolin or acetylated environmental compounds, MASP-2 doesn’t get turned on.</w:t>
      </w:r>
    </w:p>
    <w:p w14:paraId="0A2D7542" w14:textId="77777777" w:rsidR="00576ED5" w:rsidRDefault="00576ED5">
      <w:pPr>
        <w:numPr>
          <w:ilvl w:val="5"/>
          <w:numId w:val="4"/>
        </w:numPr>
      </w:pPr>
      <w:r>
        <w:t xml:space="preserve">Thus, C4a won’t be </w:t>
      </w:r>
      <w:proofErr w:type="gramStart"/>
      <w:r>
        <w:t>elevated</w:t>
      </w:r>
      <w:proofErr w:type="gramEnd"/>
    </w:p>
    <w:p w14:paraId="0CF81E13" w14:textId="77777777" w:rsidR="00576ED5" w:rsidRDefault="00576ED5">
      <w:pPr>
        <w:numPr>
          <w:ilvl w:val="3"/>
          <w:numId w:val="4"/>
        </w:numPr>
      </w:pPr>
      <w:r>
        <w:t xml:space="preserve">  Stunning!</w:t>
      </w:r>
    </w:p>
    <w:p w14:paraId="25A6821D" w14:textId="77777777" w:rsidR="00576ED5" w:rsidRDefault="00576ED5">
      <w:pPr>
        <w:numPr>
          <w:ilvl w:val="1"/>
          <w:numId w:val="4"/>
        </w:numPr>
      </w:pPr>
      <w:r>
        <w:t>Biotoxins</w:t>
      </w:r>
    </w:p>
    <w:p w14:paraId="7FDA69C0" w14:textId="77777777" w:rsidR="00576ED5" w:rsidRDefault="00576ED5">
      <w:pPr>
        <w:numPr>
          <w:ilvl w:val="2"/>
          <w:numId w:val="4"/>
        </w:numPr>
      </w:pPr>
      <w:proofErr w:type="gramStart"/>
      <w:r>
        <w:rPr>
          <w:i/>
        </w:rPr>
        <w:t>Very</w:t>
      </w:r>
      <w:r>
        <w:t xml:space="preserve"> small</w:t>
      </w:r>
      <w:proofErr w:type="gramEnd"/>
      <w:r>
        <w:t xml:space="preserve"> molecules; ionophores</w:t>
      </w:r>
    </w:p>
    <w:p w14:paraId="7917D512" w14:textId="77777777" w:rsidR="00576ED5" w:rsidRDefault="00576ED5">
      <w:pPr>
        <w:numPr>
          <w:ilvl w:val="3"/>
          <w:numId w:val="4"/>
        </w:numPr>
      </w:pPr>
      <w:r>
        <w:t xml:space="preserve">  Ionophores are able to move from cell to </w:t>
      </w:r>
      <w:proofErr w:type="gramStart"/>
      <w:r>
        <w:t>cell</w:t>
      </w:r>
      <w:proofErr w:type="gramEnd"/>
    </w:p>
    <w:p w14:paraId="22560A27" w14:textId="77777777" w:rsidR="00576ED5" w:rsidRDefault="00576ED5">
      <w:pPr>
        <w:numPr>
          <w:ilvl w:val="2"/>
          <w:numId w:val="4"/>
        </w:numPr>
      </w:pPr>
      <w:r>
        <w:t xml:space="preserve">Inflammagens bind to </w:t>
      </w:r>
      <w:proofErr w:type="gramStart"/>
      <w:r>
        <w:t>receptors</w:t>
      </w:r>
      <w:proofErr w:type="gramEnd"/>
    </w:p>
    <w:p w14:paraId="59D04253" w14:textId="77777777" w:rsidR="00576ED5" w:rsidRDefault="00576ED5">
      <w:pPr>
        <w:numPr>
          <w:ilvl w:val="3"/>
          <w:numId w:val="4"/>
        </w:numPr>
      </w:pPr>
      <w:r>
        <w:t>Toll; mannose, ficolins, C-linked lectins</w:t>
      </w:r>
    </w:p>
    <w:p w14:paraId="258D40EC" w14:textId="77777777" w:rsidR="00576ED5" w:rsidRDefault="00576ED5">
      <w:pPr>
        <w:numPr>
          <w:ilvl w:val="2"/>
          <w:numId w:val="4"/>
        </w:numPr>
      </w:pPr>
      <w:r>
        <w:t>Predictable inflammatory results</w:t>
      </w:r>
    </w:p>
    <w:p w14:paraId="37005E40" w14:textId="77777777" w:rsidR="00576ED5" w:rsidRDefault="00576ED5">
      <w:pPr>
        <w:numPr>
          <w:ilvl w:val="2"/>
          <w:numId w:val="4"/>
        </w:numPr>
      </w:pPr>
      <w:r>
        <w:t xml:space="preserve">Direct measurement of biotoxins in blood is not </w:t>
      </w:r>
      <w:proofErr w:type="gramStart"/>
      <w:r>
        <w:t>helpful</w:t>
      </w:r>
      <w:proofErr w:type="gramEnd"/>
    </w:p>
    <w:p w14:paraId="242C7FCA" w14:textId="77777777" w:rsidR="00576ED5" w:rsidRDefault="00576ED5">
      <w:pPr>
        <w:numPr>
          <w:ilvl w:val="3"/>
          <w:numId w:val="4"/>
        </w:numPr>
      </w:pPr>
      <w:r>
        <w:t xml:space="preserve">The chance of finding it in the blood is about </w:t>
      </w:r>
      <w:proofErr w:type="gramStart"/>
      <w:r>
        <w:t>zero</w:t>
      </w:r>
      <w:proofErr w:type="gramEnd"/>
    </w:p>
    <w:p w14:paraId="5A2F273F" w14:textId="77777777" w:rsidR="00576ED5" w:rsidRDefault="00576ED5">
      <w:pPr>
        <w:numPr>
          <w:ilvl w:val="3"/>
          <w:numId w:val="4"/>
        </w:numPr>
      </w:pPr>
      <w:r>
        <w:t xml:space="preserve">The chance of finding it on </w:t>
      </w:r>
      <w:proofErr w:type="gramStart"/>
      <w:r>
        <w:t>it’s</w:t>
      </w:r>
      <w:proofErr w:type="gramEnd"/>
      <w:r>
        <w:t xml:space="preserve"> receptor is much higher</w:t>
      </w:r>
    </w:p>
    <w:p w14:paraId="5E0184EF" w14:textId="77777777" w:rsidR="00576ED5" w:rsidRDefault="00576ED5">
      <w:pPr>
        <w:numPr>
          <w:ilvl w:val="3"/>
          <w:numId w:val="4"/>
        </w:numPr>
      </w:pPr>
      <w:r>
        <w:t>The disassociation concentration for Ciguatoxin is about 1X10</w:t>
      </w:r>
      <w:r>
        <w:rPr>
          <w:vertAlign w:val="superscript"/>
        </w:rPr>
        <w:t>-14</w:t>
      </w:r>
      <w:r>
        <w:t xml:space="preserve">; it’s highly bound to </w:t>
      </w:r>
      <w:proofErr w:type="gramStart"/>
      <w:r>
        <w:t>it’s</w:t>
      </w:r>
      <w:proofErr w:type="gramEnd"/>
      <w:r>
        <w:t xml:space="preserve"> receptor; a blood test won’t help</w:t>
      </w:r>
    </w:p>
    <w:p w14:paraId="7B55B7FC" w14:textId="77777777" w:rsidR="00576ED5" w:rsidRDefault="00576ED5">
      <w:pPr>
        <w:numPr>
          <w:ilvl w:val="3"/>
          <w:numId w:val="4"/>
        </w:numPr>
      </w:pPr>
      <w:r>
        <w:t xml:space="preserve">How can Cholestyramine remove Ciguatoxin? </w:t>
      </w:r>
    </w:p>
    <w:p w14:paraId="228045B8" w14:textId="77777777" w:rsidR="00576ED5" w:rsidRDefault="00576ED5">
      <w:pPr>
        <w:numPr>
          <w:ilvl w:val="4"/>
          <w:numId w:val="4"/>
        </w:numPr>
      </w:pPr>
      <w:r>
        <w:t>The answer is that the disassociation constant is not zero.</w:t>
      </w:r>
    </w:p>
    <w:p w14:paraId="2DFF7165" w14:textId="77777777" w:rsidR="00576ED5" w:rsidRDefault="00576ED5">
      <w:pPr>
        <w:numPr>
          <w:ilvl w:val="4"/>
          <w:numId w:val="4"/>
        </w:numPr>
      </w:pPr>
      <w:r>
        <w:t xml:space="preserve">Although highly bound, it will eventually migrate </w:t>
      </w:r>
      <w:proofErr w:type="gramStart"/>
      <w:r>
        <w:t>off of</w:t>
      </w:r>
      <w:proofErr w:type="gramEnd"/>
      <w:r>
        <w:t xml:space="preserve"> the receptor so that it can be bound in the gut and removed.</w:t>
      </w:r>
    </w:p>
    <w:p w14:paraId="3BAE0975" w14:textId="77777777" w:rsidR="00576ED5" w:rsidRDefault="00576ED5">
      <w:pPr>
        <w:numPr>
          <w:ilvl w:val="4"/>
          <w:numId w:val="4"/>
        </w:numPr>
      </w:pPr>
      <w:r>
        <w:t>Ciguatera responds much more slowly than Pfiesteria or mold toxins, which have much lower disassociation constants.</w:t>
      </w:r>
    </w:p>
    <w:p w14:paraId="1EAD9836" w14:textId="77777777" w:rsidR="00576ED5" w:rsidRDefault="00576ED5">
      <w:pPr>
        <w:numPr>
          <w:ilvl w:val="2"/>
          <w:numId w:val="4"/>
        </w:numPr>
        <w:rPr>
          <w:b/>
        </w:rPr>
      </w:pPr>
      <w:r>
        <w:rPr>
          <w:b/>
        </w:rPr>
        <w:t>Examples of biotoxins;</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936"/>
        <w:gridCol w:w="1793"/>
        <w:gridCol w:w="3148"/>
      </w:tblGrid>
      <w:tr w:rsidR="00576ED5" w14:paraId="4023B65F" w14:textId="77777777">
        <w:tc>
          <w:tcPr>
            <w:tcW w:w="1976" w:type="dxa"/>
            <w:tcBorders>
              <w:top w:val="single" w:sz="4" w:space="0" w:color="auto"/>
              <w:left w:val="single" w:sz="4" w:space="0" w:color="auto"/>
              <w:bottom w:val="single" w:sz="4" w:space="0" w:color="auto"/>
              <w:right w:val="single" w:sz="4" w:space="0" w:color="auto"/>
            </w:tcBorders>
            <w:hideMark/>
          </w:tcPr>
          <w:p w14:paraId="04B506C5" w14:textId="77777777" w:rsidR="00576ED5" w:rsidRDefault="00576ED5">
            <w:pPr>
              <w:rPr>
                <w:b/>
              </w:rPr>
            </w:pPr>
            <w:r>
              <w:rPr>
                <w:b/>
              </w:rPr>
              <w:t>Agent</w:t>
            </w:r>
          </w:p>
        </w:tc>
        <w:tc>
          <w:tcPr>
            <w:tcW w:w="904" w:type="dxa"/>
            <w:tcBorders>
              <w:top w:val="single" w:sz="4" w:space="0" w:color="auto"/>
              <w:left w:val="single" w:sz="4" w:space="0" w:color="auto"/>
              <w:bottom w:val="single" w:sz="4" w:space="0" w:color="auto"/>
              <w:right w:val="single" w:sz="4" w:space="0" w:color="auto"/>
            </w:tcBorders>
            <w:hideMark/>
          </w:tcPr>
          <w:p w14:paraId="2FD15B0E" w14:textId="77777777" w:rsidR="00576ED5" w:rsidRDefault="00576ED5">
            <w:pPr>
              <w:rPr>
                <w:b/>
              </w:rPr>
            </w:pPr>
            <w:r>
              <w:rPr>
                <w:b/>
              </w:rPr>
              <w:t>LD50</w:t>
            </w:r>
          </w:p>
        </w:tc>
        <w:tc>
          <w:tcPr>
            <w:tcW w:w="1800" w:type="dxa"/>
            <w:tcBorders>
              <w:top w:val="single" w:sz="4" w:space="0" w:color="auto"/>
              <w:left w:val="single" w:sz="4" w:space="0" w:color="auto"/>
              <w:bottom w:val="single" w:sz="4" w:space="0" w:color="auto"/>
              <w:right w:val="single" w:sz="4" w:space="0" w:color="auto"/>
            </w:tcBorders>
            <w:hideMark/>
          </w:tcPr>
          <w:p w14:paraId="0D9EF75D" w14:textId="77777777" w:rsidR="00576ED5" w:rsidRDefault="00576ED5">
            <w:pPr>
              <w:rPr>
                <w:b/>
              </w:rPr>
            </w:pPr>
            <w:r>
              <w:rPr>
                <w:b/>
              </w:rPr>
              <w:t>Molecular Wt.</w:t>
            </w:r>
          </w:p>
        </w:tc>
        <w:tc>
          <w:tcPr>
            <w:tcW w:w="3168" w:type="dxa"/>
            <w:tcBorders>
              <w:top w:val="single" w:sz="4" w:space="0" w:color="auto"/>
              <w:left w:val="single" w:sz="4" w:space="0" w:color="auto"/>
              <w:bottom w:val="single" w:sz="4" w:space="0" w:color="auto"/>
              <w:right w:val="single" w:sz="4" w:space="0" w:color="auto"/>
            </w:tcBorders>
            <w:hideMark/>
          </w:tcPr>
          <w:p w14:paraId="26846502" w14:textId="77777777" w:rsidR="00576ED5" w:rsidRDefault="00576ED5">
            <w:pPr>
              <w:rPr>
                <w:b/>
              </w:rPr>
            </w:pPr>
            <w:r>
              <w:rPr>
                <w:b/>
              </w:rPr>
              <w:t>Source</w:t>
            </w:r>
          </w:p>
        </w:tc>
      </w:tr>
      <w:tr w:rsidR="00576ED5" w14:paraId="1D741A90" w14:textId="77777777">
        <w:tc>
          <w:tcPr>
            <w:tcW w:w="1976" w:type="dxa"/>
            <w:tcBorders>
              <w:top w:val="single" w:sz="4" w:space="0" w:color="auto"/>
              <w:left w:val="single" w:sz="4" w:space="0" w:color="auto"/>
              <w:bottom w:val="single" w:sz="4" w:space="0" w:color="auto"/>
              <w:right w:val="single" w:sz="4" w:space="0" w:color="auto"/>
            </w:tcBorders>
            <w:hideMark/>
          </w:tcPr>
          <w:p w14:paraId="351840A4" w14:textId="77777777" w:rsidR="00576ED5" w:rsidRDefault="00576ED5">
            <w:r>
              <w:t>Botulinum</w:t>
            </w:r>
          </w:p>
        </w:tc>
        <w:tc>
          <w:tcPr>
            <w:tcW w:w="904" w:type="dxa"/>
            <w:tcBorders>
              <w:top w:val="single" w:sz="4" w:space="0" w:color="auto"/>
              <w:left w:val="single" w:sz="4" w:space="0" w:color="auto"/>
              <w:bottom w:val="single" w:sz="4" w:space="0" w:color="auto"/>
              <w:right w:val="single" w:sz="4" w:space="0" w:color="auto"/>
            </w:tcBorders>
            <w:hideMark/>
          </w:tcPr>
          <w:p w14:paraId="7E749D27" w14:textId="77777777" w:rsidR="00576ED5" w:rsidRDefault="00576ED5">
            <w:r>
              <w:t>0.001</w:t>
            </w:r>
          </w:p>
        </w:tc>
        <w:tc>
          <w:tcPr>
            <w:tcW w:w="1800" w:type="dxa"/>
            <w:tcBorders>
              <w:top w:val="single" w:sz="4" w:space="0" w:color="auto"/>
              <w:left w:val="single" w:sz="4" w:space="0" w:color="auto"/>
              <w:bottom w:val="single" w:sz="4" w:space="0" w:color="auto"/>
              <w:right w:val="single" w:sz="4" w:space="0" w:color="auto"/>
            </w:tcBorders>
            <w:hideMark/>
          </w:tcPr>
          <w:p w14:paraId="5ABDEF9B" w14:textId="77777777" w:rsidR="00576ED5" w:rsidRDefault="00576ED5">
            <w:r>
              <w:t>150,000</w:t>
            </w:r>
          </w:p>
        </w:tc>
        <w:tc>
          <w:tcPr>
            <w:tcW w:w="3168" w:type="dxa"/>
            <w:tcBorders>
              <w:top w:val="single" w:sz="4" w:space="0" w:color="auto"/>
              <w:left w:val="single" w:sz="4" w:space="0" w:color="auto"/>
              <w:bottom w:val="single" w:sz="4" w:space="0" w:color="auto"/>
              <w:right w:val="single" w:sz="4" w:space="0" w:color="auto"/>
            </w:tcBorders>
            <w:hideMark/>
          </w:tcPr>
          <w:p w14:paraId="439DF2B0" w14:textId="77777777" w:rsidR="00576ED5" w:rsidRDefault="00576ED5">
            <w:r>
              <w:t>Bacterium</w:t>
            </w:r>
          </w:p>
        </w:tc>
      </w:tr>
      <w:tr w:rsidR="00576ED5" w14:paraId="7B4712BD" w14:textId="77777777">
        <w:tc>
          <w:tcPr>
            <w:tcW w:w="1976" w:type="dxa"/>
            <w:tcBorders>
              <w:top w:val="single" w:sz="4" w:space="0" w:color="auto"/>
              <w:left w:val="single" w:sz="4" w:space="0" w:color="auto"/>
              <w:bottom w:val="single" w:sz="4" w:space="0" w:color="auto"/>
              <w:right w:val="single" w:sz="4" w:space="0" w:color="auto"/>
            </w:tcBorders>
            <w:hideMark/>
          </w:tcPr>
          <w:p w14:paraId="0A2BCAE0" w14:textId="77777777" w:rsidR="00576ED5" w:rsidRDefault="00576ED5">
            <w:r>
              <w:t>Shiga Toxin</w:t>
            </w:r>
          </w:p>
        </w:tc>
        <w:tc>
          <w:tcPr>
            <w:tcW w:w="904" w:type="dxa"/>
            <w:tcBorders>
              <w:top w:val="single" w:sz="4" w:space="0" w:color="auto"/>
              <w:left w:val="single" w:sz="4" w:space="0" w:color="auto"/>
              <w:bottom w:val="single" w:sz="4" w:space="0" w:color="auto"/>
              <w:right w:val="single" w:sz="4" w:space="0" w:color="auto"/>
            </w:tcBorders>
            <w:hideMark/>
          </w:tcPr>
          <w:p w14:paraId="4D12AE91" w14:textId="77777777" w:rsidR="00576ED5" w:rsidRDefault="00576ED5">
            <w:r>
              <w:t>0.002</w:t>
            </w:r>
          </w:p>
        </w:tc>
        <w:tc>
          <w:tcPr>
            <w:tcW w:w="1800" w:type="dxa"/>
            <w:tcBorders>
              <w:top w:val="single" w:sz="4" w:space="0" w:color="auto"/>
              <w:left w:val="single" w:sz="4" w:space="0" w:color="auto"/>
              <w:bottom w:val="single" w:sz="4" w:space="0" w:color="auto"/>
              <w:right w:val="single" w:sz="4" w:space="0" w:color="auto"/>
            </w:tcBorders>
            <w:hideMark/>
          </w:tcPr>
          <w:p w14:paraId="60BFDD8B" w14:textId="77777777" w:rsidR="00576ED5" w:rsidRDefault="00576ED5">
            <w:r>
              <w:t>55,000</w:t>
            </w:r>
          </w:p>
        </w:tc>
        <w:tc>
          <w:tcPr>
            <w:tcW w:w="3168" w:type="dxa"/>
            <w:tcBorders>
              <w:top w:val="single" w:sz="4" w:space="0" w:color="auto"/>
              <w:left w:val="single" w:sz="4" w:space="0" w:color="auto"/>
              <w:bottom w:val="single" w:sz="4" w:space="0" w:color="auto"/>
              <w:right w:val="single" w:sz="4" w:space="0" w:color="auto"/>
            </w:tcBorders>
            <w:hideMark/>
          </w:tcPr>
          <w:p w14:paraId="3BA31AC7" w14:textId="77777777" w:rsidR="00576ED5" w:rsidRDefault="00576ED5">
            <w:r>
              <w:t>Bacterium</w:t>
            </w:r>
          </w:p>
        </w:tc>
      </w:tr>
      <w:tr w:rsidR="00576ED5" w14:paraId="4D9722FF" w14:textId="77777777">
        <w:tc>
          <w:tcPr>
            <w:tcW w:w="1976" w:type="dxa"/>
            <w:tcBorders>
              <w:top w:val="single" w:sz="4" w:space="0" w:color="auto"/>
              <w:left w:val="single" w:sz="4" w:space="0" w:color="auto"/>
              <w:bottom w:val="single" w:sz="4" w:space="0" w:color="auto"/>
              <w:right w:val="single" w:sz="4" w:space="0" w:color="auto"/>
            </w:tcBorders>
            <w:hideMark/>
          </w:tcPr>
          <w:p w14:paraId="70A6E3AE" w14:textId="77777777" w:rsidR="00576ED5" w:rsidRDefault="00576ED5">
            <w:r>
              <w:t>Diphtheria Toxin</w:t>
            </w:r>
          </w:p>
        </w:tc>
        <w:tc>
          <w:tcPr>
            <w:tcW w:w="904" w:type="dxa"/>
            <w:tcBorders>
              <w:top w:val="single" w:sz="4" w:space="0" w:color="auto"/>
              <w:left w:val="single" w:sz="4" w:space="0" w:color="auto"/>
              <w:bottom w:val="single" w:sz="4" w:space="0" w:color="auto"/>
              <w:right w:val="single" w:sz="4" w:space="0" w:color="auto"/>
            </w:tcBorders>
            <w:hideMark/>
          </w:tcPr>
          <w:p w14:paraId="4D797056" w14:textId="77777777" w:rsidR="00576ED5" w:rsidRDefault="00576ED5">
            <w:r>
              <w:t>0.10</w:t>
            </w:r>
          </w:p>
        </w:tc>
        <w:tc>
          <w:tcPr>
            <w:tcW w:w="1800" w:type="dxa"/>
            <w:tcBorders>
              <w:top w:val="single" w:sz="4" w:space="0" w:color="auto"/>
              <w:left w:val="single" w:sz="4" w:space="0" w:color="auto"/>
              <w:bottom w:val="single" w:sz="4" w:space="0" w:color="auto"/>
              <w:right w:val="single" w:sz="4" w:space="0" w:color="auto"/>
            </w:tcBorders>
            <w:hideMark/>
          </w:tcPr>
          <w:p w14:paraId="46D78343" w14:textId="77777777" w:rsidR="00576ED5" w:rsidRDefault="00576ED5">
            <w:r>
              <w:t>62,000</w:t>
            </w:r>
          </w:p>
        </w:tc>
        <w:tc>
          <w:tcPr>
            <w:tcW w:w="3168" w:type="dxa"/>
            <w:tcBorders>
              <w:top w:val="single" w:sz="4" w:space="0" w:color="auto"/>
              <w:left w:val="single" w:sz="4" w:space="0" w:color="auto"/>
              <w:bottom w:val="single" w:sz="4" w:space="0" w:color="auto"/>
              <w:right w:val="single" w:sz="4" w:space="0" w:color="auto"/>
            </w:tcBorders>
            <w:hideMark/>
          </w:tcPr>
          <w:p w14:paraId="54D36A05" w14:textId="77777777" w:rsidR="00576ED5" w:rsidRDefault="00576ED5">
            <w:r>
              <w:t>Bacterium</w:t>
            </w:r>
          </w:p>
        </w:tc>
      </w:tr>
      <w:tr w:rsidR="00576ED5" w14:paraId="55EB4C1B" w14:textId="77777777">
        <w:tc>
          <w:tcPr>
            <w:tcW w:w="1976" w:type="dxa"/>
            <w:tcBorders>
              <w:top w:val="single" w:sz="4" w:space="0" w:color="auto"/>
              <w:left w:val="single" w:sz="4" w:space="0" w:color="auto"/>
              <w:bottom w:val="single" w:sz="4" w:space="0" w:color="auto"/>
              <w:right w:val="single" w:sz="4" w:space="0" w:color="auto"/>
            </w:tcBorders>
            <w:hideMark/>
          </w:tcPr>
          <w:p w14:paraId="3A268108" w14:textId="77777777" w:rsidR="00576ED5" w:rsidRDefault="00576ED5">
            <w:r>
              <w:t>Maitotoxin</w:t>
            </w:r>
          </w:p>
        </w:tc>
        <w:tc>
          <w:tcPr>
            <w:tcW w:w="904" w:type="dxa"/>
            <w:tcBorders>
              <w:top w:val="single" w:sz="4" w:space="0" w:color="auto"/>
              <w:left w:val="single" w:sz="4" w:space="0" w:color="auto"/>
              <w:bottom w:val="single" w:sz="4" w:space="0" w:color="auto"/>
              <w:right w:val="single" w:sz="4" w:space="0" w:color="auto"/>
            </w:tcBorders>
            <w:hideMark/>
          </w:tcPr>
          <w:p w14:paraId="7230D510" w14:textId="77777777" w:rsidR="00576ED5" w:rsidRDefault="00576ED5">
            <w:r>
              <w:t>0.10</w:t>
            </w:r>
          </w:p>
        </w:tc>
        <w:tc>
          <w:tcPr>
            <w:tcW w:w="1800" w:type="dxa"/>
            <w:tcBorders>
              <w:top w:val="single" w:sz="4" w:space="0" w:color="auto"/>
              <w:left w:val="single" w:sz="4" w:space="0" w:color="auto"/>
              <w:bottom w:val="single" w:sz="4" w:space="0" w:color="auto"/>
              <w:right w:val="single" w:sz="4" w:space="0" w:color="auto"/>
            </w:tcBorders>
            <w:hideMark/>
          </w:tcPr>
          <w:p w14:paraId="566AB9C0" w14:textId="77777777" w:rsidR="00576ED5" w:rsidRDefault="00576ED5">
            <w:r>
              <w:t>3,400</w:t>
            </w:r>
          </w:p>
        </w:tc>
        <w:tc>
          <w:tcPr>
            <w:tcW w:w="3168" w:type="dxa"/>
            <w:tcBorders>
              <w:top w:val="single" w:sz="4" w:space="0" w:color="auto"/>
              <w:left w:val="single" w:sz="4" w:space="0" w:color="auto"/>
              <w:bottom w:val="single" w:sz="4" w:space="0" w:color="auto"/>
              <w:right w:val="single" w:sz="4" w:space="0" w:color="auto"/>
            </w:tcBorders>
            <w:hideMark/>
          </w:tcPr>
          <w:p w14:paraId="5764ED2A" w14:textId="77777777" w:rsidR="00576ED5" w:rsidRDefault="00576ED5">
            <w:r>
              <w:t>Marine Dinoflagellate</w:t>
            </w:r>
          </w:p>
        </w:tc>
      </w:tr>
      <w:tr w:rsidR="00576ED5" w14:paraId="1A6FADA8" w14:textId="77777777">
        <w:tc>
          <w:tcPr>
            <w:tcW w:w="1976" w:type="dxa"/>
            <w:tcBorders>
              <w:top w:val="single" w:sz="4" w:space="0" w:color="auto"/>
              <w:left w:val="single" w:sz="4" w:space="0" w:color="auto"/>
              <w:bottom w:val="single" w:sz="4" w:space="0" w:color="auto"/>
              <w:right w:val="single" w:sz="4" w:space="0" w:color="auto"/>
            </w:tcBorders>
            <w:hideMark/>
          </w:tcPr>
          <w:p w14:paraId="3ED39E92" w14:textId="77777777" w:rsidR="00576ED5" w:rsidRDefault="00576ED5">
            <w:r>
              <w:t>Ciguatoxin</w:t>
            </w:r>
          </w:p>
        </w:tc>
        <w:tc>
          <w:tcPr>
            <w:tcW w:w="904" w:type="dxa"/>
            <w:tcBorders>
              <w:top w:val="single" w:sz="4" w:space="0" w:color="auto"/>
              <w:left w:val="single" w:sz="4" w:space="0" w:color="auto"/>
              <w:bottom w:val="single" w:sz="4" w:space="0" w:color="auto"/>
              <w:right w:val="single" w:sz="4" w:space="0" w:color="auto"/>
            </w:tcBorders>
            <w:hideMark/>
          </w:tcPr>
          <w:p w14:paraId="57771D0E" w14:textId="77777777" w:rsidR="00576ED5" w:rsidRDefault="00576ED5">
            <w:r>
              <w:t>0.40</w:t>
            </w:r>
          </w:p>
        </w:tc>
        <w:tc>
          <w:tcPr>
            <w:tcW w:w="1800" w:type="dxa"/>
            <w:tcBorders>
              <w:top w:val="single" w:sz="4" w:space="0" w:color="auto"/>
              <w:left w:val="single" w:sz="4" w:space="0" w:color="auto"/>
              <w:bottom w:val="single" w:sz="4" w:space="0" w:color="auto"/>
              <w:right w:val="single" w:sz="4" w:space="0" w:color="auto"/>
            </w:tcBorders>
            <w:hideMark/>
          </w:tcPr>
          <w:p w14:paraId="0FA29002" w14:textId="77777777" w:rsidR="00576ED5" w:rsidRDefault="00576ED5">
            <w:r>
              <w:t>1,000</w:t>
            </w:r>
          </w:p>
        </w:tc>
        <w:tc>
          <w:tcPr>
            <w:tcW w:w="3168" w:type="dxa"/>
            <w:tcBorders>
              <w:top w:val="single" w:sz="4" w:space="0" w:color="auto"/>
              <w:left w:val="single" w:sz="4" w:space="0" w:color="auto"/>
              <w:bottom w:val="single" w:sz="4" w:space="0" w:color="auto"/>
              <w:right w:val="single" w:sz="4" w:space="0" w:color="auto"/>
            </w:tcBorders>
            <w:hideMark/>
          </w:tcPr>
          <w:p w14:paraId="6A7B621C" w14:textId="77777777" w:rsidR="00576ED5" w:rsidRDefault="00576ED5">
            <w:r>
              <w:t>Fish/marine Dinoflagellate</w:t>
            </w:r>
          </w:p>
        </w:tc>
      </w:tr>
      <w:tr w:rsidR="00576ED5" w14:paraId="466B823D" w14:textId="77777777">
        <w:tc>
          <w:tcPr>
            <w:tcW w:w="1976" w:type="dxa"/>
            <w:tcBorders>
              <w:top w:val="single" w:sz="4" w:space="0" w:color="auto"/>
              <w:left w:val="single" w:sz="4" w:space="0" w:color="auto"/>
              <w:bottom w:val="single" w:sz="4" w:space="0" w:color="auto"/>
              <w:right w:val="single" w:sz="4" w:space="0" w:color="auto"/>
            </w:tcBorders>
            <w:hideMark/>
          </w:tcPr>
          <w:p w14:paraId="4965C592" w14:textId="77777777" w:rsidR="00576ED5" w:rsidRDefault="00576ED5">
            <w:r>
              <w:t>Batrachotoxin</w:t>
            </w:r>
          </w:p>
        </w:tc>
        <w:tc>
          <w:tcPr>
            <w:tcW w:w="904" w:type="dxa"/>
            <w:tcBorders>
              <w:top w:val="single" w:sz="4" w:space="0" w:color="auto"/>
              <w:left w:val="single" w:sz="4" w:space="0" w:color="auto"/>
              <w:bottom w:val="single" w:sz="4" w:space="0" w:color="auto"/>
              <w:right w:val="single" w:sz="4" w:space="0" w:color="auto"/>
            </w:tcBorders>
            <w:hideMark/>
          </w:tcPr>
          <w:p w14:paraId="60594D13" w14:textId="77777777" w:rsidR="00576ED5" w:rsidRDefault="00576ED5">
            <w:r>
              <w:t>2.0</w:t>
            </w:r>
          </w:p>
        </w:tc>
        <w:tc>
          <w:tcPr>
            <w:tcW w:w="1800" w:type="dxa"/>
            <w:tcBorders>
              <w:top w:val="single" w:sz="4" w:space="0" w:color="auto"/>
              <w:left w:val="single" w:sz="4" w:space="0" w:color="auto"/>
              <w:bottom w:val="single" w:sz="4" w:space="0" w:color="auto"/>
              <w:right w:val="single" w:sz="4" w:space="0" w:color="auto"/>
            </w:tcBorders>
            <w:hideMark/>
          </w:tcPr>
          <w:p w14:paraId="5CEEC657" w14:textId="77777777" w:rsidR="00576ED5" w:rsidRDefault="00576ED5">
            <w:r>
              <w:t>539</w:t>
            </w:r>
          </w:p>
        </w:tc>
        <w:tc>
          <w:tcPr>
            <w:tcW w:w="3168" w:type="dxa"/>
            <w:tcBorders>
              <w:top w:val="single" w:sz="4" w:space="0" w:color="auto"/>
              <w:left w:val="single" w:sz="4" w:space="0" w:color="auto"/>
              <w:bottom w:val="single" w:sz="4" w:space="0" w:color="auto"/>
              <w:right w:val="single" w:sz="4" w:space="0" w:color="auto"/>
            </w:tcBorders>
            <w:hideMark/>
          </w:tcPr>
          <w:p w14:paraId="4F3BDBC9" w14:textId="77777777" w:rsidR="00576ED5" w:rsidRDefault="00576ED5">
            <w:r>
              <w:t>Arrow-Poison Frog</w:t>
            </w:r>
          </w:p>
        </w:tc>
      </w:tr>
      <w:tr w:rsidR="00576ED5" w14:paraId="0440B1B3" w14:textId="77777777">
        <w:tc>
          <w:tcPr>
            <w:tcW w:w="1976" w:type="dxa"/>
            <w:tcBorders>
              <w:top w:val="single" w:sz="4" w:space="0" w:color="auto"/>
              <w:left w:val="single" w:sz="4" w:space="0" w:color="auto"/>
              <w:bottom w:val="single" w:sz="4" w:space="0" w:color="auto"/>
              <w:right w:val="single" w:sz="4" w:space="0" w:color="auto"/>
            </w:tcBorders>
            <w:hideMark/>
          </w:tcPr>
          <w:p w14:paraId="25703E4C" w14:textId="77777777" w:rsidR="00576ED5" w:rsidRDefault="00576ED5">
            <w:r>
              <w:t>Ricin</w:t>
            </w:r>
          </w:p>
        </w:tc>
        <w:tc>
          <w:tcPr>
            <w:tcW w:w="904" w:type="dxa"/>
            <w:tcBorders>
              <w:top w:val="single" w:sz="4" w:space="0" w:color="auto"/>
              <w:left w:val="single" w:sz="4" w:space="0" w:color="auto"/>
              <w:bottom w:val="single" w:sz="4" w:space="0" w:color="auto"/>
              <w:right w:val="single" w:sz="4" w:space="0" w:color="auto"/>
            </w:tcBorders>
            <w:hideMark/>
          </w:tcPr>
          <w:p w14:paraId="5E129ECF" w14:textId="77777777" w:rsidR="00576ED5" w:rsidRDefault="00576ED5">
            <w:r>
              <w:t>3.0</w:t>
            </w:r>
          </w:p>
        </w:tc>
        <w:tc>
          <w:tcPr>
            <w:tcW w:w="1800" w:type="dxa"/>
            <w:tcBorders>
              <w:top w:val="single" w:sz="4" w:space="0" w:color="auto"/>
              <w:left w:val="single" w:sz="4" w:space="0" w:color="auto"/>
              <w:bottom w:val="single" w:sz="4" w:space="0" w:color="auto"/>
              <w:right w:val="single" w:sz="4" w:space="0" w:color="auto"/>
            </w:tcBorders>
            <w:hideMark/>
          </w:tcPr>
          <w:p w14:paraId="0B6343B1" w14:textId="77777777" w:rsidR="00576ED5" w:rsidRDefault="00576ED5">
            <w:r>
              <w:t>64,000</w:t>
            </w:r>
          </w:p>
        </w:tc>
        <w:tc>
          <w:tcPr>
            <w:tcW w:w="3168" w:type="dxa"/>
            <w:tcBorders>
              <w:top w:val="single" w:sz="4" w:space="0" w:color="auto"/>
              <w:left w:val="single" w:sz="4" w:space="0" w:color="auto"/>
              <w:bottom w:val="single" w:sz="4" w:space="0" w:color="auto"/>
              <w:right w:val="single" w:sz="4" w:space="0" w:color="auto"/>
            </w:tcBorders>
            <w:hideMark/>
          </w:tcPr>
          <w:p w14:paraId="7A28A4A1" w14:textId="77777777" w:rsidR="00576ED5" w:rsidRDefault="00576ED5">
            <w:r>
              <w:t>Castor Bean</w:t>
            </w:r>
          </w:p>
        </w:tc>
      </w:tr>
      <w:tr w:rsidR="00576ED5" w14:paraId="49EC7BDA" w14:textId="77777777">
        <w:tc>
          <w:tcPr>
            <w:tcW w:w="1976" w:type="dxa"/>
            <w:tcBorders>
              <w:top w:val="single" w:sz="4" w:space="0" w:color="auto"/>
              <w:left w:val="single" w:sz="4" w:space="0" w:color="auto"/>
              <w:bottom w:val="single" w:sz="4" w:space="0" w:color="auto"/>
              <w:right w:val="single" w:sz="4" w:space="0" w:color="auto"/>
            </w:tcBorders>
            <w:hideMark/>
          </w:tcPr>
          <w:p w14:paraId="40EDC139" w14:textId="77777777" w:rsidR="00576ED5" w:rsidRDefault="00576ED5">
            <w:r>
              <w:t>Conotoxin</w:t>
            </w:r>
          </w:p>
        </w:tc>
        <w:tc>
          <w:tcPr>
            <w:tcW w:w="904" w:type="dxa"/>
            <w:tcBorders>
              <w:top w:val="single" w:sz="4" w:space="0" w:color="auto"/>
              <w:left w:val="single" w:sz="4" w:space="0" w:color="auto"/>
              <w:bottom w:val="single" w:sz="4" w:space="0" w:color="auto"/>
              <w:right w:val="single" w:sz="4" w:space="0" w:color="auto"/>
            </w:tcBorders>
            <w:hideMark/>
          </w:tcPr>
          <w:p w14:paraId="7C1A6D16" w14:textId="77777777" w:rsidR="00576ED5" w:rsidRDefault="00576ED5">
            <w:r>
              <w:t>5.0</w:t>
            </w:r>
          </w:p>
        </w:tc>
        <w:tc>
          <w:tcPr>
            <w:tcW w:w="1800" w:type="dxa"/>
            <w:tcBorders>
              <w:top w:val="single" w:sz="4" w:space="0" w:color="auto"/>
              <w:left w:val="single" w:sz="4" w:space="0" w:color="auto"/>
              <w:bottom w:val="single" w:sz="4" w:space="0" w:color="auto"/>
              <w:right w:val="single" w:sz="4" w:space="0" w:color="auto"/>
            </w:tcBorders>
            <w:hideMark/>
          </w:tcPr>
          <w:p w14:paraId="1CD7ECD7" w14:textId="77777777" w:rsidR="00576ED5" w:rsidRDefault="00576ED5">
            <w:r>
              <w:t>1,500</w:t>
            </w:r>
          </w:p>
        </w:tc>
        <w:tc>
          <w:tcPr>
            <w:tcW w:w="3168" w:type="dxa"/>
            <w:tcBorders>
              <w:top w:val="single" w:sz="4" w:space="0" w:color="auto"/>
              <w:left w:val="single" w:sz="4" w:space="0" w:color="auto"/>
              <w:bottom w:val="single" w:sz="4" w:space="0" w:color="auto"/>
              <w:right w:val="single" w:sz="4" w:space="0" w:color="auto"/>
            </w:tcBorders>
            <w:hideMark/>
          </w:tcPr>
          <w:p w14:paraId="22A5B3B9" w14:textId="77777777" w:rsidR="00576ED5" w:rsidRDefault="00576ED5">
            <w:r>
              <w:t>Cone Snail</w:t>
            </w:r>
          </w:p>
        </w:tc>
      </w:tr>
      <w:tr w:rsidR="00576ED5" w14:paraId="55B40ED1" w14:textId="77777777">
        <w:tc>
          <w:tcPr>
            <w:tcW w:w="1976" w:type="dxa"/>
            <w:tcBorders>
              <w:top w:val="single" w:sz="4" w:space="0" w:color="auto"/>
              <w:left w:val="single" w:sz="4" w:space="0" w:color="auto"/>
              <w:bottom w:val="single" w:sz="4" w:space="0" w:color="auto"/>
              <w:right w:val="single" w:sz="4" w:space="0" w:color="auto"/>
            </w:tcBorders>
            <w:hideMark/>
          </w:tcPr>
          <w:p w14:paraId="10582427" w14:textId="77777777" w:rsidR="00576ED5" w:rsidRDefault="00576ED5">
            <w:r>
              <w:t>Tetrodotoxin</w:t>
            </w:r>
          </w:p>
        </w:tc>
        <w:tc>
          <w:tcPr>
            <w:tcW w:w="904" w:type="dxa"/>
            <w:tcBorders>
              <w:top w:val="single" w:sz="4" w:space="0" w:color="auto"/>
              <w:left w:val="single" w:sz="4" w:space="0" w:color="auto"/>
              <w:bottom w:val="single" w:sz="4" w:space="0" w:color="auto"/>
              <w:right w:val="single" w:sz="4" w:space="0" w:color="auto"/>
            </w:tcBorders>
            <w:hideMark/>
          </w:tcPr>
          <w:p w14:paraId="206FAA5C" w14:textId="77777777" w:rsidR="00576ED5" w:rsidRDefault="00576ED5">
            <w:r>
              <w:t>8.0</w:t>
            </w:r>
          </w:p>
        </w:tc>
        <w:tc>
          <w:tcPr>
            <w:tcW w:w="1800" w:type="dxa"/>
            <w:tcBorders>
              <w:top w:val="single" w:sz="4" w:space="0" w:color="auto"/>
              <w:left w:val="single" w:sz="4" w:space="0" w:color="auto"/>
              <w:bottom w:val="single" w:sz="4" w:space="0" w:color="auto"/>
              <w:right w:val="single" w:sz="4" w:space="0" w:color="auto"/>
            </w:tcBorders>
            <w:hideMark/>
          </w:tcPr>
          <w:p w14:paraId="76E75C1E" w14:textId="77777777" w:rsidR="00576ED5" w:rsidRDefault="00576ED5">
            <w:r>
              <w:t>319</w:t>
            </w:r>
          </w:p>
        </w:tc>
        <w:tc>
          <w:tcPr>
            <w:tcW w:w="3168" w:type="dxa"/>
            <w:tcBorders>
              <w:top w:val="single" w:sz="4" w:space="0" w:color="auto"/>
              <w:left w:val="single" w:sz="4" w:space="0" w:color="auto"/>
              <w:bottom w:val="single" w:sz="4" w:space="0" w:color="auto"/>
              <w:right w:val="single" w:sz="4" w:space="0" w:color="auto"/>
            </w:tcBorders>
            <w:hideMark/>
          </w:tcPr>
          <w:p w14:paraId="24C5DCCB" w14:textId="77777777" w:rsidR="00576ED5" w:rsidRDefault="00576ED5">
            <w:r>
              <w:t>Puffer fish</w:t>
            </w:r>
          </w:p>
        </w:tc>
      </w:tr>
      <w:tr w:rsidR="00576ED5" w14:paraId="08792A2D" w14:textId="77777777">
        <w:tc>
          <w:tcPr>
            <w:tcW w:w="1976" w:type="dxa"/>
            <w:tcBorders>
              <w:top w:val="single" w:sz="4" w:space="0" w:color="auto"/>
              <w:left w:val="single" w:sz="4" w:space="0" w:color="auto"/>
              <w:bottom w:val="single" w:sz="4" w:space="0" w:color="auto"/>
              <w:right w:val="single" w:sz="4" w:space="0" w:color="auto"/>
            </w:tcBorders>
            <w:hideMark/>
          </w:tcPr>
          <w:p w14:paraId="77A9552B" w14:textId="77777777" w:rsidR="00576ED5" w:rsidRDefault="00576ED5">
            <w:r>
              <w:t>αTityustoxin</w:t>
            </w:r>
          </w:p>
        </w:tc>
        <w:tc>
          <w:tcPr>
            <w:tcW w:w="904" w:type="dxa"/>
            <w:tcBorders>
              <w:top w:val="single" w:sz="4" w:space="0" w:color="auto"/>
              <w:left w:val="single" w:sz="4" w:space="0" w:color="auto"/>
              <w:bottom w:val="single" w:sz="4" w:space="0" w:color="auto"/>
              <w:right w:val="single" w:sz="4" w:space="0" w:color="auto"/>
            </w:tcBorders>
            <w:hideMark/>
          </w:tcPr>
          <w:p w14:paraId="36354C61" w14:textId="77777777" w:rsidR="00576ED5" w:rsidRDefault="00576ED5">
            <w:r>
              <w:t>9.0</w:t>
            </w:r>
          </w:p>
        </w:tc>
        <w:tc>
          <w:tcPr>
            <w:tcW w:w="1800" w:type="dxa"/>
            <w:tcBorders>
              <w:top w:val="single" w:sz="4" w:space="0" w:color="auto"/>
              <w:left w:val="single" w:sz="4" w:space="0" w:color="auto"/>
              <w:bottom w:val="single" w:sz="4" w:space="0" w:color="auto"/>
              <w:right w:val="single" w:sz="4" w:space="0" w:color="auto"/>
            </w:tcBorders>
            <w:hideMark/>
          </w:tcPr>
          <w:p w14:paraId="35C00586" w14:textId="77777777" w:rsidR="00576ED5" w:rsidRDefault="00576ED5">
            <w:r>
              <w:t>8.000</w:t>
            </w:r>
          </w:p>
        </w:tc>
        <w:tc>
          <w:tcPr>
            <w:tcW w:w="3168" w:type="dxa"/>
            <w:tcBorders>
              <w:top w:val="single" w:sz="4" w:space="0" w:color="auto"/>
              <w:left w:val="single" w:sz="4" w:space="0" w:color="auto"/>
              <w:bottom w:val="single" w:sz="4" w:space="0" w:color="auto"/>
              <w:right w:val="single" w:sz="4" w:space="0" w:color="auto"/>
            </w:tcBorders>
            <w:hideMark/>
          </w:tcPr>
          <w:p w14:paraId="22A0A8D1" w14:textId="77777777" w:rsidR="00576ED5" w:rsidRDefault="00576ED5">
            <w:r>
              <w:t>Scorpion</w:t>
            </w:r>
          </w:p>
        </w:tc>
      </w:tr>
      <w:tr w:rsidR="00576ED5" w14:paraId="77AB5D6E" w14:textId="77777777">
        <w:tc>
          <w:tcPr>
            <w:tcW w:w="1976" w:type="dxa"/>
            <w:tcBorders>
              <w:top w:val="single" w:sz="4" w:space="0" w:color="auto"/>
              <w:left w:val="single" w:sz="4" w:space="0" w:color="auto"/>
              <w:bottom w:val="single" w:sz="4" w:space="0" w:color="auto"/>
              <w:right w:val="single" w:sz="4" w:space="0" w:color="auto"/>
            </w:tcBorders>
            <w:hideMark/>
          </w:tcPr>
          <w:p w14:paraId="2B53C86E" w14:textId="77777777" w:rsidR="00576ED5" w:rsidRDefault="00576ED5">
            <w:r>
              <w:t>Microcystin</w:t>
            </w:r>
          </w:p>
        </w:tc>
        <w:tc>
          <w:tcPr>
            <w:tcW w:w="904" w:type="dxa"/>
            <w:tcBorders>
              <w:top w:val="single" w:sz="4" w:space="0" w:color="auto"/>
              <w:left w:val="single" w:sz="4" w:space="0" w:color="auto"/>
              <w:bottom w:val="single" w:sz="4" w:space="0" w:color="auto"/>
              <w:right w:val="single" w:sz="4" w:space="0" w:color="auto"/>
            </w:tcBorders>
            <w:hideMark/>
          </w:tcPr>
          <w:p w14:paraId="483CF3C2" w14:textId="77777777" w:rsidR="00576ED5" w:rsidRDefault="00576ED5">
            <w:r>
              <w:t>50.0</w:t>
            </w:r>
          </w:p>
        </w:tc>
        <w:tc>
          <w:tcPr>
            <w:tcW w:w="1800" w:type="dxa"/>
            <w:tcBorders>
              <w:top w:val="single" w:sz="4" w:space="0" w:color="auto"/>
              <w:left w:val="single" w:sz="4" w:space="0" w:color="auto"/>
              <w:bottom w:val="single" w:sz="4" w:space="0" w:color="auto"/>
              <w:right w:val="single" w:sz="4" w:space="0" w:color="auto"/>
            </w:tcBorders>
            <w:hideMark/>
          </w:tcPr>
          <w:p w14:paraId="65604479" w14:textId="77777777" w:rsidR="00576ED5" w:rsidRDefault="00576ED5">
            <w:r>
              <w:t>994</w:t>
            </w:r>
          </w:p>
        </w:tc>
        <w:tc>
          <w:tcPr>
            <w:tcW w:w="3168" w:type="dxa"/>
            <w:tcBorders>
              <w:top w:val="single" w:sz="4" w:space="0" w:color="auto"/>
              <w:left w:val="single" w:sz="4" w:space="0" w:color="auto"/>
              <w:bottom w:val="single" w:sz="4" w:space="0" w:color="auto"/>
              <w:right w:val="single" w:sz="4" w:space="0" w:color="auto"/>
            </w:tcBorders>
            <w:hideMark/>
          </w:tcPr>
          <w:p w14:paraId="392FBE7C" w14:textId="77777777" w:rsidR="00576ED5" w:rsidRDefault="00576ED5">
            <w:r>
              <w:t>Blue-Green Algae</w:t>
            </w:r>
          </w:p>
        </w:tc>
      </w:tr>
      <w:tr w:rsidR="00576ED5" w14:paraId="247C61A5" w14:textId="77777777">
        <w:tc>
          <w:tcPr>
            <w:tcW w:w="1976" w:type="dxa"/>
            <w:tcBorders>
              <w:top w:val="single" w:sz="4" w:space="0" w:color="auto"/>
              <w:left w:val="single" w:sz="4" w:space="0" w:color="auto"/>
              <w:bottom w:val="single" w:sz="4" w:space="0" w:color="auto"/>
              <w:right w:val="single" w:sz="4" w:space="0" w:color="auto"/>
            </w:tcBorders>
            <w:hideMark/>
          </w:tcPr>
          <w:p w14:paraId="042C429F" w14:textId="77777777" w:rsidR="00576ED5" w:rsidRDefault="00576ED5">
            <w:r>
              <w:t>Sarin</w:t>
            </w:r>
          </w:p>
        </w:tc>
        <w:tc>
          <w:tcPr>
            <w:tcW w:w="904" w:type="dxa"/>
            <w:tcBorders>
              <w:top w:val="single" w:sz="4" w:space="0" w:color="auto"/>
              <w:left w:val="single" w:sz="4" w:space="0" w:color="auto"/>
              <w:bottom w:val="single" w:sz="4" w:space="0" w:color="auto"/>
              <w:right w:val="single" w:sz="4" w:space="0" w:color="auto"/>
            </w:tcBorders>
            <w:hideMark/>
          </w:tcPr>
          <w:p w14:paraId="31047267" w14:textId="77777777" w:rsidR="00576ED5" w:rsidRDefault="00576ED5">
            <w:r>
              <w:t>100.0</w:t>
            </w:r>
          </w:p>
        </w:tc>
        <w:tc>
          <w:tcPr>
            <w:tcW w:w="1800" w:type="dxa"/>
            <w:tcBorders>
              <w:top w:val="single" w:sz="4" w:space="0" w:color="auto"/>
              <w:left w:val="single" w:sz="4" w:space="0" w:color="auto"/>
              <w:bottom w:val="single" w:sz="4" w:space="0" w:color="auto"/>
              <w:right w:val="single" w:sz="4" w:space="0" w:color="auto"/>
            </w:tcBorders>
            <w:hideMark/>
          </w:tcPr>
          <w:p w14:paraId="12A5AC71" w14:textId="77777777" w:rsidR="00576ED5" w:rsidRDefault="00576ED5">
            <w:r>
              <w:t>140</w:t>
            </w:r>
          </w:p>
        </w:tc>
        <w:tc>
          <w:tcPr>
            <w:tcW w:w="3168" w:type="dxa"/>
            <w:tcBorders>
              <w:top w:val="single" w:sz="4" w:space="0" w:color="auto"/>
              <w:left w:val="single" w:sz="4" w:space="0" w:color="auto"/>
              <w:bottom w:val="single" w:sz="4" w:space="0" w:color="auto"/>
              <w:right w:val="single" w:sz="4" w:space="0" w:color="auto"/>
            </w:tcBorders>
            <w:hideMark/>
          </w:tcPr>
          <w:p w14:paraId="78D5286A" w14:textId="77777777" w:rsidR="00576ED5" w:rsidRDefault="00576ED5">
            <w:r>
              <w:t>Chemical Agent</w:t>
            </w:r>
          </w:p>
        </w:tc>
      </w:tr>
      <w:tr w:rsidR="00576ED5" w14:paraId="1588768F" w14:textId="77777777">
        <w:tc>
          <w:tcPr>
            <w:tcW w:w="1976" w:type="dxa"/>
            <w:tcBorders>
              <w:top w:val="single" w:sz="4" w:space="0" w:color="auto"/>
              <w:left w:val="single" w:sz="4" w:space="0" w:color="auto"/>
              <w:bottom w:val="single" w:sz="4" w:space="0" w:color="auto"/>
              <w:right w:val="single" w:sz="4" w:space="0" w:color="auto"/>
            </w:tcBorders>
            <w:hideMark/>
          </w:tcPr>
          <w:p w14:paraId="52BAC996" w14:textId="77777777" w:rsidR="00576ED5" w:rsidRDefault="00576ED5">
            <w:r>
              <w:t>Aconntine</w:t>
            </w:r>
          </w:p>
        </w:tc>
        <w:tc>
          <w:tcPr>
            <w:tcW w:w="904" w:type="dxa"/>
            <w:tcBorders>
              <w:top w:val="single" w:sz="4" w:space="0" w:color="auto"/>
              <w:left w:val="single" w:sz="4" w:space="0" w:color="auto"/>
              <w:bottom w:val="single" w:sz="4" w:space="0" w:color="auto"/>
              <w:right w:val="single" w:sz="4" w:space="0" w:color="auto"/>
            </w:tcBorders>
            <w:hideMark/>
          </w:tcPr>
          <w:p w14:paraId="62D466BE" w14:textId="77777777" w:rsidR="00576ED5" w:rsidRDefault="00576ED5">
            <w:r>
              <w:t>100.0</w:t>
            </w:r>
          </w:p>
        </w:tc>
        <w:tc>
          <w:tcPr>
            <w:tcW w:w="1800" w:type="dxa"/>
            <w:tcBorders>
              <w:top w:val="single" w:sz="4" w:space="0" w:color="auto"/>
              <w:left w:val="single" w:sz="4" w:space="0" w:color="auto"/>
              <w:bottom w:val="single" w:sz="4" w:space="0" w:color="auto"/>
              <w:right w:val="single" w:sz="4" w:space="0" w:color="auto"/>
            </w:tcBorders>
            <w:hideMark/>
          </w:tcPr>
          <w:p w14:paraId="09766C68" w14:textId="77777777" w:rsidR="00576ED5" w:rsidRDefault="00576ED5">
            <w:r>
              <w:t>647</w:t>
            </w:r>
          </w:p>
        </w:tc>
        <w:tc>
          <w:tcPr>
            <w:tcW w:w="3168" w:type="dxa"/>
            <w:tcBorders>
              <w:top w:val="single" w:sz="4" w:space="0" w:color="auto"/>
              <w:left w:val="single" w:sz="4" w:space="0" w:color="auto"/>
              <w:bottom w:val="single" w:sz="4" w:space="0" w:color="auto"/>
              <w:right w:val="single" w:sz="4" w:space="0" w:color="auto"/>
            </w:tcBorders>
            <w:hideMark/>
          </w:tcPr>
          <w:p w14:paraId="1F297C0B" w14:textId="77777777" w:rsidR="00576ED5" w:rsidRDefault="00576ED5">
            <w:r>
              <w:t>Plant (Monkshood)</w:t>
            </w:r>
          </w:p>
        </w:tc>
      </w:tr>
      <w:tr w:rsidR="00576ED5" w14:paraId="237858B2" w14:textId="77777777">
        <w:tc>
          <w:tcPr>
            <w:tcW w:w="1976" w:type="dxa"/>
            <w:tcBorders>
              <w:top w:val="single" w:sz="4" w:space="0" w:color="auto"/>
              <w:left w:val="single" w:sz="4" w:space="0" w:color="auto"/>
              <w:bottom w:val="single" w:sz="4" w:space="0" w:color="auto"/>
              <w:right w:val="single" w:sz="4" w:space="0" w:color="auto"/>
            </w:tcBorders>
            <w:hideMark/>
          </w:tcPr>
          <w:p w14:paraId="2F390725" w14:textId="77777777" w:rsidR="00576ED5" w:rsidRDefault="00576ED5">
            <w:r>
              <w:t>T-2 Toxin</w:t>
            </w:r>
          </w:p>
        </w:tc>
        <w:tc>
          <w:tcPr>
            <w:tcW w:w="904" w:type="dxa"/>
            <w:tcBorders>
              <w:top w:val="single" w:sz="4" w:space="0" w:color="auto"/>
              <w:left w:val="single" w:sz="4" w:space="0" w:color="auto"/>
              <w:bottom w:val="single" w:sz="4" w:space="0" w:color="auto"/>
              <w:right w:val="single" w:sz="4" w:space="0" w:color="auto"/>
            </w:tcBorders>
            <w:hideMark/>
          </w:tcPr>
          <w:p w14:paraId="39D3DCF3" w14:textId="77777777" w:rsidR="00576ED5" w:rsidRDefault="00576ED5">
            <w:r>
              <w:t>1,210.0</w:t>
            </w:r>
          </w:p>
        </w:tc>
        <w:tc>
          <w:tcPr>
            <w:tcW w:w="1800" w:type="dxa"/>
            <w:tcBorders>
              <w:top w:val="single" w:sz="4" w:space="0" w:color="auto"/>
              <w:left w:val="single" w:sz="4" w:space="0" w:color="auto"/>
              <w:bottom w:val="single" w:sz="4" w:space="0" w:color="auto"/>
              <w:right w:val="single" w:sz="4" w:space="0" w:color="auto"/>
            </w:tcBorders>
            <w:hideMark/>
          </w:tcPr>
          <w:p w14:paraId="0FD02D33" w14:textId="77777777" w:rsidR="00576ED5" w:rsidRDefault="00576ED5">
            <w:r>
              <w:t>466</w:t>
            </w:r>
          </w:p>
        </w:tc>
        <w:tc>
          <w:tcPr>
            <w:tcW w:w="3168" w:type="dxa"/>
            <w:tcBorders>
              <w:top w:val="single" w:sz="4" w:space="0" w:color="auto"/>
              <w:left w:val="single" w:sz="4" w:space="0" w:color="auto"/>
              <w:bottom w:val="single" w:sz="4" w:space="0" w:color="auto"/>
              <w:right w:val="single" w:sz="4" w:space="0" w:color="auto"/>
            </w:tcBorders>
            <w:hideMark/>
          </w:tcPr>
          <w:p w14:paraId="4062A59D" w14:textId="77777777" w:rsidR="00576ED5" w:rsidRDefault="00576ED5">
            <w:r>
              <w:t>Fungal Mycotoxin</w:t>
            </w:r>
          </w:p>
        </w:tc>
      </w:tr>
    </w:tbl>
    <w:p w14:paraId="5AEF6447" w14:textId="77777777" w:rsidR="00576ED5" w:rsidRDefault="00576ED5">
      <w:pPr>
        <w:numPr>
          <w:ilvl w:val="1"/>
          <w:numId w:val="4"/>
        </w:numPr>
      </w:pPr>
      <w:r>
        <w:t>What can be fixed about C3a elevations?</w:t>
      </w:r>
    </w:p>
    <w:p w14:paraId="2CE6D9CD" w14:textId="77777777" w:rsidR="00576ED5" w:rsidRDefault="00576ED5">
      <w:pPr>
        <w:numPr>
          <w:ilvl w:val="2"/>
          <w:numId w:val="4"/>
        </w:numPr>
      </w:pPr>
      <w:r>
        <w:t xml:space="preserve">C3a is generated when C4a &amp; C2a are made by the activation of MASP-2; splitting C4 &amp; C2 together creates C4b and C2a that activate C3 </w:t>
      </w:r>
      <w:r>
        <w:rPr>
          <w:i/>
        </w:rPr>
        <w:t xml:space="preserve">if there is a bacterial membrane </w:t>
      </w:r>
      <w:proofErr w:type="gramStart"/>
      <w:r>
        <w:rPr>
          <w:i/>
        </w:rPr>
        <w:t>present</w:t>
      </w:r>
      <w:proofErr w:type="gramEnd"/>
      <w:r>
        <w:t xml:space="preserve"> </w:t>
      </w:r>
    </w:p>
    <w:p w14:paraId="2F3E576E" w14:textId="77777777" w:rsidR="00576ED5" w:rsidRDefault="00576ED5">
      <w:pPr>
        <w:numPr>
          <w:ilvl w:val="2"/>
          <w:numId w:val="4"/>
        </w:numPr>
      </w:pPr>
      <w:r>
        <w:t xml:space="preserve">C3a presence indicates that bacterial membranes are still present inside </w:t>
      </w:r>
      <w:proofErr w:type="gramStart"/>
      <w:r>
        <w:t>blood</w:t>
      </w:r>
      <w:proofErr w:type="gramEnd"/>
    </w:p>
    <w:p w14:paraId="05ACD528" w14:textId="77777777" w:rsidR="00576ED5" w:rsidRDefault="00576ED5">
      <w:pPr>
        <w:numPr>
          <w:ilvl w:val="2"/>
          <w:numId w:val="4"/>
        </w:numPr>
      </w:pPr>
      <w:r>
        <w:t xml:space="preserve">C3a increases within 12 hours of a tick bite in people who go on to develop Lyme </w:t>
      </w:r>
      <w:proofErr w:type="gramStart"/>
      <w:r>
        <w:t>disease</w:t>
      </w:r>
      <w:proofErr w:type="gramEnd"/>
    </w:p>
    <w:p w14:paraId="527A09DD" w14:textId="77777777" w:rsidR="00576ED5" w:rsidRDefault="00576ED5">
      <w:pPr>
        <w:numPr>
          <w:ilvl w:val="2"/>
          <w:numId w:val="4"/>
        </w:numPr>
      </w:pPr>
      <w:r>
        <w:t>If HLA is Lyme-susceptible, the patient will probably need more than just 3 weeks of antibiotics.</w:t>
      </w:r>
    </w:p>
    <w:p w14:paraId="2ED9552D" w14:textId="77777777" w:rsidR="00576ED5" w:rsidRDefault="00576ED5">
      <w:pPr>
        <w:numPr>
          <w:ilvl w:val="3"/>
          <w:numId w:val="4"/>
        </w:numPr>
      </w:pPr>
      <w:r>
        <w:t>If not HLA susceptible, then resolution of elevated C3a, C4a and VCS should occur without further intervention.</w:t>
      </w:r>
    </w:p>
    <w:p w14:paraId="62A57CC8" w14:textId="77777777" w:rsidR="00576ED5" w:rsidRDefault="00576ED5">
      <w:pPr>
        <w:numPr>
          <w:ilvl w:val="2"/>
          <w:numId w:val="4"/>
        </w:numPr>
      </w:pPr>
      <w:r>
        <w:t xml:space="preserve">If, after 3 weeks of antibiotics, there is still sero-evidence of infection, then </w:t>
      </w:r>
      <w:proofErr w:type="gramStart"/>
      <w:r>
        <w:t>it’s</w:t>
      </w:r>
      <w:proofErr w:type="gramEnd"/>
      <w:r>
        <w:t xml:space="preserve"> time to start therapy for CIRS.</w:t>
      </w:r>
    </w:p>
    <w:p w14:paraId="01B0F1E8" w14:textId="77777777" w:rsidR="00576ED5" w:rsidRDefault="00576ED5">
      <w:pPr>
        <w:numPr>
          <w:ilvl w:val="3"/>
          <w:numId w:val="4"/>
        </w:numPr>
      </w:pPr>
      <w:r>
        <w:t>Baseline CIRS serology is drawn before giving antibiotics for Lyme.</w:t>
      </w:r>
    </w:p>
    <w:p w14:paraId="7C3CFE4F" w14:textId="77777777" w:rsidR="00576ED5" w:rsidRDefault="00576ED5">
      <w:pPr>
        <w:numPr>
          <w:ilvl w:val="3"/>
          <w:numId w:val="4"/>
        </w:numPr>
      </w:pPr>
      <w:r>
        <w:t xml:space="preserve">If dealing with a new tick-bite patient, the window for inflammatory change is 96 hours, after 96 hours there should be evidence of inflammation if the tick was </w:t>
      </w:r>
      <w:proofErr w:type="gramStart"/>
      <w:r>
        <w:t>infected</w:t>
      </w:r>
      <w:proofErr w:type="gramEnd"/>
    </w:p>
    <w:p w14:paraId="4AF52346" w14:textId="77777777" w:rsidR="00576ED5" w:rsidRDefault="00576ED5">
      <w:pPr>
        <w:numPr>
          <w:ilvl w:val="4"/>
          <w:numId w:val="4"/>
        </w:numPr>
      </w:pPr>
      <w:r>
        <w:t xml:space="preserve">VCS is a quick/easy test to use before drawing labs; if it’s normal 96 or more hours after tick bite, there was probably no </w:t>
      </w:r>
      <w:proofErr w:type="gramStart"/>
      <w:r>
        <w:t>Borrelia</w:t>
      </w:r>
      <w:proofErr w:type="gramEnd"/>
    </w:p>
    <w:p w14:paraId="395707AD" w14:textId="77777777" w:rsidR="00576ED5" w:rsidRDefault="00576ED5">
      <w:pPr>
        <w:numPr>
          <w:ilvl w:val="3"/>
          <w:numId w:val="4"/>
        </w:numPr>
      </w:pPr>
      <w:r>
        <w:t>After three weeks of antibiotics, if C3a &amp; C4a are still elevated, a month of Cholestyramine and Actos are given, and then after a week of no medications, repeat C3a and C4a are rechecked.</w:t>
      </w:r>
    </w:p>
    <w:p w14:paraId="5ACE4A1E" w14:textId="77777777" w:rsidR="00576ED5" w:rsidRDefault="00576ED5">
      <w:pPr>
        <w:numPr>
          <w:ilvl w:val="4"/>
          <w:numId w:val="4"/>
        </w:numPr>
      </w:pPr>
      <w:r>
        <w:t>If C3a is stable with C4a increasing, then the patient has had a concurrent mold toxin exposure.</w:t>
      </w:r>
    </w:p>
    <w:p w14:paraId="36FE4BAC" w14:textId="77777777" w:rsidR="00576ED5" w:rsidRDefault="00576ED5">
      <w:pPr>
        <w:numPr>
          <w:ilvl w:val="4"/>
          <w:numId w:val="4"/>
        </w:numPr>
      </w:pPr>
      <w:r>
        <w:t xml:space="preserve">Labs won’t be available </w:t>
      </w:r>
      <w:proofErr w:type="gramStart"/>
      <w:r>
        <w:t>overnight</w:t>
      </w:r>
      <w:proofErr w:type="gramEnd"/>
    </w:p>
    <w:p w14:paraId="54A9D91A" w14:textId="77777777" w:rsidR="00576ED5" w:rsidRDefault="00576ED5">
      <w:pPr>
        <w:numPr>
          <w:ilvl w:val="5"/>
          <w:numId w:val="4"/>
        </w:numPr>
      </w:pPr>
      <w:r>
        <w:t xml:space="preserve">Check their </w:t>
      </w:r>
      <w:proofErr w:type="gramStart"/>
      <w:r>
        <w:t>VCS</w:t>
      </w:r>
      <w:proofErr w:type="gramEnd"/>
    </w:p>
    <w:p w14:paraId="12FAAF90" w14:textId="77777777" w:rsidR="00576ED5" w:rsidRDefault="00576ED5">
      <w:pPr>
        <w:numPr>
          <w:ilvl w:val="5"/>
          <w:numId w:val="4"/>
        </w:numPr>
      </w:pPr>
      <w:r>
        <w:t>Check their symptom level; are they improving?</w:t>
      </w:r>
    </w:p>
    <w:p w14:paraId="362DD71E" w14:textId="77777777" w:rsidR="00576ED5" w:rsidRDefault="00576ED5">
      <w:pPr>
        <w:numPr>
          <w:ilvl w:val="3"/>
          <w:numId w:val="4"/>
        </w:numPr>
      </w:pPr>
      <w:r>
        <w:t xml:space="preserve">If C3a &amp; C4a are stable, repeat them in a </w:t>
      </w:r>
      <w:proofErr w:type="gramStart"/>
      <w:r>
        <w:t>month</w:t>
      </w:r>
      <w:proofErr w:type="gramEnd"/>
    </w:p>
    <w:p w14:paraId="17A26F65" w14:textId="77777777" w:rsidR="00576ED5" w:rsidRDefault="00576ED5">
      <w:pPr>
        <w:numPr>
          <w:ilvl w:val="4"/>
          <w:numId w:val="4"/>
        </w:numPr>
      </w:pPr>
      <w:r>
        <w:t>If there are still live Lyme spirochetes (</w:t>
      </w:r>
      <w:r>
        <w:rPr>
          <w:rStyle w:val="Emphasis"/>
          <w:rFonts w:cs="Arial"/>
          <w:i w:val="0"/>
          <w:iCs w:val="0"/>
        </w:rPr>
        <w:t>Borrelia burgdorferi</w:t>
      </w:r>
      <w:r>
        <w:rPr>
          <w:rFonts w:cs="Arial"/>
          <w:bCs/>
        </w:rPr>
        <w:t>)</w:t>
      </w:r>
      <w:r>
        <w:t xml:space="preserve"> the C3a (membranes present) and C4a (causing inflammation) will rise within a month.</w:t>
      </w:r>
    </w:p>
    <w:p w14:paraId="4D9832D5" w14:textId="77777777" w:rsidR="00576ED5" w:rsidRDefault="00576ED5">
      <w:pPr>
        <w:numPr>
          <w:ilvl w:val="2"/>
          <w:numId w:val="4"/>
        </w:numPr>
      </w:pPr>
      <w:r>
        <w:t xml:space="preserve">If live organisms are present after 3 weeks of oral antibiotics, it may be time to switch to IV antibiotic </w:t>
      </w:r>
      <w:proofErr w:type="gramStart"/>
      <w:r>
        <w:t>therapy</w:t>
      </w:r>
      <w:proofErr w:type="gramEnd"/>
    </w:p>
    <w:p w14:paraId="62E2F79C" w14:textId="77777777" w:rsidR="00576ED5" w:rsidRDefault="00576ED5">
      <w:pPr>
        <w:numPr>
          <w:ilvl w:val="3"/>
          <w:numId w:val="4"/>
        </w:numPr>
      </w:pPr>
      <w:r>
        <w:t>If C3a is still elevated after three weeks of antibiotics, then…</w:t>
      </w:r>
    </w:p>
    <w:p w14:paraId="3841FA88" w14:textId="77777777" w:rsidR="00576ED5" w:rsidRDefault="00576ED5">
      <w:pPr>
        <w:numPr>
          <w:ilvl w:val="3"/>
          <w:numId w:val="4"/>
        </w:numPr>
      </w:pPr>
      <w:r>
        <w:t xml:space="preserve">High dose statins had some literature </w:t>
      </w:r>
      <w:proofErr w:type="gramStart"/>
      <w:r>
        <w:t>support</w:t>
      </w:r>
      <w:proofErr w:type="gramEnd"/>
    </w:p>
    <w:p w14:paraId="56350B99" w14:textId="77777777" w:rsidR="00576ED5" w:rsidRDefault="00576ED5">
      <w:pPr>
        <w:numPr>
          <w:ilvl w:val="4"/>
          <w:numId w:val="4"/>
        </w:numPr>
      </w:pPr>
      <w:r>
        <w:t xml:space="preserve">Some of the beneficial effect of statins may be due to lowering </w:t>
      </w:r>
      <w:proofErr w:type="gramStart"/>
      <w:r>
        <w:t>C3a</w:t>
      </w:r>
      <w:proofErr w:type="gramEnd"/>
    </w:p>
    <w:p w14:paraId="4C0ABE67" w14:textId="77777777" w:rsidR="00576ED5" w:rsidRDefault="00576ED5">
      <w:pPr>
        <w:numPr>
          <w:ilvl w:val="3"/>
          <w:numId w:val="4"/>
        </w:numPr>
      </w:pPr>
      <w:r>
        <w:t xml:space="preserve">Such high doses caused outrageous muscle cramping and </w:t>
      </w:r>
      <w:proofErr w:type="gramStart"/>
      <w:r>
        <w:t>rhambdomyolysis</w:t>
      </w:r>
      <w:proofErr w:type="gramEnd"/>
      <w:r>
        <w:t xml:space="preserve"> </w:t>
      </w:r>
    </w:p>
    <w:p w14:paraId="53375CBE" w14:textId="77777777" w:rsidR="00576ED5" w:rsidRDefault="00576ED5">
      <w:pPr>
        <w:numPr>
          <w:ilvl w:val="3"/>
          <w:numId w:val="4"/>
        </w:numPr>
      </w:pPr>
      <w:r>
        <w:t>Statins lower ubiquinone and ubiquinol (CoQ10)</w:t>
      </w:r>
    </w:p>
    <w:p w14:paraId="0DEDD160" w14:textId="77777777" w:rsidR="00576ED5" w:rsidRDefault="00576ED5">
      <w:pPr>
        <w:numPr>
          <w:ilvl w:val="3"/>
          <w:numId w:val="4"/>
        </w:numPr>
      </w:pPr>
      <w:r>
        <w:t xml:space="preserve">Replenishment of CoQ10 with 150 mg/d improves tolerability of </w:t>
      </w:r>
      <w:proofErr w:type="gramStart"/>
      <w:r>
        <w:t>statins</w:t>
      </w:r>
      <w:proofErr w:type="gramEnd"/>
    </w:p>
    <w:p w14:paraId="7785F603" w14:textId="77777777" w:rsidR="00576ED5" w:rsidRDefault="00576ED5">
      <w:pPr>
        <w:numPr>
          <w:ilvl w:val="4"/>
          <w:numId w:val="4"/>
        </w:numPr>
      </w:pPr>
      <w:r>
        <w:t xml:space="preserve">Pre-treat with CoQ10 for a few weeks prior to starting </w:t>
      </w:r>
      <w:proofErr w:type="gramStart"/>
      <w:r>
        <w:t>statins</w:t>
      </w:r>
      <w:proofErr w:type="gramEnd"/>
    </w:p>
    <w:p w14:paraId="693BBC63" w14:textId="77777777" w:rsidR="00576ED5" w:rsidRDefault="00576ED5">
      <w:pPr>
        <w:numPr>
          <w:ilvl w:val="3"/>
          <w:numId w:val="4"/>
        </w:numPr>
      </w:pPr>
      <w:r>
        <w:t xml:space="preserve">C3a was no longer a big </w:t>
      </w:r>
      <w:proofErr w:type="gramStart"/>
      <w:r>
        <w:t>problem</w:t>
      </w:r>
      <w:proofErr w:type="gramEnd"/>
    </w:p>
    <w:p w14:paraId="33B70000" w14:textId="77777777" w:rsidR="00576ED5" w:rsidRDefault="00576ED5">
      <w:pPr>
        <w:numPr>
          <w:ilvl w:val="1"/>
          <w:numId w:val="4"/>
        </w:numPr>
      </w:pPr>
      <w:r>
        <w:t xml:space="preserve">C4a Appears as an available lab test in June </w:t>
      </w:r>
      <w:proofErr w:type="gramStart"/>
      <w:r>
        <w:t>2005</w:t>
      </w:r>
      <w:proofErr w:type="gramEnd"/>
    </w:p>
    <w:p w14:paraId="0E87D845" w14:textId="77777777" w:rsidR="00576ED5" w:rsidRDefault="00576ED5">
      <w:pPr>
        <w:numPr>
          <w:ilvl w:val="1"/>
          <w:numId w:val="4"/>
        </w:numPr>
      </w:pPr>
      <w:r>
        <w:t>MR Spectroscopy allows measurement of;</w:t>
      </w:r>
    </w:p>
    <w:p w14:paraId="0C80817F" w14:textId="77777777" w:rsidR="00576ED5" w:rsidRDefault="00576ED5">
      <w:pPr>
        <w:numPr>
          <w:ilvl w:val="2"/>
          <w:numId w:val="4"/>
        </w:numPr>
      </w:pPr>
      <w:r>
        <w:t>N-Acetyl aspartate; a marker of CNS white matter disease</w:t>
      </w:r>
    </w:p>
    <w:p w14:paraId="38F4A1FB" w14:textId="77777777" w:rsidR="00576ED5" w:rsidRDefault="00576ED5">
      <w:pPr>
        <w:numPr>
          <w:ilvl w:val="3"/>
          <w:numId w:val="4"/>
        </w:numPr>
      </w:pPr>
      <w:r>
        <w:t>Creatine as a control &amp; cell mass measure</w:t>
      </w:r>
    </w:p>
    <w:p w14:paraId="1BF6E08B" w14:textId="77777777" w:rsidR="00576ED5" w:rsidRDefault="00576ED5">
      <w:pPr>
        <w:numPr>
          <w:ilvl w:val="2"/>
          <w:numId w:val="4"/>
        </w:numPr>
      </w:pPr>
      <w:r>
        <w:t>Acetyl choline</w:t>
      </w:r>
    </w:p>
    <w:p w14:paraId="6910FD79" w14:textId="77777777" w:rsidR="00576ED5" w:rsidRDefault="00576ED5">
      <w:pPr>
        <w:numPr>
          <w:ilvl w:val="2"/>
          <w:numId w:val="4"/>
        </w:numPr>
      </w:pPr>
      <w:r>
        <w:t xml:space="preserve">Myoinosotol; indicates glial cell </w:t>
      </w:r>
      <w:proofErr w:type="gramStart"/>
      <w:r>
        <w:t>injury</w:t>
      </w:r>
      <w:proofErr w:type="gramEnd"/>
      <w:r>
        <w:t xml:space="preserve"> </w:t>
      </w:r>
    </w:p>
    <w:p w14:paraId="4BD90803" w14:textId="77777777" w:rsidR="00576ED5" w:rsidRDefault="00576ED5">
      <w:pPr>
        <w:numPr>
          <w:ilvl w:val="2"/>
          <w:numId w:val="4"/>
        </w:numPr>
      </w:pPr>
      <w:r>
        <w:t>Lactate</w:t>
      </w:r>
    </w:p>
    <w:p w14:paraId="60153AFF" w14:textId="77777777" w:rsidR="00576ED5" w:rsidRDefault="00576ED5">
      <w:pPr>
        <w:numPr>
          <w:ilvl w:val="2"/>
          <w:numId w:val="4"/>
        </w:numPr>
      </w:pPr>
      <w:r>
        <w:t xml:space="preserve">Mold Warriors was outdated within 2 months of </w:t>
      </w:r>
      <w:proofErr w:type="gramStart"/>
      <w:r>
        <w:t>publication</w:t>
      </w:r>
      <w:proofErr w:type="gramEnd"/>
    </w:p>
    <w:p w14:paraId="298535A9" w14:textId="77777777" w:rsidR="00576ED5" w:rsidRDefault="00576ED5">
      <w:pPr>
        <w:numPr>
          <w:ilvl w:val="2"/>
          <w:numId w:val="4"/>
        </w:numPr>
      </w:pPr>
      <w:r>
        <w:t>Correcting existing illness helps</w:t>
      </w:r>
    </w:p>
    <w:p w14:paraId="766852E2" w14:textId="77777777" w:rsidR="00576ED5" w:rsidRDefault="00576ED5">
      <w:pPr>
        <w:numPr>
          <w:ilvl w:val="2"/>
          <w:numId w:val="4"/>
        </w:numPr>
      </w:pPr>
      <w:r>
        <w:t xml:space="preserve">High C4a is correlated with CNS capillary </w:t>
      </w:r>
      <w:proofErr w:type="gramStart"/>
      <w:r>
        <w:t>hypoperfusion</w:t>
      </w:r>
      <w:proofErr w:type="gramEnd"/>
    </w:p>
    <w:p w14:paraId="1B4094AD" w14:textId="77777777" w:rsidR="00576ED5" w:rsidRDefault="00576ED5">
      <w:pPr>
        <w:numPr>
          <w:ilvl w:val="3"/>
          <w:numId w:val="4"/>
        </w:numPr>
      </w:pPr>
      <w:r>
        <w:t xml:space="preserve">Lactate; </w:t>
      </w:r>
    </w:p>
    <w:p w14:paraId="17946BF8" w14:textId="77777777" w:rsidR="00576ED5" w:rsidRDefault="00576ED5">
      <w:pPr>
        <w:numPr>
          <w:ilvl w:val="3"/>
          <w:numId w:val="4"/>
        </w:numPr>
      </w:pPr>
      <w:r>
        <w:t>Glutamate (excitatory) to Glutamine (inhibitory) ratio (excite/inhibit) (ate/</w:t>
      </w:r>
      <w:proofErr w:type="spellStart"/>
      <w:r>
        <w:t>ine</w:t>
      </w:r>
      <w:proofErr w:type="spellEnd"/>
      <w:r>
        <w:t>)</w:t>
      </w:r>
    </w:p>
    <w:p w14:paraId="33FEC8A2" w14:textId="77777777" w:rsidR="00576ED5" w:rsidRDefault="00576ED5">
      <w:pPr>
        <w:numPr>
          <w:ilvl w:val="3"/>
          <w:numId w:val="4"/>
        </w:numPr>
      </w:pPr>
      <w:r>
        <w:t>With reduced capillary perfusion comes reduced mitochondrial activity (&amp; aerobic respiration)</w:t>
      </w:r>
      <w:r>
        <w:sym w:font="Wingdings" w:char="00E0"/>
      </w:r>
      <w:r>
        <w:t xml:space="preserve"> increase lactate production from glycolysis.</w:t>
      </w:r>
    </w:p>
    <w:p w14:paraId="5063C9E4" w14:textId="77777777" w:rsidR="00576ED5" w:rsidRDefault="00576ED5">
      <w:pPr>
        <w:numPr>
          <w:ilvl w:val="3"/>
          <w:numId w:val="4"/>
        </w:numPr>
      </w:pPr>
      <w:r>
        <w:t>Brain fog is associated with increased lactate and suppression of the Glutamate/Glutamine ratio (more inhibition than excitation)</w:t>
      </w:r>
    </w:p>
    <w:p w14:paraId="1F44FDE8" w14:textId="77777777" w:rsidR="00576ED5" w:rsidRDefault="00576ED5">
      <w:pPr>
        <w:numPr>
          <w:ilvl w:val="2"/>
          <w:numId w:val="4"/>
        </w:numPr>
      </w:pPr>
      <w:r>
        <w:t>Lowering C4a with erythropoietin corrected lactate and G/G</w:t>
      </w:r>
    </w:p>
    <w:p w14:paraId="34CD6B19" w14:textId="77777777" w:rsidR="00576ED5" w:rsidRDefault="00576ED5">
      <w:pPr>
        <w:numPr>
          <w:ilvl w:val="3"/>
          <w:numId w:val="4"/>
        </w:numPr>
      </w:pPr>
      <w:r>
        <w:t xml:space="preserve">Excessive clotting happens with head and neck </w:t>
      </w:r>
      <w:proofErr w:type="gramStart"/>
      <w:r>
        <w:t>cancer</w:t>
      </w:r>
      <w:proofErr w:type="gramEnd"/>
    </w:p>
    <w:p w14:paraId="4792724D" w14:textId="77777777" w:rsidR="00576ED5" w:rsidRDefault="00576ED5">
      <w:pPr>
        <w:numPr>
          <w:ilvl w:val="3"/>
          <w:numId w:val="4"/>
        </w:numPr>
      </w:pPr>
      <w:r>
        <w:t xml:space="preserve">HIV is a heavily cytokine influenced </w:t>
      </w:r>
      <w:proofErr w:type="gramStart"/>
      <w:r>
        <w:t>disease</w:t>
      </w:r>
      <w:proofErr w:type="gramEnd"/>
      <w:r>
        <w:t xml:space="preserve"> </w:t>
      </w:r>
    </w:p>
    <w:p w14:paraId="5837D41B" w14:textId="77777777" w:rsidR="00576ED5" w:rsidRDefault="00576ED5">
      <w:pPr>
        <w:numPr>
          <w:ilvl w:val="3"/>
          <w:numId w:val="4"/>
        </w:numPr>
      </w:pPr>
      <w:bookmarkStart w:id="5" w:name="ErythropoietinDosing"/>
      <w:bookmarkEnd w:id="5"/>
      <w:r>
        <w:t>Low doses of erythropoietin are used;</w:t>
      </w:r>
    </w:p>
    <w:p w14:paraId="70D0EB5E" w14:textId="77777777" w:rsidR="00576ED5" w:rsidRDefault="00576ED5">
      <w:pPr>
        <w:numPr>
          <w:ilvl w:val="4"/>
          <w:numId w:val="4"/>
        </w:numPr>
      </w:pPr>
      <w:r>
        <w:t>Erythropoietin causes tissue remodeling/</w:t>
      </w:r>
      <w:proofErr w:type="gramStart"/>
      <w:r>
        <w:t>repair</w:t>
      </w:r>
      <w:proofErr w:type="gramEnd"/>
    </w:p>
    <w:p w14:paraId="19E27401" w14:textId="77777777" w:rsidR="00576ED5" w:rsidRDefault="00576ED5">
      <w:pPr>
        <w:numPr>
          <w:ilvl w:val="4"/>
          <w:numId w:val="4"/>
        </w:numPr>
      </w:pPr>
      <w:r>
        <w:t xml:space="preserve">8,000 units erythropoietin SQ Monday and Thursday for a total of 5 doses, (1 </w:t>
      </w:r>
      <w:proofErr w:type="gramStart"/>
      <w:r>
        <w:t>40,000 unit</w:t>
      </w:r>
      <w:proofErr w:type="gramEnd"/>
      <w:r>
        <w:t xml:space="preserve"> vial)</w:t>
      </w:r>
    </w:p>
    <w:p w14:paraId="1F8911C6" w14:textId="77777777" w:rsidR="00576ED5" w:rsidRDefault="00576ED5">
      <w:pPr>
        <w:numPr>
          <w:ilvl w:val="4"/>
          <w:numId w:val="4"/>
        </w:numPr>
      </w:pPr>
      <w:r>
        <w:t>Higher doses of erythropoietin once/week show no benefit due to its short half-life of 1.5 days.</w:t>
      </w:r>
    </w:p>
    <w:p w14:paraId="687B9060" w14:textId="77777777" w:rsidR="00576ED5" w:rsidRDefault="00576ED5">
      <w:pPr>
        <w:numPr>
          <w:ilvl w:val="4"/>
          <w:numId w:val="4"/>
        </w:numPr>
      </w:pPr>
      <w:r>
        <w:t>Repeat MR Spectroscopy after erythropoietin</w:t>
      </w:r>
    </w:p>
    <w:p w14:paraId="675E9C99" w14:textId="77777777" w:rsidR="00576ED5" w:rsidRDefault="00576ED5">
      <w:pPr>
        <w:numPr>
          <w:ilvl w:val="4"/>
          <w:numId w:val="4"/>
        </w:numPr>
      </w:pPr>
      <w:r>
        <w:t xml:space="preserve">Informed consent is signed before erythropoietin therapy.  </w:t>
      </w:r>
      <w:proofErr w:type="gramStart"/>
      <w:r>
        <w:t>It’s</w:t>
      </w:r>
      <w:proofErr w:type="gramEnd"/>
      <w:r>
        <w:t xml:space="preserve"> just “off-label” use of the drug.</w:t>
      </w:r>
    </w:p>
    <w:p w14:paraId="33AA7EBC" w14:textId="77777777" w:rsidR="00576ED5" w:rsidRDefault="00576ED5">
      <w:pPr>
        <w:numPr>
          <w:ilvl w:val="3"/>
          <w:numId w:val="4"/>
        </w:numPr>
      </w:pPr>
      <w:r>
        <w:t xml:space="preserve">  Cognitive effects </w:t>
      </w:r>
      <w:proofErr w:type="gramStart"/>
      <w:r>
        <w:t>disappeared</w:t>
      </w:r>
      <w:proofErr w:type="gramEnd"/>
    </w:p>
    <w:p w14:paraId="2ECCD461" w14:textId="77777777" w:rsidR="00576ED5" w:rsidRDefault="00576ED5">
      <w:pPr>
        <w:numPr>
          <w:ilvl w:val="2"/>
          <w:numId w:val="4"/>
        </w:numPr>
      </w:pPr>
      <w:r>
        <w:t>This is Lab-Intensive Medicine;</w:t>
      </w:r>
    </w:p>
    <w:p w14:paraId="02FC5E2A" w14:textId="77777777" w:rsidR="00576ED5" w:rsidRDefault="00576ED5">
      <w:pPr>
        <w:numPr>
          <w:ilvl w:val="3"/>
          <w:numId w:val="4"/>
        </w:numPr>
      </w:pPr>
      <w:r>
        <w:t xml:space="preserve">Review and copy morning </w:t>
      </w:r>
      <w:proofErr w:type="gramStart"/>
      <w:r>
        <w:t>labs</w:t>
      </w:r>
      <w:proofErr w:type="gramEnd"/>
    </w:p>
    <w:p w14:paraId="26B52B54" w14:textId="77777777" w:rsidR="00576ED5" w:rsidRDefault="00576ED5">
      <w:pPr>
        <w:numPr>
          <w:ilvl w:val="3"/>
          <w:numId w:val="4"/>
        </w:numPr>
      </w:pPr>
      <w:r>
        <w:t xml:space="preserve">Prepare data sets </w:t>
      </w:r>
      <w:proofErr w:type="gramStart"/>
      <w:r>
        <w:t>constantly</w:t>
      </w:r>
      <w:proofErr w:type="gramEnd"/>
    </w:p>
    <w:p w14:paraId="0F4C0698" w14:textId="77777777" w:rsidR="00576ED5" w:rsidRDefault="00576ED5">
      <w:pPr>
        <w:numPr>
          <w:ilvl w:val="3"/>
          <w:numId w:val="4"/>
        </w:numPr>
      </w:pPr>
      <w:r>
        <w:t xml:space="preserve">Patterns emerge; look at the correlations that come from reading trends and </w:t>
      </w:r>
      <w:proofErr w:type="gramStart"/>
      <w:r>
        <w:t>graphs</w:t>
      </w:r>
      <w:proofErr w:type="gramEnd"/>
    </w:p>
    <w:p w14:paraId="72A5ADDD" w14:textId="77777777" w:rsidR="00576ED5" w:rsidRDefault="00576ED5">
      <w:pPr>
        <w:numPr>
          <w:ilvl w:val="3"/>
          <w:numId w:val="4"/>
        </w:numPr>
      </w:pPr>
      <w:r>
        <w:t xml:space="preserve">Picking out lab errors is </w:t>
      </w:r>
      <w:proofErr w:type="gramStart"/>
      <w:r>
        <w:t>easy</w:t>
      </w:r>
      <w:proofErr w:type="gramEnd"/>
    </w:p>
    <w:p w14:paraId="590BDD69" w14:textId="77777777" w:rsidR="00576ED5" w:rsidRDefault="00576ED5">
      <w:pPr>
        <w:numPr>
          <w:ilvl w:val="3"/>
          <w:numId w:val="4"/>
        </w:numPr>
      </w:pPr>
      <w:r>
        <w:t xml:space="preserve">HLA DQ3 versus HLA DQ7 in 2004; LabCorp changed their reporting system of these two </w:t>
      </w:r>
      <w:proofErr w:type="gramStart"/>
      <w:r>
        <w:t>haplotypes</w:t>
      </w:r>
      <w:proofErr w:type="gramEnd"/>
    </w:p>
    <w:p w14:paraId="3739F52A" w14:textId="77777777" w:rsidR="00576ED5" w:rsidRDefault="00576ED5">
      <w:pPr>
        <w:numPr>
          <w:ilvl w:val="2"/>
          <w:numId w:val="4"/>
        </w:numPr>
      </w:pPr>
      <w:r>
        <w:t xml:space="preserve">Being a lab-jockey can show flaws in medical </w:t>
      </w:r>
      <w:proofErr w:type="gramStart"/>
      <w:r>
        <w:t>dogma</w:t>
      </w:r>
      <w:proofErr w:type="gramEnd"/>
    </w:p>
    <w:p w14:paraId="457F14F0" w14:textId="77777777" w:rsidR="00576ED5" w:rsidRDefault="00576ED5">
      <w:pPr>
        <w:numPr>
          <w:ilvl w:val="3"/>
          <w:numId w:val="4"/>
        </w:numPr>
      </w:pPr>
      <w:r>
        <w:t>Celiac disease association with HLA DQ2 (and 8 a little bit) right?</w:t>
      </w:r>
    </w:p>
    <w:p w14:paraId="37531C5F" w14:textId="77777777" w:rsidR="00576ED5" w:rsidRDefault="00576ED5">
      <w:pPr>
        <w:numPr>
          <w:ilvl w:val="3"/>
          <w:numId w:val="4"/>
        </w:numPr>
      </w:pPr>
      <w:r>
        <w:t xml:space="preserve">Wrong!  It’s associated with 17-2-52 A, B, C and then </w:t>
      </w:r>
      <w:proofErr w:type="gramStart"/>
      <w:r>
        <w:t>7-2-53</w:t>
      </w:r>
      <w:proofErr w:type="gramEnd"/>
    </w:p>
    <w:p w14:paraId="0A74328B" w14:textId="77777777" w:rsidR="00576ED5" w:rsidRDefault="00576ED5">
      <w:pPr>
        <w:numPr>
          <w:ilvl w:val="3"/>
          <w:numId w:val="4"/>
        </w:numPr>
      </w:pPr>
      <w:r>
        <w:t>Linkage disequilibrium</w:t>
      </w:r>
    </w:p>
    <w:p w14:paraId="26C3C3A8" w14:textId="77777777" w:rsidR="00576ED5" w:rsidRDefault="00576ED5">
      <w:pPr>
        <w:numPr>
          <w:ilvl w:val="3"/>
          <w:numId w:val="4"/>
        </w:numPr>
      </w:pPr>
      <w:r>
        <w:t>Mold illness is too; how many AGA (+) people were moldy or Lyme or CFS?  Just about all of them)</w:t>
      </w:r>
    </w:p>
    <w:p w14:paraId="3F35D09C" w14:textId="77777777" w:rsidR="00576ED5" w:rsidRDefault="00576ED5">
      <w:pPr>
        <w:numPr>
          <w:ilvl w:val="1"/>
          <w:numId w:val="4"/>
        </w:numPr>
      </w:pPr>
      <w:r>
        <w:t xml:space="preserve">Sure enough, MMP9 is a </w:t>
      </w:r>
      <w:proofErr w:type="gramStart"/>
      <w:r>
        <w:t>problem</w:t>
      </w:r>
      <w:proofErr w:type="gramEnd"/>
    </w:p>
    <w:p w14:paraId="0E90BC94" w14:textId="77777777" w:rsidR="00576ED5" w:rsidRDefault="00576ED5">
      <w:pPr>
        <w:numPr>
          <w:ilvl w:val="2"/>
          <w:numId w:val="4"/>
        </w:numPr>
      </w:pPr>
      <w:r>
        <w:t>Esoterix set up an assay for Dr. Shoemaker only</w:t>
      </w:r>
    </w:p>
    <w:p w14:paraId="619F2D51" w14:textId="77777777" w:rsidR="00576ED5" w:rsidRDefault="00576ED5">
      <w:pPr>
        <w:numPr>
          <w:ilvl w:val="2"/>
          <w:numId w:val="4"/>
        </w:numPr>
      </w:pPr>
      <w:r>
        <w:t xml:space="preserve">The only person in the US with MMP9 data was Dr. </w:t>
      </w:r>
      <w:proofErr w:type="gramStart"/>
      <w:r>
        <w:t>Shoemaker</w:t>
      </w:r>
      <w:proofErr w:type="gramEnd"/>
    </w:p>
    <w:p w14:paraId="329A5511" w14:textId="77777777" w:rsidR="00576ED5" w:rsidRDefault="00576ED5">
      <w:pPr>
        <w:numPr>
          <w:ilvl w:val="2"/>
          <w:numId w:val="4"/>
        </w:numPr>
      </w:pPr>
      <w:r>
        <w:t xml:space="preserve">Only he knew cases and </w:t>
      </w:r>
      <w:proofErr w:type="gramStart"/>
      <w:r>
        <w:t>controls</w:t>
      </w:r>
      <w:proofErr w:type="gramEnd"/>
    </w:p>
    <w:p w14:paraId="65BE4271" w14:textId="77777777" w:rsidR="00576ED5" w:rsidRDefault="00576ED5">
      <w:pPr>
        <w:numPr>
          <w:ilvl w:val="2"/>
          <w:numId w:val="4"/>
        </w:numPr>
      </w:pPr>
      <w:r>
        <w:t xml:space="preserve">Esoterix lumped all values together to create a “normal” range which was </w:t>
      </w:r>
      <w:proofErr w:type="gramStart"/>
      <w:r>
        <w:t>garbage</w:t>
      </w:r>
      <w:proofErr w:type="gramEnd"/>
    </w:p>
    <w:p w14:paraId="4F07DE03" w14:textId="77777777" w:rsidR="00576ED5" w:rsidRDefault="00576ED5">
      <w:pPr>
        <w:numPr>
          <w:ilvl w:val="2"/>
          <w:numId w:val="4"/>
        </w:numPr>
      </w:pPr>
      <w:r>
        <w:t xml:space="preserve">Quest agreed to do the work </w:t>
      </w:r>
      <w:proofErr w:type="gramStart"/>
      <w:r>
        <w:t>properly</w:t>
      </w:r>
      <w:proofErr w:type="gramEnd"/>
    </w:p>
    <w:p w14:paraId="7BDD07AE" w14:textId="77777777" w:rsidR="00576ED5" w:rsidRDefault="00576ED5">
      <w:pPr>
        <w:numPr>
          <w:ilvl w:val="2"/>
          <w:numId w:val="4"/>
        </w:numPr>
      </w:pPr>
      <w:r>
        <w:t xml:space="preserve">MMP9 must be drawn in a clot or SST </w:t>
      </w:r>
      <w:proofErr w:type="gramStart"/>
      <w:r>
        <w:t>tube</w:t>
      </w:r>
      <w:proofErr w:type="gramEnd"/>
    </w:p>
    <w:p w14:paraId="697CA24F" w14:textId="77777777" w:rsidR="00576ED5" w:rsidRDefault="00576ED5">
      <w:pPr>
        <w:numPr>
          <w:ilvl w:val="3"/>
          <w:numId w:val="4"/>
        </w:numPr>
      </w:pPr>
      <w:r>
        <w:t>Tube is not allowed to set up at room temperature which means macrophage activity is not going to be stopped by room temperature clotting.</w:t>
      </w:r>
    </w:p>
    <w:p w14:paraId="6D6B9387" w14:textId="77777777" w:rsidR="00576ED5" w:rsidRDefault="00576ED5">
      <w:pPr>
        <w:numPr>
          <w:ilvl w:val="3"/>
          <w:numId w:val="4"/>
        </w:numPr>
      </w:pPr>
      <w:r>
        <w:t xml:space="preserve">MMP9 is generated by macrophages and endothelial </w:t>
      </w:r>
      <w:proofErr w:type="gramStart"/>
      <w:r>
        <w:t>cells</w:t>
      </w:r>
      <w:proofErr w:type="gramEnd"/>
    </w:p>
    <w:p w14:paraId="53079249" w14:textId="77777777" w:rsidR="00576ED5" w:rsidRDefault="00576ED5">
      <w:pPr>
        <w:numPr>
          <w:ilvl w:val="3"/>
          <w:numId w:val="4"/>
        </w:numPr>
      </w:pPr>
      <w:r>
        <w:t xml:space="preserve">If you </w:t>
      </w:r>
      <w:proofErr w:type="gramStart"/>
      <w:r>
        <w:t>don’t</w:t>
      </w:r>
      <w:proofErr w:type="gramEnd"/>
      <w:r>
        <w:t xml:space="preserve"> control how the specimen is handled, your MMP9 levels will double and triple at room temperature in as little as 30 minutes.</w:t>
      </w:r>
    </w:p>
    <w:p w14:paraId="6483D841" w14:textId="77777777" w:rsidR="00576ED5" w:rsidRDefault="00576ED5">
      <w:pPr>
        <w:numPr>
          <w:ilvl w:val="3"/>
          <w:numId w:val="4"/>
        </w:numPr>
      </w:pPr>
      <w:r>
        <w:t xml:space="preserve">The specimen must be drawn into a cold tube, immediately </w:t>
      </w:r>
      <w:proofErr w:type="gramStart"/>
      <w:r>
        <w:t>centrifuged</w:t>
      </w:r>
      <w:proofErr w:type="gramEnd"/>
      <w:r>
        <w:t xml:space="preserve"> and refrigerated.</w:t>
      </w:r>
    </w:p>
    <w:p w14:paraId="310C185F" w14:textId="77777777" w:rsidR="00576ED5" w:rsidRDefault="00576ED5">
      <w:pPr>
        <w:numPr>
          <w:ilvl w:val="2"/>
          <w:numId w:val="4"/>
        </w:numPr>
      </w:pPr>
      <w:r>
        <w:t xml:space="preserve"> Only in 2011 is the MMP9 normal range problem corrected;</w:t>
      </w:r>
    </w:p>
    <w:p w14:paraId="380FB76C" w14:textId="77777777" w:rsidR="00576ED5" w:rsidRDefault="00576ED5">
      <w:pPr>
        <w:numPr>
          <w:ilvl w:val="3"/>
          <w:numId w:val="4"/>
        </w:numPr>
      </w:pPr>
      <w:r>
        <w:t xml:space="preserve">LabCorp purchased Esoterix in </w:t>
      </w:r>
      <w:proofErr w:type="gramStart"/>
      <w:r>
        <w:t>2004</w:t>
      </w:r>
      <w:proofErr w:type="gramEnd"/>
    </w:p>
    <w:p w14:paraId="4DFC8BF1" w14:textId="77777777" w:rsidR="00576ED5" w:rsidRDefault="00576ED5">
      <w:pPr>
        <w:numPr>
          <w:ilvl w:val="3"/>
          <w:numId w:val="4"/>
        </w:numPr>
      </w:pPr>
      <w:r>
        <w:t>Continued to use the normal range of &lt;</w:t>
      </w:r>
      <w:proofErr w:type="gramStart"/>
      <w:r>
        <w:t>984</w:t>
      </w:r>
      <w:proofErr w:type="gramEnd"/>
    </w:p>
    <w:p w14:paraId="6C9170FE" w14:textId="77777777" w:rsidR="00576ED5" w:rsidRDefault="00576ED5">
      <w:pPr>
        <w:numPr>
          <w:ilvl w:val="3"/>
          <w:numId w:val="4"/>
        </w:numPr>
      </w:pPr>
      <w:r>
        <w:t xml:space="preserve">Would not listen to </w:t>
      </w:r>
      <w:proofErr w:type="gramStart"/>
      <w:r>
        <w:t>logic</w:t>
      </w:r>
      <w:proofErr w:type="gramEnd"/>
    </w:p>
    <w:p w14:paraId="22A8B550" w14:textId="77777777" w:rsidR="00576ED5" w:rsidRDefault="00576ED5">
      <w:pPr>
        <w:numPr>
          <w:ilvl w:val="3"/>
          <w:numId w:val="4"/>
        </w:numPr>
      </w:pPr>
      <w:r>
        <w:t xml:space="preserve">Quest does the MMP9 </w:t>
      </w:r>
      <w:proofErr w:type="gramStart"/>
      <w:r>
        <w:t>levels</w:t>
      </w:r>
      <w:proofErr w:type="gramEnd"/>
    </w:p>
    <w:p w14:paraId="3D408D69" w14:textId="77777777" w:rsidR="00576ED5" w:rsidRDefault="00576ED5">
      <w:pPr>
        <w:numPr>
          <w:ilvl w:val="4"/>
          <w:numId w:val="4"/>
        </w:numPr>
      </w:pPr>
      <w:r>
        <w:t>Normal is &lt;</w:t>
      </w:r>
      <w:proofErr w:type="gramStart"/>
      <w:r>
        <w:t>332</w:t>
      </w:r>
      <w:proofErr w:type="gramEnd"/>
    </w:p>
    <w:p w14:paraId="707DDCB1" w14:textId="77777777" w:rsidR="00576ED5" w:rsidRDefault="00576ED5">
      <w:pPr>
        <w:numPr>
          <w:ilvl w:val="3"/>
          <w:numId w:val="4"/>
        </w:numPr>
      </w:pPr>
      <w:r>
        <w:t xml:space="preserve">Quest won’t do this for other </w:t>
      </w:r>
      <w:proofErr w:type="gramStart"/>
      <w:r>
        <w:t>physicians</w:t>
      </w:r>
      <w:proofErr w:type="gramEnd"/>
    </w:p>
    <w:p w14:paraId="2788738E" w14:textId="77777777" w:rsidR="00576ED5" w:rsidRDefault="00576ED5">
      <w:pPr>
        <w:numPr>
          <w:ilvl w:val="1"/>
          <w:numId w:val="4"/>
        </w:numPr>
      </w:pPr>
      <w:r>
        <w:t>MSH</w:t>
      </w:r>
    </w:p>
    <w:p w14:paraId="38C5CECD" w14:textId="77777777" w:rsidR="00576ED5" w:rsidRDefault="00576ED5">
      <w:pPr>
        <w:numPr>
          <w:ilvl w:val="2"/>
          <w:numId w:val="4"/>
        </w:numPr>
      </w:pPr>
      <w:r>
        <w:t xml:space="preserve">ALPCO kit done by </w:t>
      </w:r>
      <w:proofErr w:type="gramStart"/>
      <w:r>
        <w:t>LabCorp</w:t>
      </w:r>
      <w:proofErr w:type="gramEnd"/>
    </w:p>
    <w:p w14:paraId="179B5B80" w14:textId="77777777" w:rsidR="00576ED5" w:rsidRDefault="00576ED5">
      <w:pPr>
        <w:numPr>
          <w:ilvl w:val="2"/>
          <w:numId w:val="4"/>
        </w:numPr>
      </w:pPr>
      <w:r>
        <w:t>Normal range is 35-81 pg/</w:t>
      </w:r>
      <w:proofErr w:type="gramStart"/>
      <w:r>
        <w:t>ml</w:t>
      </w:r>
      <w:proofErr w:type="gramEnd"/>
    </w:p>
    <w:p w14:paraId="3E120CD9" w14:textId="77777777" w:rsidR="00576ED5" w:rsidRDefault="00576ED5">
      <w:pPr>
        <w:numPr>
          <w:ilvl w:val="2"/>
          <w:numId w:val="4"/>
        </w:numPr>
      </w:pPr>
      <w:r>
        <w:t>Suddenly on 9/26/06 normal range is 0-40</w:t>
      </w:r>
    </w:p>
    <w:p w14:paraId="5583C862" w14:textId="77777777" w:rsidR="00576ED5" w:rsidRDefault="00576ED5">
      <w:pPr>
        <w:numPr>
          <w:ilvl w:val="3"/>
          <w:numId w:val="4"/>
        </w:numPr>
      </w:pPr>
      <w:r>
        <w:t xml:space="preserve">“0” is never a normal range for these metabolic </w:t>
      </w:r>
      <w:proofErr w:type="gramStart"/>
      <w:r>
        <w:t>regulators</w:t>
      </w:r>
      <w:proofErr w:type="gramEnd"/>
    </w:p>
    <w:p w14:paraId="3BAB327D" w14:textId="77777777" w:rsidR="00576ED5" w:rsidRDefault="00576ED5">
      <w:pPr>
        <w:numPr>
          <w:ilvl w:val="2"/>
          <w:numId w:val="4"/>
        </w:numPr>
      </w:pPr>
      <w:r>
        <w:t xml:space="preserve">The only change was a lawsuit in Maryland 8/15/06 where low MSH was of key importance and the insurance company paid out a lot of </w:t>
      </w:r>
      <w:proofErr w:type="gramStart"/>
      <w:r>
        <w:t>money</w:t>
      </w:r>
      <w:proofErr w:type="gramEnd"/>
    </w:p>
    <w:p w14:paraId="31BCCBEA" w14:textId="77777777" w:rsidR="00576ED5" w:rsidRDefault="00576ED5">
      <w:pPr>
        <w:numPr>
          <w:ilvl w:val="2"/>
          <w:numId w:val="4"/>
        </w:numPr>
      </w:pPr>
      <w:r>
        <w:t xml:space="preserve">Now &lt;35 is a “critical </w:t>
      </w:r>
      <w:proofErr w:type="gramStart"/>
      <w:r>
        <w:t>value</w:t>
      </w:r>
      <w:proofErr w:type="gramEnd"/>
      <w:r>
        <w:t>”</w:t>
      </w:r>
    </w:p>
    <w:p w14:paraId="32E79611" w14:textId="77777777" w:rsidR="00576ED5" w:rsidRDefault="00576ED5">
      <w:pPr>
        <w:numPr>
          <w:ilvl w:val="2"/>
          <w:numId w:val="4"/>
        </w:numPr>
      </w:pPr>
      <w:r>
        <w:t xml:space="preserve">LabCorp “threw Dr. S a </w:t>
      </w:r>
      <w:proofErr w:type="gramStart"/>
      <w:r>
        <w:t>bone</w:t>
      </w:r>
      <w:proofErr w:type="gramEnd"/>
      <w:r>
        <w:t>”</w:t>
      </w:r>
    </w:p>
    <w:p w14:paraId="7974DDA5" w14:textId="77777777" w:rsidR="00576ED5" w:rsidRDefault="00576ED5">
      <w:pPr>
        <w:numPr>
          <w:ilvl w:val="3"/>
          <w:numId w:val="4"/>
        </w:numPr>
      </w:pPr>
      <w:r>
        <w:t xml:space="preserve">They now label MSH &lt;35 as a panic value requiring immediate notification of ordering </w:t>
      </w:r>
      <w:proofErr w:type="gramStart"/>
      <w:r>
        <w:t>provider</w:t>
      </w:r>
      <w:proofErr w:type="gramEnd"/>
    </w:p>
    <w:p w14:paraId="1367EA1F" w14:textId="77777777" w:rsidR="00576ED5" w:rsidRDefault="00576ED5">
      <w:pPr>
        <w:numPr>
          <w:ilvl w:val="3"/>
          <w:numId w:val="4"/>
        </w:numPr>
      </w:pPr>
      <w:r>
        <w:t xml:space="preserve">They formerly ran the MSH Friday afternoons, necessitating weekend </w:t>
      </w:r>
      <w:proofErr w:type="gramStart"/>
      <w:r>
        <w:t>calls</w:t>
      </w:r>
      <w:proofErr w:type="gramEnd"/>
    </w:p>
    <w:p w14:paraId="148D5F63" w14:textId="77777777" w:rsidR="00576ED5" w:rsidRDefault="00576ED5">
      <w:pPr>
        <w:numPr>
          <w:ilvl w:val="3"/>
          <w:numId w:val="4"/>
        </w:numPr>
      </w:pPr>
      <w:r>
        <w:t xml:space="preserve">Now they run the tests Friday mornings, fax the result and have an undisturbed </w:t>
      </w:r>
      <w:proofErr w:type="gramStart"/>
      <w:r>
        <w:t>weekend</w:t>
      </w:r>
      <w:proofErr w:type="gramEnd"/>
    </w:p>
    <w:p w14:paraId="0E910E51" w14:textId="77777777" w:rsidR="00576ED5" w:rsidRDefault="00576ED5">
      <w:pPr>
        <w:numPr>
          <w:ilvl w:val="1"/>
          <w:numId w:val="4"/>
        </w:numPr>
      </w:pPr>
      <w:r>
        <w:t xml:space="preserve">Microbiology leads the way to next; </w:t>
      </w:r>
      <w:proofErr w:type="gramStart"/>
      <w:r>
        <w:t>Biofilm</w:t>
      </w:r>
      <w:proofErr w:type="gramEnd"/>
    </w:p>
    <w:p w14:paraId="6DDEF97D" w14:textId="77777777" w:rsidR="00576ED5" w:rsidRDefault="00576ED5">
      <w:pPr>
        <w:numPr>
          <w:ilvl w:val="2"/>
          <w:numId w:val="4"/>
        </w:numPr>
      </w:pPr>
      <w:r>
        <w:t>What is this biofilm?</w:t>
      </w:r>
    </w:p>
    <w:p w14:paraId="1E1615DE" w14:textId="77777777" w:rsidR="00576ED5" w:rsidRDefault="00576ED5">
      <w:pPr>
        <w:numPr>
          <w:ilvl w:val="3"/>
          <w:numId w:val="4"/>
        </w:numPr>
      </w:pPr>
      <w:r>
        <w:t xml:space="preserve">Bacteria differentiate inside the </w:t>
      </w:r>
      <w:proofErr w:type="gramStart"/>
      <w:r>
        <w:t>biofilm</w:t>
      </w:r>
      <w:proofErr w:type="gramEnd"/>
    </w:p>
    <w:p w14:paraId="50519707" w14:textId="77777777" w:rsidR="00576ED5" w:rsidRDefault="00576ED5">
      <w:pPr>
        <w:numPr>
          <w:ilvl w:val="3"/>
          <w:numId w:val="4"/>
        </w:numPr>
      </w:pPr>
      <w:r>
        <w:t xml:space="preserve">Standard cultures of the nares will show the faster growing organisms, not the organisms in the biofilm, which grow slower. The faster organisms are reported in 48 </w:t>
      </w:r>
      <w:proofErr w:type="gramStart"/>
      <w:r>
        <w:t>hours</w:t>
      </w:r>
      <w:proofErr w:type="gramEnd"/>
    </w:p>
    <w:p w14:paraId="651BB5EB" w14:textId="77777777" w:rsidR="00576ED5" w:rsidRDefault="00576ED5">
      <w:pPr>
        <w:numPr>
          <w:ilvl w:val="2"/>
          <w:numId w:val="4"/>
        </w:numPr>
      </w:pPr>
      <w:r>
        <w:t xml:space="preserve">You must use an </w:t>
      </w:r>
      <w:r>
        <w:rPr>
          <w:i/>
        </w:rPr>
        <w:t>API Staph Isolate</w:t>
      </w:r>
      <w:r>
        <w:t xml:space="preserve"> to get the biofilm forming Coagulase (-) Staph </w:t>
      </w:r>
      <w:hyperlink r:id="rId24" w:history="1">
        <w:r>
          <w:rPr>
            <w:rStyle w:val="Hyperlink"/>
          </w:rPr>
          <w:t>https://www.dxos.com/mold-illness-testing/</w:t>
        </w:r>
      </w:hyperlink>
      <w:r>
        <w:t xml:space="preserve"> </w:t>
      </w:r>
    </w:p>
    <w:p w14:paraId="731ED20F" w14:textId="77777777" w:rsidR="00576ED5" w:rsidRDefault="00576ED5">
      <w:pPr>
        <w:numPr>
          <w:ilvl w:val="3"/>
          <w:numId w:val="4"/>
        </w:numPr>
      </w:pPr>
      <w:r>
        <w:t xml:space="preserve">Swab has a </w:t>
      </w:r>
      <w:proofErr w:type="gramStart"/>
      <w:r>
        <w:t>pink-red</w:t>
      </w:r>
      <w:proofErr w:type="gramEnd"/>
      <w:r>
        <w:t xml:space="preserve"> top</w:t>
      </w:r>
    </w:p>
    <w:p w14:paraId="006D738D" w14:textId="77777777" w:rsidR="00576ED5" w:rsidRDefault="00576ED5">
      <w:pPr>
        <w:numPr>
          <w:ilvl w:val="3"/>
          <w:numId w:val="4"/>
        </w:numPr>
      </w:pPr>
      <w:r>
        <w:t xml:space="preserve">Insert swab as deep into the nare as possible, beyond the turbinates, leave the swab at the back of the nasopharynx for 5 </w:t>
      </w:r>
      <w:proofErr w:type="gramStart"/>
      <w:r>
        <w:t>seconds</w:t>
      </w:r>
      <w:proofErr w:type="gramEnd"/>
      <w:r>
        <w:t xml:space="preserve"> </w:t>
      </w:r>
    </w:p>
    <w:p w14:paraId="01F6A37F" w14:textId="77777777" w:rsidR="00576ED5" w:rsidRDefault="00576ED5">
      <w:pPr>
        <w:numPr>
          <w:ilvl w:val="3"/>
          <w:numId w:val="4"/>
        </w:numPr>
      </w:pPr>
      <w:r>
        <w:t>Most MARCoNS (+) patients will want a second culture to prove eradication.</w:t>
      </w:r>
    </w:p>
    <w:p w14:paraId="6DEAE63F" w14:textId="77777777" w:rsidR="00576ED5" w:rsidRDefault="00576ED5">
      <w:pPr>
        <w:numPr>
          <w:ilvl w:val="3"/>
          <w:numId w:val="4"/>
        </w:numPr>
      </w:pPr>
      <w:r>
        <w:t xml:space="preserve">MARCoNS (+)/MSH deficient patients will get </w:t>
      </w:r>
      <w:proofErr w:type="gramStart"/>
      <w:r>
        <w:t>very little</w:t>
      </w:r>
      <w:proofErr w:type="gramEnd"/>
      <w:r>
        <w:t xml:space="preserve"> improvement with Cholestyramine alone if the infection isn’t also treated.</w:t>
      </w:r>
    </w:p>
    <w:p w14:paraId="6790038B" w14:textId="77777777" w:rsidR="00576ED5" w:rsidRDefault="00576ED5">
      <w:pPr>
        <w:numPr>
          <w:ilvl w:val="3"/>
          <w:numId w:val="4"/>
        </w:numPr>
      </w:pPr>
      <w:r>
        <w:t>Knock out toxin carriage with Cholestyramine, then MARCoNS with BEG; follow with VCS to document progress each step of the way.</w:t>
      </w:r>
    </w:p>
    <w:p w14:paraId="1AE4D85F" w14:textId="77777777" w:rsidR="00576ED5" w:rsidRDefault="00576ED5">
      <w:pPr>
        <w:numPr>
          <w:ilvl w:val="2"/>
          <w:numId w:val="4"/>
        </w:numPr>
      </w:pPr>
      <w:r>
        <w:t>Why do these funny staphs make an exotoxin that splits MSH?</w:t>
      </w:r>
    </w:p>
    <w:p w14:paraId="584D6510" w14:textId="77777777" w:rsidR="00576ED5" w:rsidRDefault="00576ED5">
      <w:pPr>
        <w:numPr>
          <w:ilvl w:val="3"/>
          <w:numId w:val="4"/>
        </w:numPr>
      </w:pPr>
      <w:r>
        <w:t xml:space="preserve">Coagulase Negative Staph develop best in an MSH deficient </w:t>
      </w:r>
      <w:proofErr w:type="gramStart"/>
      <w:r>
        <w:t>patient</w:t>
      </w:r>
      <w:proofErr w:type="gramEnd"/>
    </w:p>
    <w:p w14:paraId="2C2B0BA1" w14:textId="77777777" w:rsidR="00576ED5" w:rsidRDefault="00576ED5">
      <w:pPr>
        <w:numPr>
          <w:ilvl w:val="3"/>
          <w:numId w:val="4"/>
        </w:numPr>
      </w:pPr>
      <w:r>
        <w:t xml:space="preserve">The staph must be eliminated after the first month of </w:t>
      </w:r>
      <w:proofErr w:type="gramStart"/>
      <w:r>
        <w:t>Cholestyramine</w:t>
      </w:r>
      <w:proofErr w:type="gramEnd"/>
    </w:p>
    <w:p w14:paraId="0A69D9C9" w14:textId="77777777" w:rsidR="00576ED5" w:rsidRDefault="00576ED5">
      <w:pPr>
        <w:numPr>
          <w:ilvl w:val="3"/>
          <w:numId w:val="4"/>
        </w:numPr>
      </w:pPr>
      <w:r>
        <w:t xml:space="preserve">Use BEG spray; Bactroban, EDTA &amp; Gentamycin from </w:t>
      </w:r>
      <w:hyperlink r:id="rId25" w:history="1">
        <w:r>
          <w:rPr>
            <w:rStyle w:val="Hyperlink"/>
          </w:rPr>
          <w:t>Hopkinton Compounding Pharmacy</w:t>
        </w:r>
      </w:hyperlink>
    </w:p>
    <w:p w14:paraId="19D4B3A3" w14:textId="77777777" w:rsidR="00576ED5" w:rsidRDefault="00576ED5">
      <w:pPr>
        <w:numPr>
          <w:ilvl w:val="3"/>
          <w:numId w:val="4"/>
        </w:numPr>
      </w:pPr>
      <w:r>
        <w:t>These MARCoNS in MSH deficient patients also lower the T-Regulatory lymphocytes</w:t>
      </w:r>
    </w:p>
    <w:p w14:paraId="0FFC2FDC" w14:textId="77777777" w:rsidR="00576ED5" w:rsidRDefault="00576ED5">
      <w:pPr>
        <w:numPr>
          <w:ilvl w:val="4"/>
          <w:numId w:val="4"/>
        </w:numPr>
      </w:pPr>
      <w:r>
        <w:t xml:space="preserve">This is a case of commensals affecting the human body’s immune </w:t>
      </w:r>
      <w:proofErr w:type="gramStart"/>
      <w:r>
        <w:t>regulation</w:t>
      </w:r>
      <w:proofErr w:type="gramEnd"/>
    </w:p>
    <w:p w14:paraId="58C4D4E0" w14:textId="77777777" w:rsidR="00576ED5" w:rsidRDefault="00576ED5">
      <w:pPr>
        <w:numPr>
          <w:ilvl w:val="4"/>
          <w:numId w:val="4"/>
        </w:numPr>
      </w:pPr>
      <w:r>
        <w:t>Who knows what is also going on in the gut with a billion anaerobes for every 10 aerobes?</w:t>
      </w:r>
    </w:p>
    <w:p w14:paraId="122779EF" w14:textId="77777777" w:rsidR="00576ED5" w:rsidRDefault="00576ED5">
      <w:pPr>
        <w:numPr>
          <w:ilvl w:val="2"/>
          <w:numId w:val="4"/>
        </w:numPr>
      </w:pPr>
      <w:r>
        <w:t>What does hemolysin do?</w:t>
      </w:r>
    </w:p>
    <w:p w14:paraId="0F7D7029" w14:textId="77777777" w:rsidR="00576ED5" w:rsidRDefault="00576ED5">
      <w:pPr>
        <w:numPr>
          <w:ilvl w:val="3"/>
          <w:numId w:val="4"/>
        </w:numPr>
      </w:pPr>
      <w:r>
        <w:t xml:space="preserve">If the biofilm formers are true commensals, there must be permissive host </w:t>
      </w:r>
      <w:proofErr w:type="gramStart"/>
      <w:r>
        <w:t>factor</w:t>
      </w:r>
      <w:proofErr w:type="gramEnd"/>
      <w:r>
        <w:t xml:space="preserve"> right?</w:t>
      </w:r>
    </w:p>
    <w:p w14:paraId="5A44A06C" w14:textId="77777777" w:rsidR="00576ED5" w:rsidRDefault="00576ED5">
      <w:pPr>
        <w:numPr>
          <w:ilvl w:val="3"/>
          <w:numId w:val="4"/>
        </w:numPr>
      </w:pPr>
      <w:r>
        <w:t>Guess what?</w:t>
      </w:r>
    </w:p>
    <w:p w14:paraId="15CB2CAC" w14:textId="77777777" w:rsidR="00576ED5" w:rsidRDefault="00576ED5">
      <w:pPr>
        <w:numPr>
          <w:ilvl w:val="3"/>
          <w:numId w:val="4"/>
        </w:numPr>
      </w:pPr>
      <w:r>
        <w:t>Staph biofilms also lower CD4+, CD25+ too</w:t>
      </w:r>
    </w:p>
    <w:p w14:paraId="2E7D895E" w14:textId="77777777" w:rsidR="00576ED5" w:rsidRDefault="00576ED5">
      <w:pPr>
        <w:numPr>
          <w:ilvl w:val="3"/>
          <w:numId w:val="4"/>
        </w:numPr>
      </w:pPr>
      <w:r>
        <w:t xml:space="preserve">The whole idea of commensals altering host response isn’t confined to nasal </w:t>
      </w:r>
      <w:proofErr w:type="gramStart"/>
      <w:r>
        <w:t>staphs</w:t>
      </w:r>
      <w:proofErr w:type="gramEnd"/>
    </w:p>
    <w:p w14:paraId="210BAE8C" w14:textId="77777777" w:rsidR="00576ED5" w:rsidRDefault="00576ED5">
      <w:pPr>
        <w:numPr>
          <w:ilvl w:val="3"/>
          <w:numId w:val="4"/>
        </w:numPr>
      </w:pPr>
      <w:r>
        <w:t xml:space="preserve">Look at the GI </w:t>
      </w:r>
      <w:proofErr w:type="gramStart"/>
      <w:r>
        <w:t>tract</w:t>
      </w:r>
      <w:proofErr w:type="gramEnd"/>
    </w:p>
    <w:p w14:paraId="5833EAB4" w14:textId="77777777" w:rsidR="00576ED5" w:rsidRDefault="00576ED5">
      <w:pPr>
        <w:numPr>
          <w:ilvl w:val="3"/>
          <w:numId w:val="4"/>
        </w:numPr>
      </w:pPr>
      <w:r>
        <w:t>Consider; could autism be part of the result of this?</w:t>
      </w:r>
    </w:p>
    <w:p w14:paraId="5ABFDDEC" w14:textId="77777777" w:rsidR="00576ED5" w:rsidRDefault="00576ED5">
      <w:pPr>
        <w:numPr>
          <w:ilvl w:val="4"/>
          <w:numId w:val="4"/>
        </w:numPr>
      </w:pPr>
      <w:r>
        <w:t xml:space="preserve">They can be colonized by multiple unusual Clostridia </w:t>
      </w:r>
      <w:proofErr w:type="gramStart"/>
      <w:r>
        <w:t>species</w:t>
      </w:r>
      <w:proofErr w:type="gramEnd"/>
    </w:p>
    <w:p w14:paraId="0DB17B1B" w14:textId="77777777" w:rsidR="00576ED5" w:rsidRDefault="00576ED5">
      <w:pPr>
        <w:numPr>
          <w:ilvl w:val="3"/>
          <w:numId w:val="4"/>
        </w:numPr>
      </w:pPr>
      <w:r>
        <w:t xml:space="preserve">Clostridia boltii? </w:t>
      </w:r>
    </w:p>
    <w:p w14:paraId="6CCC8283" w14:textId="77777777" w:rsidR="00576ED5" w:rsidRDefault="00576ED5">
      <w:pPr>
        <w:numPr>
          <w:ilvl w:val="2"/>
          <w:numId w:val="4"/>
        </w:numPr>
      </w:pPr>
      <w:r>
        <w:t>Where else is MARCoNS?  Dr. Kulacz</w:t>
      </w:r>
    </w:p>
    <w:p w14:paraId="7CB7D545" w14:textId="77777777" w:rsidR="00576ED5" w:rsidRDefault="00576ED5">
      <w:pPr>
        <w:numPr>
          <w:ilvl w:val="3"/>
          <w:numId w:val="4"/>
        </w:numPr>
      </w:pPr>
      <w:r>
        <w:t>Culture of deep nasal aerobic space</w:t>
      </w:r>
    </w:p>
    <w:p w14:paraId="337DB7AC" w14:textId="77777777" w:rsidR="00576ED5" w:rsidRDefault="00576ED5">
      <w:pPr>
        <w:numPr>
          <w:ilvl w:val="3"/>
          <w:numId w:val="4"/>
        </w:numPr>
      </w:pPr>
      <w:r>
        <w:t xml:space="preserve">Pulled a tooth the next </w:t>
      </w:r>
      <w:proofErr w:type="gramStart"/>
      <w:r>
        <w:t>day</w:t>
      </w:r>
      <w:proofErr w:type="gramEnd"/>
    </w:p>
    <w:p w14:paraId="78FC01D8" w14:textId="77777777" w:rsidR="00576ED5" w:rsidRDefault="00576ED5">
      <w:pPr>
        <w:numPr>
          <w:ilvl w:val="3"/>
          <w:numId w:val="4"/>
        </w:numPr>
      </w:pPr>
      <w:r>
        <w:t xml:space="preserve">Culture of both sites yielded the same </w:t>
      </w:r>
      <w:proofErr w:type="gramStart"/>
      <w:r>
        <w:t>organism</w:t>
      </w:r>
      <w:proofErr w:type="gramEnd"/>
    </w:p>
    <w:p w14:paraId="76DFBCCB" w14:textId="77777777" w:rsidR="00576ED5" w:rsidRDefault="00576ED5">
      <w:pPr>
        <w:numPr>
          <w:ilvl w:val="3"/>
          <w:numId w:val="4"/>
        </w:numPr>
      </w:pPr>
      <w:r>
        <w:t xml:space="preserve">Nothing happened with treatment until the VCS </w:t>
      </w:r>
      <w:proofErr w:type="gramStart"/>
      <w:r>
        <w:t>improved</w:t>
      </w:r>
      <w:proofErr w:type="gramEnd"/>
    </w:p>
    <w:p w14:paraId="005AA55F" w14:textId="77777777" w:rsidR="00576ED5" w:rsidRDefault="00576ED5">
      <w:pPr>
        <w:numPr>
          <w:ilvl w:val="3"/>
          <w:numId w:val="4"/>
        </w:numPr>
      </w:pPr>
      <w:r>
        <w:t>Then Dennis Katz invents the BEG spray</w:t>
      </w:r>
    </w:p>
    <w:p w14:paraId="3086D719" w14:textId="77777777" w:rsidR="00576ED5" w:rsidRDefault="00576ED5">
      <w:pPr>
        <w:numPr>
          <w:ilvl w:val="2"/>
          <w:numId w:val="4"/>
        </w:numPr>
      </w:pPr>
      <w:r>
        <w:t>BEG Spray (Bactroban/EDTA/Gentamycin from Hopkinton Compounding)</w:t>
      </w:r>
    </w:p>
    <w:p w14:paraId="3FF6ACA8" w14:textId="77777777" w:rsidR="00576ED5" w:rsidRDefault="00576ED5">
      <w:pPr>
        <w:numPr>
          <w:ilvl w:val="3"/>
          <w:numId w:val="4"/>
        </w:numPr>
      </w:pPr>
      <w:r>
        <w:t>Proprietary formula</w:t>
      </w:r>
    </w:p>
    <w:p w14:paraId="754A7156" w14:textId="77777777" w:rsidR="00576ED5" w:rsidRDefault="00576ED5">
      <w:pPr>
        <w:numPr>
          <w:ilvl w:val="3"/>
          <w:numId w:val="4"/>
        </w:numPr>
      </w:pPr>
      <w:r>
        <w:t xml:space="preserve">Look at all of the EDTA in baby </w:t>
      </w:r>
      <w:proofErr w:type="gramStart"/>
      <w:r>
        <w:t>shampoo</w:t>
      </w:r>
      <w:proofErr w:type="gramEnd"/>
    </w:p>
    <w:p w14:paraId="43EAD4F2" w14:textId="77777777" w:rsidR="00576ED5" w:rsidRDefault="00576ED5">
      <w:pPr>
        <w:numPr>
          <w:ilvl w:val="3"/>
          <w:numId w:val="4"/>
        </w:numPr>
      </w:pPr>
      <w:r>
        <w:t>Used with oral Rifampin; beware, GI &amp; red staining (do NOT use with Coumadin)</w:t>
      </w:r>
    </w:p>
    <w:p w14:paraId="22F8268D" w14:textId="77777777" w:rsidR="00576ED5" w:rsidRDefault="00576ED5">
      <w:pPr>
        <w:numPr>
          <w:ilvl w:val="3"/>
          <w:numId w:val="4"/>
        </w:numPr>
      </w:pPr>
      <w:r>
        <w:t>Reduced carriage after Rx to &lt;5%</w:t>
      </w:r>
    </w:p>
    <w:p w14:paraId="24EBB283" w14:textId="77777777" w:rsidR="00576ED5" w:rsidRDefault="00576ED5">
      <w:pPr>
        <w:numPr>
          <w:ilvl w:val="2"/>
          <w:numId w:val="4"/>
        </w:numPr>
      </w:pPr>
      <w:r>
        <w:t>Rifampin Resistance</w:t>
      </w:r>
    </w:p>
    <w:p w14:paraId="012C036A" w14:textId="77777777" w:rsidR="00576ED5" w:rsidRDefault="00576ED5">
      <w:pPr>
        <w:numPr>
          <w:ilvl w:val="3"/>
          <w:numId w:val="4"/>
        </w:numPr>
      </w:pPr>
      <w:r>
        <w:t>Bartonella is over-</w:t>
      </w:r>
      <w:proofErr w:type="gramStart"/>
      <w:r>
        <w:t>diagnosed</w:t>
      </w:r>
      <w:proofErr w:type="gramEnd"/>
    </w:p>
    <w:p w14:paraId="108BB95A" w14:textId="77777777" w:rsidR="00576ED5" w:rsidRDefault="00576ED5">
      <w:pPr>
        <w:numPr>
          <w:ilvl w:val="4"/>
          <w:numId w:val="4"/>
        </w:numPr>
      </w:pPr>
      <w:r>
        <w:t xml:space="preserve">Quinolones are probably </w:t>
      </w:r>
      <w:proofErr w:type="gramStart"/>
      <w:r>
        <w:t>overused</w:t>
      </w:r>
      <w:proofErr w:type="gramEnd"/>
    </w:p>
    <w:p w14:paraId="5B525BE1" w14:textId="77777777" w:rsidR="00576ED5" w:rsidRDefault="00576ED5">
      <w:pPr>
        <w:numPr>
          <w:ilvl w:val="3"/>
          <w:numId w:val="4"/>
        </w:numPr>
      </w:pPr>
      <w:r>
        <w:t xml:space="preserve">Rifampin resistant organisms are very unusual in the wild; are tough to </w:t>
      </w:r>
      <w:proofErr w:type="gramStart"/>
      <w:r>
        <w:t>eradicate</w:t>
      </w:r>
      <w:proofErr w:type="gramEnd"/>
    </w:p>
    <w:p w14:paraId="019BB633" w14:textId="77777777" w:rsidR="00576ED5" w:rsidRDefault="00576ED5">
      <w:pPr>
        <w:numPr>
          <w:ilvl w:val="4"/>
          <w:numId w:val="4"/>
        </w:numPr>
      </w:pPr>
      <w:r>
        <w:t xml:space="preserve">Excess use of Rifampin for putative Bartonella can lead to Rifampin resistance in </w:t>
      </w:r>
      <w:proofErr w:type="gramStart"/>
      <w:r>
        <w:t>MARCoNS</w:t>
      </w:r>
      <w:proofErr w:type="gramEnd"/>
    </w:p>
    <w:p w14:paraId="4DA96A17" w14:textId="77777777" w:rsidR="00576ED5" w:rsidRDefault="00576ED5">
      <w:pPr>
        <w:numPr>
          <w:ilvl w:val="3"/>
          <w:numId w:val="4"/>
        </w:numPr>
      </w:pPr>
      <w:r>
        <w:t xml:space="preserve">Crummy diagnosis of Bartonella leads to injury onto which more antibiotics are </w:t>
      </w:r>
      <w:proofErr w:type="gramStart"/>
      <w:r>
        <w:t>dumped</w:t>
      </w:r>
      <w:proofErr w:type="gramEnd"/>
    </w:p>
    <w:p w14:paraId="7757CA99" w14:textId="77777777" w:rsidR="00576ED5" w:rsidRDefault="00576ED5">
      <w:pPr>
        <w:numPr>
          <w:ilvl w:val="3"/>
          <w:numId w:val="4"/>
        </w:numPr>
      </w:pPr>
      <w:r>
        <w:t xml:space="preserve">We need a good assay for </w:t>
      </w:r>
      <w:proofErr w:type="gramStart"/>
      <w:r>
        <w:t>Bartonella</w:t>
      </w:r>
      <w:proofErr w:type="gramEnd"/>
    </w:p>
    <w:p w14:paraId="7E043781" w14:textId="77777777" w:rsidR="00576ED5" w:rsidRDefault="00576ED5">
      <w:pPr>
        <w:numPr>
          <w:ilvl w:val="4"/>
          <w:numId w:val="4"/>
        </w:numPr>
      </w:pPr>
      <w:r>
        <w:t xml:space="preserve">Nasal smears are inadequate to Dx </w:t>
      </w:r>
      <w:proofErr w:type="gramStart"/>
      <w:r>
        <w:t>Bartonella</w:t>
      </w:r>
      <w:proofErr w:type="gramEnd"/>
    </w:p>
    <w:p w14:paraId="02D24DAC" w14:textId="77777777" w:rsidR="00576ED5" w:rsidRDefault="00576ED5">
      <w:pPr>
        <w:numPr>
          <w:ilvl w:val="2"/>
          <w:numId w:val="4"/>
        </w:numPr>
      </w:pPr>
      <w:r>
        <w:t>Just do the nasal culture!</w:t>
      </w:r>
    </w:p>
    <w:p w14:paraId="58FA720F" w14:textId="77777777" w:rsidR="00576ED5" w:rsidRDefault="00576ED5">
      <w:pPr>
        <w:numPr>
          <w:ilvl w:val="3"/>
          <w:numId w:val="4"/>
        </w:numPr>
      </w:pPr>
      <w:r>
        <w:t xml:space="preserve">Is the $50 cost of the nasal culture worth doing if you might spend $20K for </w:t>
      </w:r>
      <w:proofErr w:type="gramStart"/>
      <w:r>
        <w:t>Rocephin</w:t>
      </w:r>
      <w:proofErr w:type="gramEnd"/>
    </w:p>
    <w:p w14:paraId="1AF69A99" w14:textId="77777777" w:rsidR="00576ED5" w:rsidRDefault="00576ED5">
      <w:pPr>
        <w:numPr>
          <w:ilvl w:val="3"/>
          <w:numId w:val="4"/>
        </w:numPr>
      </w:pPr>
      <w:r>
        <w:t xml:space="preserve">API-Staph is needed </w:t>
      </w:r>
      <w:hyperlink r:id="rId26" w:history="1">
        <w:r>
          <w:rPr>
            <w:rStyle w:val="Hyperlink"/>
          </w:rPr>
          <w:t>https://www.dxos.com/mold-illness-testing/</w:t>
        </w:r>
      </w:hyperlink>
      <w:r>
        <w:t xml:space="preserve"> </w:t>
      </w:r>
    </w:p>
    <w:p w14:paraId="01958E57" w14:textId="77777777" w:rsidR="00576ED5" w:rsidRDefault="00576ED5">
      <w:pPr>
        <w:numPr>
          <w:ilvl w:val="4"/>
          <w:numId w:val="4"/>
        </w:numPr>
      </w:pPr>
      <w:r>
        <w:t xml:space="preserve">Remember, biofilm forming organisms grow very </w:t>
      </w:r>
      <w:proofErr w:type="gramStart"/>
      <w:r>
        <w:t>slowly</w:t>
      </w:r>
      <w:proofErr w:type="gramEnd"/>
    </w:p>
    <w:p w14:paraId="61826044" w14:textId="77777777" w:rsidR="00576ED5" w:rsidRDefault="00576ED5">
      <w:pPr>
        <w:numPr>
          <w:ilvl w:val="4"/>
          <w:numId w:val="4"/>
        </w:numPr>
      </w:pPr>
      <w:r>
        <w:t xml:space="preserve">They’re outgrown in routine </w:t>
      </w:r>
      <w:proofErr w:type="gramStart"/>
      <w:r>
        <w:t>cultures</w:t>
      </w:r>
      <w:proofErr w:type="gramEnd"/>
    </w:p>
    <w:p w14:paraId="61B4078A" w14:textId="77777777" w:rsidR="00576ED5" w:rsidRDefault="00576ED5">
      <w:pPr>
        <w:numPr>
          <w:ilvl w:val="3"/>
          <w:numId w:val="4"/>
        </w:numPr>
      </w:pPr>
      <w:r>
        <w:t xml:space="preserve">Best investment anyone can make in low patients with low </w:t>
      </w:r>
      <w:proofErr w:type="gramStart"/>
      <w:r>
        <w:t>MSH</w:t>
      </w:r>
      <w:proofErr w:type="gramEnd"/>
    </w:p>
    <w:p w14:paraId="52922195" w14:textId="77777777" w:rsidR="00576ED5" w:rsidRDefault="00576ED5">
      <w:pPr>
        <w:numPr>
          <w:ilvl w:val="3"/>
          <w:numId w:val="4"/>
        </w:numPr>
      </w:pPr>
      <w:r>
        <w:t xml:space="preserve">If </w:t>
      </w:r>
      <w:hyperlink r:id="rId27" w:history="1">
        <w:r>
          <w:rPr>
            <w:rStyle w:val="Hyperlink"/>
          </w:rPr>
          <w:t>API Staph</w:t>
        </w:r>
      </w:hyperlink>
      <w:r>
        <w:t xml:space="preserve"> done for a Lyme patient given antibiotics, the antibiotics may produce a Herxenheimer die-off </w:t>
      </w:r>
      <w:proofErr w:type="gramStart"/>
      <w:r>
        <w:t>reaction</w:t>
      </w:r>
      <w:proofErr w:type="gramEnd"/>
    </w:p>
    <w:p w14:paraId="4B1F32E9" w14:textId="77777777" w:rsidR="00576ED5" w:rsidRDefault="00576ED5">
      <w:pPr>
        <w:numPr>
          <w:ilvl w:val="4"/>
          <w:numId w:val="4"/>
        </w:numPr>
      </w:pPr>
      <w:r>
        <w:t xml:space="preserve">The die-off reaction does not mean that MARCoNS were </w:t>
      </w:r>
      <w:proofErr w:type="gramStart"/>
      <w:r>
        <w:t>eliminated</w:t>
      </w:r>
      <w:proofErr w:type="gramEnd"/>
    </w:p>
    <w:p w14:paraId="06F0F010" w14:textId="77777777" w:rsidR="00576ED5" w:rsidRDefault="00576ED5">
      <w:pPr>
        <w:numPr>
          <w:ilvl w:val="4"/>
          <w:numId w:val="4"/>
        </w:numPr>
      </w:pPr>
      <w:r>
        <w:t xml:space="preserve">MMP9 &amp; VCS will give information on whether MARCoNS is still </w:t>
      </w:r>
      <w:proofErr w:type="gramStart"/>
      <w:r>
        <w:t>present</w:t>
      </w:r>
      <w:proofErr w:type="gramEnd"/>
    </w:p>
    <w:p w14:paraId="64363A00" w14:textId="77777777" w:rsidR="00576ED5" w:rsidRDefault="00576ED5">
      <w:pPr>
        <w:numPr>
          <w:ilvl w:val="4"/>
          <w:numId w:val="4"/>
        </w:numPr>
      </w:pPr>
      <w:r>
        <w:t>Biofilm formation of Staph CFS Isolates (image below)</w:t>
      </w:r>
    </w:p>
    <w:p w14:paraId="0F5C07F1" w14:textId="77777777" w:rsidR="00576ED5" w:rsidRDefault="00576ED5">
      <w:pPr>
        <w:numPr>
          <w:ilvl w:val="2"/>
          <w:numId w:val="4"/>
        </w:numPr>
      </w:pPr>
      <w:r>
        <w:rPr>
          <w:noProof/>
        </w:rPr>
        <w:pict w14:anchorId="0C4AFF96">
          <v:shape id="_x0000_i1027" type="#_x0000_t75" alt="Description: New Picture" style="width:405pt;height:314pt;visibility:visible">
            <v:imagedata r:id="rId28" o:title="New Picture"/>
          </v:shape>
        </w:pict>
      </w:r>
    </w:p>
    <w:p w14:paraId="58A95847" w14:textId="77777777" w:rsidR="00576ED5" w:rsidRDefault="00576ED5">
      <w:pPr>
        <w:numPr>
          <w:ilvl w:val="3"/>
          <w:numId w:val="4"/>
        </w:numPr>
      </w:pPr>
      <w:r>
        <w:t xml:space="preserve">  The more biofilm is present, the worse the disease </w:t>
      </w:r>
      <w:proofErr w:type="gramStart"/>
      <w:r>
        <w:t>is</w:t>
      </w:r>
      <w:proofErr w:type="gramEnd"/>
    </w:p>
    <w:p w14:paraId="73AC90AE" w14:textId="77777777" w:rsidR="00576ED5" w:rsidRDefault="00576ED5">
      <w:pPr>
        <w:numPr>
          <w:ilvl w:val="1"/>
          <w:numId w:val="4"/>
        </w:numPr>
      </w:pPr>
      <w:hyperlink w:anchor="VEGF" w:history="1">
        <w:r>
          <w:rPr>
            <w:rStyle w:val="Hyperlink"/>
          </w:rPr>
          <w:t>VEGF</w:t>
        </w:r>
      </w:hyperlink>
    </w:p>
    <w:p w14:paraId="3E374AD6" w14:textId="77777777" w:rsidR="00576ED5" w:rsidRDefault="00576ED5">
      <w:pPr>
        <w:numPr>
          <w:ilvl w:val="2"/>
          <w:numId w:val="4"/>
        </w:numPr>
      </w:pPr>
      <w:r>
        <w:t>Vascular Endothelial Growth Factor</w:t>
      </w:r>
    </w:p>
    <w:p w14:paraId="6A3ED5AC" w14:textId="77777777" w:rsidR="00576ED5" w:rsidRDefault="00576ED5">
      <w:pPr>
        <w:numPr>
          <w:ilvl w:val="2"/>
          <w:numId w:val="4"/>
        </w:numPr>
      </w:pPr>
      <w:r>
        <w:t xml:space="preserve">Responsive to Hypoxia Inducible Factor </w:t>
      </w:r>
      <w:hyperlink w:anchor="HIF" w:history="1">
        <w:r>
          <w:rPr>
            <w:rStyle w:val="Hyperlink"/>
          </w:rPr>
          <w:t>(</w:t>
        </w:r>
        <w:bookmarkStart w:id="6" w:name="HIF"/>
        <w:bookmarkEnd w:id="6"/>
        <w:r>
          <w:rPr>
            <w:rStyle w:val="Hyperlink"/>
          </w:rPr>
          <w:t>HIF);</w:t>
        </w:r>
      </w:hyperlink>
      <w:r>
        <w:t xml:space="preserve"> feedback from TGF </w:t>
      </w:r>
      <w:r>
        <w:rPr>
          <w:rFonts w:cs="Times New Roman"/>
          <w:color w:val="000000"/>
        </w:rPr>
        <w:t>β-1</w:t>
      </w:r>
    </w:p>
    <w:p w14:paraId="079810D6" w14:textId="77777777" w:rsidR="00576ED5" w:rsidRDefault="00576ED5">
      <w:pPr>
        <w:numPr>
          <w:ilvl w:val="3"/>
          <w:numId w:val="4"/>
        </w:numPr>
      </w:pPr>
      <w:r>
        <w:t xml:space="preserve">VEGF rises quickly with </w:t>
      </w:r>
      <w:proofErr w:type="gramStart"/>
      <w:r>
        <w:t>hypoxia</w:t>
      </w:r>
      <w:proofErr w:type="gramEnd"/>
    </w:p>
    <w:p w14:paraId="6FCAA40D" w14:textId="77777777" w:rsidR="00576ED5" w:rsidRDefault="00576ED5">
      <w:pPr>
        <w:numPr>
          <w:ilvl w:val="3"/>
          <w:numId w:val="4"/>
        </w:numPr>
      </w:pPr>
      <w:r>
        <w:t xml:space="preserve">In Re-exposure protocol patients, VEGF will also rise quickly initially, but as </w:t>
      </w:r>
      <w:r>
        <w:rPr>
          <w:rFonts w:cs="Times New Roman"/>
        </w:rPr>
        <w:t xml:space="preserve">TGF </w:t>
      </w:r>
      <w:r>
        <w:rPr>
          <w:rFonts w:cs="Times New Roman"/>
          <w:color w:val="000000"/>
        </w:rPr>
        <w:t>β-1</w:t>
      </w:r>
      <w:r>
        <w:t xml:space="preserve"> is made, the VEGF will </w:t>
      </w:r>
      <w:proofErr w:type="gramStart"/>
      <w:r>
        <w:t>decrease</w:t>
      </w:r>
      <w:proofErr w:type="gramEnd"/>
    </w:p>
    <w:p w14:paraId="4C047D69" w14:textId="77777777" w:rsidR="00576ED5" w:rsidRDefault="00576ED5">
      <w:pPr>
        <w:numPr>
          <w:ilvl w:val="3"/>
          <w:numId w:val="4"/>
        </w:numPr>
      </w:pPr>
      <w:r>
        <w:t>On Day 1 of a re-exposure protocol of a mold patient into a building, it rises, then declines by day 3 when TGF</w:t>
      </w:r>
      <w:r>
        <w:rPr>
          <w:rFonts w:cs="Times New Roman"/>
          <w:color w:val="000000"/>
        </w:rPr>
        <w:t xml:space="preserve"> β-1</w:t>
      </w:r>
      <w:r>
        <w:t xml:space="preserve"> increases as a feedback interaction from TGF </w:t>
      </w:r>
      <w:r>
        <w:rPr>
          <w:rFonts w:cs="Times New Roman"/>
          <w:color w:val="000000"/>
        </w:rPr>
        <w:t>β-1</w:t>
      </w:r>
      <w:r>
        <w:t xml:space="preserve"> on </w:t>
      </w:r>
      <w:proofErr w:type="gramStart"/>
      <w:r>
        <w:t>VEGF</w:t>
      </w:r>
      <w:proofErr w:type="gramEnd"/>
    </w:p>
    <w:p w14:paraId="634BF431" w14:textId="77777777" w:rsidR="00576ED5" w:rsidRDefault="00576ED5">
      <w:pPr>
        <w:numPr>
          <w:ilvl w:val="2"/>
          <w:numId w:val="4"/>
        </w:numPr>
      </w:pPr>
      <w:r>
        <w:t xml:space="preserve">Increases oxygen and new blood vessel </w:t>
      </w:r>
      <w:proofErr w:type="gramStart"/>
      <w:r>
        <w:t>formation</w:t>
      </w:r>
      <w:proofErr w:type="gramEnd"/>
    </w:p>
    <w:p w14:paraId="73E3EDD7" w14:textId="77777777" w:rsidR="00576ED5" w:rsidRDefault="00576ED5">
      <w:pPr>
        <w:numPr>
          <w:ilvl w:val="3"/>
          <w:numId w:val="4"/>
        </w:numPr>
      </w:pPr>
      <w:r>
        <w:t xml:space="preserve">Jonah Folkman and anti-angiogenesis knew about </w:t>
      </w:r>
      <w:proofErr w:type="gramStart"/>
      <w:r>
        <w:t>VEGF</w:t>
      </w:r>
      <w:proofErr w:type="gramEnd"/>
    </w:p>
    <w:p w14:paraId="0A283C7B" w14:textId="77777777" w:rsidR="00576ED5" w:rsidRDefault="00576ED5">
      <w:pPr>
        <w:numPr>
          <w:ilvl w:val="3"/>
          <w:numId w:val="4"/>
        </w:numPr>
      </w:pPr>
      <w:r>
        <w:t>Blockade of VEGF is a big deal in onco-</w:t>
      </w:r>
      <w:proofErr w:type="gramStart"/>
      <w:r>
        <w:t>chemotherapy</w:t>
      </w:r>
      <w:proofErr w:type="gramEnd"/>
    </w:p>
    <w:p w14:paraId="44A4F966" w14:textId="77777777" w:rsidR="00576ED5" w:rsidRDefault="00576ED5">
      <w:pPr>
        <w:numPr>
          <w:ilvl w:val="4"/>
          <w:numId w:val="4"/>
        </w:numPr>
      </w:pPr>
      <w:r>
        <w:t xml:space="preserve">It’s most effective at VEGF (+) receptor </w:t>
      </w:r>
      <w:proofErr w:type="gramStart"/>
      <w:r>
        <w:t>tumors</w:t>
      </w:r>
      <w:proofErr w:type="gramEnd"/>
    </w:p>
    <w:p w14:paraId="0800992C" w14:textId="77777777" w:rsidR="00576ED5" w:rsidRDefault="00576ED5">
      <w:pPr>
        <w:numPr>
          <w:ilvl w:val="2"/>
          <w:numId w:val="4"/>
        </w:numPr>
      </w:pPr>
      <w:r>
        <w:t xml:space="preserve"> But </w:t>
      </w:r>
      <w:r>
        <w:rPr>
          <w:i/>
        </w:rPr>
        <w:t>low</w:t>
      </w:r>
      <w:r>
        <w:t xml:space="preserve"> VEGF is the norm in the worst biotoxin </w:t>
      </w:r>
      <w:proofErr w:type="gramStart"/>
      <w:r>
        <w:t>patients</w:t>
      </w:r>
      <w:proofErr w:type="gramEnd"/>
    </w:p>
    <w:p w14:paraId="1A00DBAB" w14:textId="77777777" w:rsidR="00576ED5" w:rsidRDefault="00576ED5">
      <w:pPr>
        <w:numPr>
          <w:ilvl w:val="3"/>
          <w:numId w:val="4"/>
        </w:numPr>
      </w:pPr>
      <w:r>
        <w:t xml:space="preserve">There will be some </w:t>
      </w:r>
      <w:r>
        <w:rPr>
          <w:i/>
        </w:rPr>
        <w:t>“U-shaped” Skew</w:t>
      </w:r>
      <w:r>
        <w:t>, but…</w:t>
      </w:r>
    </w:p>
    <w:p w14:paraId="2DF7E8D1" w14:textId="77777777" w:rsidR="00576ED5" w:rsidRDefault="00576ED5">
      <w:pPr>
        <w:numPr>
          <w:ilvl w:val="4"/>
          <w:numId w:val="4"/>
        </w:numPr>
      </w:pPr>
      <w:r>
        <w:t>Normal range is 31-86</w:t>
      </w:r>
    </w:p>
    <w:p w14:paraId="1AAB6E86" w14:textId="77777777" w:rsidR="00576ED5" w:rsidRDefault="00576ED5">
      <w:pPr>
        <w:numPr>
          <w:ilvl w:val="4"/>
          <w:numId w:val="4"/>
        </w:numPr>
      </w:pPr>
      <w:r>
        <w:t>&lt;31 with biotoxin/CIRS patients</w:t>
      </w:r>
    </w:p>
    <w:p w14:paraId="3DBBC0EE" w14:textId="77777777" w:rsidR="00576ED5" w:rsidRDefault="00576ED5">
      <w:pPr>
        <w:numPr>
          <w:ilvl w:val="4"/>
          <w:numId w:val="4"/>
        </w:numPr>
      </w:pPr>
      <w:r>
        <w:t>Few normal range patients</w:t>
      </w:r>
    </w:p>
    <w:p w14:paraId="66E5316A" w14:textId="77777777" w:rsidR="00576ED5" w:rsidRDefault="00576ED5">
      <w:pPr>
        <w:numPr>
          <w:ilvl w:val="4"/>
          <w:numId w:val="4"/>
        </w:numPr>
      </w:pPr>
      <w:r>
        <w:t>Some patients are &gt;</w:t>
      </w:r>
      <w:proofErr w:type="gramStart"/>
      <w:r>
        <w:t>86</w:t>
      </w:r>
      <w:proofErr w:type="gramEnd"/>
    </w:p>
    <w:p w14:paraId="01A5B03D" w14:textId="77777777" w:rsidR="00576ED5" w:rsidRDefault="00576ED5">
      <w:pPr>
        <w:numPr>
          <w:ilvl w:val="2"/>
          <w:numId w:val="4"/>
        </w:numPr>
      </w:pPr>
      <w:r>
        <w:t xml:space="preserve">LabCorp “normal” is 0-115 which is </w:t>
      </w:r>
      <w:proofErr w:type="gramStart"/>
      <w:r>
        <w:t>meaningless</w:t>
      </w:r>
      <w:proofErr w:type="gramEnd"/>
    </w:p>
    <w:p w14:paraId="4C66C9E2" w14:textId="77777777" w:rsidR="00576ED5" w:rsidRDefault="00576ED5">
      <w:pPr>
        <w:numPr>
          <w:ilvl w:val="2"/>
          <w:numId w:val="4"/>
        </w:numPr>
      </w:pPr>
      <w:r>
        <w:t xml:space="preserve">Quest has ranges </w:t>
      </w:r>
      <w:proofErr w:type="gramStart"/>
      <w:r>
        <w:t>similar to</w:t>
      </w:r>
      <w:proofErr w:type="gramEnd"/>
      <w:r>
        <w:t xml:space="preserve"> LabCorp; unreliable.</w:t>
      </w:r>
    </w:p>
    <w:p w14:paraId="1E5BC603" w14:textId="77777777" w:rsidR="00576ED5" w:rsidRDefault="00576ED5">
      <w:pPr>
        <w:numPr>
          <w:ilvl w:val="2"/>
          <w:numId w:val="4"/>
        </w:numPr>
        <w:rPr>
          <w:i/>
        </w:rPr>
      </w:pPr>
      <w:r>
        <w:rPr>
          <w:i/>
        </w:rPr>
        <w:t>Low VEGF means cell-based starvation.</w:t>
      </w:r>
    </w:p>
    <w:p w14:paraId="41C8170A" w14:textId="77777777" w:rsidR="00576ED5" w:rsidRDefault="00576ED5">
      <w:pPr>
        <w:numPr>
          <w:ilvl w:val="2"/>
          <w:numId w:val="4"/>
        </w:numPr>
      </w:pPr>
      <w:r>
        <w:t>So why are cancer rates lower in CIRS patients than in the general population?</w:t>
      </w:r>
    </w:p>
    <w:p w14:paraId="3428AC15" w14:textId="77777777" w:rsidR="00576ED5" w:rsidRDefault="00576ED5">
      <w:pPr>
        <w:numPr>
          <w:ilvl w:val="3"/>
          <w:numId w:val="4"/>
        </w:numPr>
      </w:pPr>
      <w:r>
        <w:t xml:space="preserve">  Is it VEGF related?</w:t>
      </w:r>
    </w:p>
    <w:p w14:paraId="175E661E" w14:textId="77777777" w:rsidR="00576ED5" w:rsidRDefault="00576ED5">
      <w:pPr>
        <w:numPr>
          <w:ilvl w:val="3"/>
          <w:numId w:val="4"/>
        </w:numPr>
      </w:pPr>
      <w:r>
        <w:t>Remember, WDB’s have multiple carcinogens!</w:t>
      </w:r>
    </w:p>
    <w:p w14:paraId="1B804120" w14:textId="77777777" w:rsidR="00576ED5" w:rsidRDefault="00576ED5">
      <w:pPr>
        <w:numPr>
          <w:ilvl w:val="4"/>
          <w:numId w:val="4"/>
        </w:numPr>
      </w:pPr>
      <w:r>
        <w:t xml:space="preserve">Mycotoxins are often </w:t>
      </w:r>
      <w:proofErr w:type="gramStart"/>
      <w:r>
        <w:t>carcinogenic</w:t>
      </w:r>
      <w:proofErr w:type="gramEnd"/>
    </w:p>
    <w:p w14:paraId="224F3341" w14:textId="77777777" w:rsidR="00576ED5" w:rsidRDefault="00576ED5">
      <w:pPr>
        <w:numPr>
          <w:ilvl w:val="2"/>
          <w:numId w:val="4"/>
        </w:numPr>
      </w:pPr>
      <w:r>
        <w:t>Remember; do not ignore low VEGF!</w:t>
      </w:r>
    </w:p>
    <w:p w14:paraId="536E1B28" w14:textId="77777777" w:rsidR="00576ED5" w:rsidRDefault="00576ED5">
      <w:pPr>
        <w:numPr>
          <w:ilvl w:val="3"/>
          <w:numId w:val="4"/>
        </w:numPr>
      </w:pPr>
      <w:r>
        <w:t>The answer must account for the initial rise in VEGF followed by the crash, as we will see in SAIIE.</w:t>
      </w:r>
    </w:p>
    <w:p w14:paraId="42149F81" w14:textId="77777777" w:rsidR="00576ED5" w:rsidRDefault="00576ED5">
      <w:pPr>
        <w:numPr>
          <w:ilvl w:val="2"/>
          <w:numId w:val="4"/>
        </w:numPr>
      </w:pPr>
      <w:r>
        <w:t xml:space="preserve">Measure VEGF, Normal range 31-86; </w:t>
      </w:r>
      <w:proofErr w:type="gramStart"/>
      <w:r>
        <w:t>don’t</w:t>
      </w:r>
      <w:proofErr w:type="gramEnd"/>
      <w:r>
        <w:t xml:space="preserve"> ignore low VEGF!</w:t>
      </w:r>
    </w:p>
    <w:p w14:paraId="2C37E6C4" w14:textId="77777777" w:rsidR="00576ED5" w:rsidRDefault="00576ED5">
      <w:pPr>
        <w:numPr>
          <w:ilvl w:val="3"/>
          <w:numId w:val="4"/>
        </w:numPr>
      </w:pPr>
      <w:r>
        <w:t>The biology of VEGF is complex!</w:t>
      </w:r>
    </w:p>
    <w:p w14:paraId="779CAAF1" w14:textId="77777777" w:rsidR="00576ED5" w:rsidRDefault="00576ED5">
      <w:pPr>
        <w:numPr>
          <w:ilvl w:val="4"/>
          <w:numId w:val="4"/>
        </w:numPr>
      </w:pPr>
      <w:r>
        <w:t xml:space="preserve">VEGF is down-regulated by TGF </w:t>
      </w:r>
      <w:r>
        <w:rPr>
          <w:rFonts w:cs="Times New Roman"/>
          <w:color w:val="000000"/>
        </w:rPr>
        <w:t>β-</w:t>
      </w:r>
      <w:proofErr w:type="gramStart"/>
      <w:r>
        <w:rPr>
          <w:rFonts w:cs="Times New Roman"/>
          <w:color w:val="000000"/>
        </w:rPr>
        <w:t>1</w:t>
      </w:r>
      <w:proofErr w:type="gramEnd"/>
    </w:p>
    <w:p w14:paraId="5056D32A" w14:textId="77777777" w:rsidR="00576ED5" w:rsidRDefault="00576ED5">
      <w:pPr>
        <w:numPr>
          <w:ilvl w:val="4"/>
          <w:numId w:val="4"/>
        </w:numPr>
      </w:pPr>
      <w:r>
        <w:t xml:space="preserve">Actos on Amylose-Free diet and Omega-3’s </w:t>
      </w:r>
      <w:proofErr w:type="gramStart"/>
      <w:r>
        <w:t>are</w:t>
      </w:r>
      <w:proofErr w:type="gramEnd"/>
      <w:r>
        <w:t xml:space="preserve"> key to raising VEGF</w:t>
      </w:r>
    </w:p>
    <w:p w14:paraId="2DEFD697" w14:textId="77777777" w:rsidR="00576ED5" w:rsidRDefault="00576ED5">
      <w:pPr>
        <w:numPr>
          <w:ilvl w:val="2"/>
          <w:numId w:val="4"/>
        </w:numPr>
      </w:pPr>
      <w:r>
        <w:t>Capillary hypoperfusion</w:t>
      </w:r>
    </w:p>
    <w:p w14:paraId="65081AA5" w14:textId="77777777" w:rsidR="00576ED5" w:rsidRDefault="00576ED5">
      <w:pPr>
        <w:numPr>
          <w:ilvl w:val="3"/>
          <w:numId w:val="4"/>
        </w:numPr>
      </w:pPr>
      <w:r>
        <w:t xml:space="preserve">Bottom line is decreased delivery of nutrients and oxygen into capillary </w:t>
      </w:r>
      <w:proofErr w:type="gramStart"/>
      <w:r>
        <w:t>beds</w:t>
      </w:r>
      <w:proofErr w:type="gramEnd"/>
    </w:p>
    <w:p w14:paraId="02F32A33" w14:textId="77777777" w:rsidR="00576ED5" w:rsidRDefault="00576ED5">
      <w:pPr>
        <w:numPr>
          <w:ilvl w:val="3"/>
          <w:numId w:val="4"/>
        </w:numPr>
      </w:pPr>
      <w:r>
        <w:t xml:space="preserve">ABG’s won’t help, venous gasses don’t have any academic basis in these </w:t>
      </w:r>
      <w:proofErr w:type="gramStart"/>
      <w:r>
        <w:t>illnesses</w:t>
      </w:r>
      <w:proofErr w:type="gramEnd"/>
    </w:p>
    <w:p w14:paraId="45A69C7A" w14:textId="77777777" w:rsidR="00576ED5" w:rsidRDefault="00576ED5">
      <w:pPr>
        <w:numPr>
          <w:ilvl w:val="3"/>
          <w:numId w:val="4"/>
        </w:numPr>
      </w:pPr>
      <w:r>
        <w:t>Use VO2</w:t>
      </w:r>
      <w:r>
        <w:rPr>
          <w:vertAlign w:val="subscript"/>
        </w:rPr>
        <w:t>max</w:t>
      </w:r>
      <w:r>
        <w:t xml:space="preserve"> from Pulmonary stress testing (PST). </w:t>
      </w:r>
    </w:p>
    <w:p w14:paraId="23CDC5C6" w14:textId="77777777" w:rsidR="00576ED5" w:rsidRDefault="00576ED5">
      <w:pPr>
        <w:numPr>
          <w:ilvl w:val="3"/>
          <w:numId w:val="4"/>
        </w:numPr>
      </w:pPr>
      <w:r>
        <w:t>Use lactate in MR spectroscopy (which is better than PST)</w:t>
      </w:r>
    </w:p>
    <w:p w14:paraId="2828F20E" w14:textId="77777777" w:rsidR="00576ED5" w:rsidRDefault="00576ED5">
      <w:pPr>
        <w:numPr>
          <w:ilvl w:val="2"/>
          <w:numId w:val="4"/>
        </w:numPr>
      </w:pPr>
      <w:r>
        <w:t>VO2</w:t>
      </w:r>
      <w:r>
        <w:rPr>
          <w:vertAlign w:val="subscript"/>
        </w:rPr>
        <w:t>max</w:t>
      </w:r>
    </w:p>
    <w:p w14:paraId="45DAD49C" w14:textId="77777777" w:rsidR="00576ED5" w:rsidRDefault="00576ED5">
      <w:pPr>
        <w:numPr>
          <w:ilvl w:val="3"/>
          <w:numId w:val="4"/>
        </w:numPr>
      </w:pPr>
      <w:r>
        <w:t xml:space="preserve">Disability examiners frequently use this </w:t>
      </w:r>
      <w:proofErr w:type="gramStart"/>
      <w:r>
        <w:t>measurement</w:t>
      </w:r>
      <w:proofErr w:type="gramEnd"/>
    </w:p>
    <w:p w14:paraId="771B301F" w14:textId="77777777" w:rsidR="00576ED5" w:rsidRDefault="00576ED5">
      <w:pPr>
        <w:numPr>
          <w:ilvl w:val="3"/>
          <w:numId w:val="4"/>
        </w:numPr>
      </w:pPr>
      <w:r>
        <w:t xml:space="preserve">Should be &gt;35 in healthy younger people; nomograms are </w:t>
      </w:r>
      <w:proofErr w:type="gramStart"/>
      <w:r>
        <w:t>available</w:t>
      </w:r>
      <w:proofErr w:type="gramEnd"/>
    </w:p>
    <w:p w14:paraId="69121217" w14:textId="77777777" w:rsidR="00576ED5" w:rsidRDefault="00576ED5">
      <w:pPr>
        <w:numPr>
          <w:ilvl w:val="3"/>
          <w:numId w:val="4"/>
        </w:numPr>
      </w:pPr>
      <w:r>
        <w:t xml:space="preserve">12 ml/kg/min is Stage 4 </w:t>
      </w:r>
      <w:proofErr w:type="gramStart"/>
      <w:r>
        <w:t>CHF</w:t>
      </w:r>
      <w:proofErr w:type="gramEnd"/>
    </w:p>
    <w:p w14:paraId="754CEDDE" w14:textId="77777777" w:rsidR="00576ED5" w:rsidRDefault="00576ED5">
      <w:pPr>
        <w:numPr>
          <w:ilvl w:val="3"/>
          <w:numId w:val="4"/>
        </w:numPr>
      </w:pPr>
      <w:r>
        <w:t>Conversely, training to raise VO2</w:t>
      </w:r>
      <w:r>
        <w:rPr>
          <w:vertAlign w:val="subscript"/>
        </w:rPr>
        <w:t xml:space="preserve">max </w:t>
      </w:r>
      <w:r>
        <w:t xml:space="preserve">that </w:t>
      </w:r>
      <w:proofErr w:type="gramStart"/>
      <w:r>
        <w:t>doesn’t</w:t>
      </w:r>
      <w:proofErr w:type="gramEnd"/>
      <w:r>
        <w:t xml:space="preserve"> go beyond the anaerobic threshold works in biotoxin patients.</w:t>
      </w:r>
    </w:p>
    <w:p w14:paraId="234E64F9" w14:textId="77777777" w:rsidR="00576ED5" w:rsidRDefault="00576ED5">
      <w:pPr>
        <w:numPr>
          <w:ilvl w:val="3"/>
          <w:numId w:val="4"/>
        </w:numPr>
      </w:pPr>
      <w:r>
        <w:t>Pulmonary Stress Testing (PST) determining the anaerobic threshold and VO2</w:t>
      </w:r>
      <w:r>
        <w:rPr>
          <w:vertAlign w:val="subscript"/>
        </w:rPr>
        <w:t>max</w:t>
      </w:r>
      <w:r>
        <w:t xml:space="preserve"> is a great way to get disability status for patients and know the reality of that subjective complaint of chronic fatiguing </w:t>
      </w:r>
      <w:proofErr w:type="gramStart"/>
      <w:r>
        <w:t>illnesses</w:t>
      </w:r>
      <w:proofErr w:type="gramEnd"/>
    </w:p>
    <w:p w14:paraId="118459BC" w14:textId="77777777" w:rsidR="00576ED5" w:rsidRDefault="00576ED5">
      <w:pPr>
        <w:numPr>
          <w:ilvl w:val="3"/>
          <w:numId w:val="4"/>
        </w:numPr>
      </w:pPr>
      <w:r>
        <w:t xml:space="preserve">  Erythropoietin and VIP will increase </w:t>
      </w:r>
      <w:proofErr w:type="gramStart"/>
      <w:r>
        <w:t>VO2</w:t>
      </w:r>
      <w:r>
        <w:rPr>
          <w:vertAlign w:val="subscript"/>
        </w:rPr>
        <w:t>max</w:t>
      </w:r>
      <w:proofErr w:type="gramEnd"/>
    </w:p>
    <w:p w14:paraId="1D733A65" w14:textId="77777777" w:rsidR="00576ED5" w:rsidRDefault="00576ED5">
      <w:pPr>
        <w:numPr>
          <w:ilvl w:val="2"/>
          <w:numId w:val="4"/>
        </w:numPr>
      </w:pPr>
      <w:r>
        <w:t>Raising the VO2</w:t>
      </w:r>
      <w:r>
        <w:rPr>
          <w:vertAlign w:val="subscript"/>
        </w:rPr>
        <w:t xml:space="preserve">max </w:t>
      </w:r>
      <w:r>
        <w:t>shows benefit;</w:t>
      </w:r>
    </w:p>
    <w:p w14:paraId="6893F7E6" w14:textId="77777777" w:rsidR="00576ED5" w:rsidRDefault="00576ED5">
      <w:pPr>
        <w:numPr>
          <w:ilvl w:val="3"/>
          <w:numId w:val="4"/>
        </w:numPr>
      </w:pPr>
      <w:r>
        <w:t xml:space="preserve">Correcting VEGF must </w:t>
      </w:r>
      <w:proofErr w:type="gramStart"/>
      <w:r>
        <w:t>happen</w:t>
      </w:r>
      <w:proofErr w:type="gramEnd"/>
    </w:p>
    <w:p w14:paraId="0F9A3023" w14:textId="77777777" w:rsidR="00576ED5" w:rsidRDefault="00576ED5">
      <w:pPr>
        <w:numPr>
          <w:ilvl w:val="3"/>
          <w:numId w:val="4"/>
        </w:numPr>
      </w:pPr>
      <w:r>
        <w:t xml:space="preserve">Anaerobic threshold is </w:t>
      </w:r>
      <w:proofErr w:type="gramStart"/>
      <w:r>
        <w:t>measured</w:t>
      </w:r>
      <w:proofErr w:type="gramEnd"/>
    </w:p>
    <w:p w14:paraId="293572AD" w14:textId="77777777" w:rsidR="00576ED5" w:rsidRDefault="00576ED5">
      <w:pPr>
        <w:numPr>
          <w:ilvl w:val="3"/>
          <w:numId w:val="4"/>
        </w:numPr>
      </w:pPr>
      <w:r>
        <w:t xml:space="preserve">At exercises; start low, go </w:t>
      </w:r>
      <w:proofErr w:type="gramStart"/>
      <w:r>
        <w:t>slow</w:t>
      </w:r>
      <w:proofErr w:type="gramEnd"/>
    </w:p>
    <w:p w14:paraId="027D2706" w14:textId="77777777" w:rsidR="00576ED5" w:rsidRDefault="00576ED5">
      <w:pPr>
        <w:numPr>
          <w:ilvl w:val="3"/>
          <w:numId w:val="4"/>
        </w:numPr>
      </w:pPr>
      <w:r>
        <w:t>Must do defined exercise EVERY DAY!</w:t>
      </w:r>
    </w:p>
    <w:p w14:paraId="164ED24C" w14:textId="77777777" w:rsidR="00576ED5" w:rsidRDefault="00576ED5">
      <w:pPr>
        <w:numPr>
          <w:ilvl w:val="3"/>
          <w:numId w:val="4"/>
        </w:numPr>
      </w:pPr>
      <w:r>
        <w:t xml:space="preserve">Bike, treadmill, work up to 15 </w:t>
      </w:r>
      <w:proofErr w:type="gramStart"/>
      <w:r>
        <w:t>minutes</w:t>
      </w:r>
      <w:proofErr w:type="gramEnd"/>
    </w:p>
    <w:p w14:paraId="68E65B2A" w14:textId="77777777" w:rsidR="00576ED5" w:rsidRDefault="00576ED5">
      <w:pPr>
        <w:numPr>
          <w:ilvl w:val="3"/>
          <w:numId w:val="4"/>
        </w:numPr>
      </w:pPr>
      <w:r>
        <w:t xml:space="preserve"> Add floor exercises, build up to 15 minutes; then free </w:t>
      </w:r>
      <w:proofErr w:type="gramStart"/>
      <w:r>
        <w:t>weights</w:t>
      </w:r>
      <w:proofErr w:type="gramEnd"/>
    </w:p>
    <w:p w14:paraId="68445BE2" w14:textId="77777777" w:rsidR="00576ED5" w:rsidRDefault="00576ED5">
      <w:pPr>
        <w:numPr>
          <w:ilvl w:val="3"/>
          <w:numId w:val="4"/>
        </w:numPr>
      </w:pPr>
      <w:r>
        <w:t xml:space="preserve">Go back to first defined </w:t>
      </w:r>
      <w:proofErr w:type="gramStart"/>
      <w:r>
        <w:t>work</w:t>
      </w:r>
      <w:proofErr w:type="gramEnd"/>
    </w:p>
    <w:p w14:paraId="2185D016" w14:textId="77777777" w:rsidR="00576ED5" w:rsidRDefault="00576ED5">
      <w:pPr>
        <w:numPr>
          <w:ilvl w:val="3"/>
          <w:numId w:val="4"/>
        </w:numPr>
      </w:pPr>
      <w:r>
        <w:t xml:space="preserve">Increase sequentially on all </w:t>
      </w:r>
      <w:proofErr w:type="gramStart"/>
      <w:r>
        <w:t>parameters</w:t>
      </w:r>
      <w:proofErr w:type="gramEnd"/>
    </w:p>
    <w:p w14:paraId="258C8D72" w14:textId="77777777" w:rsidR="00576ED5" w:rsidRDefault="00576ED5">
      <w:pPr>
        <w:numPr>
          <w:ilvl w:val="3"/>
          <w:numId w:val="4"/>
        </w:numPr>
      </w:pPr>
      <w:r>
        <w:t xml:space="preserve"> This regimen will dramatically increase exercise capacity.</w:t>
      </w:r>
    </w:p>
    <w:p w14:paraId="1C1B23C3" w14:textId="77777777" w:rsidR="00576ED5" w:rsidRDefault="00576ED5">
      <w:pPr>
        <w:numPr>
          <w:ilvl w:val="2"/>
          <w:numId w:val="4"/>
        </w:numPr>
      </w:pPr>
      <w:r>
        <w:t xml:space="preserve">Post-exertional malaise </w:t>
      </w:r>
      <w:hyperlink r:id="rId29" w:anchor="mitochondrial" w:history="1">
        <w:r>
          <w:rPr>
            <w:rStyle w:val="Hyperlink"/>
          </w:rPr>
          <w:t>(Mitochondrial Evaluation)</w:t>
        </w:r>
      </w:hyperlink>
    </w:p>
    <w:p w14:paraId="58379F0B" w14:textId="77777777" w:rsidR="00576ED5" w:rsidRDefault="00576ED5">
      <w:pPr>
        <w:numPr>
          <w:ilvl w:val="3"/>
          <w:numId w:val="4"/>
        </w:numPr>
      </w:pPr>
      <w:r>
        <w:t>Measure VO2</w:t>
      </w:r>
      <w:r>
        <w:rPr>
          <w:vertAlign w:val="subscript"/>
        </w:rPr>
        <w:t>max</w:t>
      </w:r>
      <w:r>
        <w:t xml:space="preserve"> with PST</w:t>
      </w:r>
    </w:p>
    <w:p w14:paraId="68DD5378" w14:textId="77777777" w:rsidR="00576ED5" w:rsidRDefault="00576ED5">
      <w:pPr>
        <w:numPr>
          <w:ilvl w:val="4"/>
          <w:numId w:val="4"/>
        </w:numPr>
      </w:pPr>
      <w:r>
        <w:t xml:space="preserve">It will be </w:t>
      </w:r>
      <w:proofErr w:type="gramStart"/>
      <w:r>
        <w:t>low</w:t>
      </w:r>
      <w:proofErr w:type="gramEnd"/>
    </w:p>
    <w:p w14:paraId="0DD800B5" w14:textId="77777777" w:rsidR="00576ED5" w:rsidRDefault="00576ED5">
      <w:pPr>
        <w:numPr>
          <w:ilvl w:val="3"/>
          <w:numId w:val="4"/>
        </w:numPr>
      </w:pPr>
      <w:r>
        <w:t>What about glycogen in exercise?</w:t>
      </w:r>
    </w:p>
    <w:p w14:paraId="329FD8A0" w14:textId="77777777" w:rsidR="00576ED5" w:rsidRDefault="00576ED5">
      <w:pPr>
        <w:numPr>
          <w:ilvl w:val="4"/>
          <w:numId w:val="4"/>
        </w:numPr>
      </w:pPr>
      <w:r>
        <w:t>Remarkably inefficient glucose oxidation</w:t>
      </w:r>
    </w:p>
    <w:p w14:paraId="394646CB" w14:textId="77777777" w:rsidR="00576ED5" w:rsidRDefault="00576ED5">
      <w:pPr>
        <w:numPr>
          <w:ilvl w:val="3"/>
          <w:numId w:val="4"/>
        </w:numPr>
      </w:pPr>
      <w:r>
        <w:t>No oxygen, no efficiency</w:t>
      </w:r>
    </w:p>
    <w:p w14:paraId="5816BD53" w14:textId="77777777" w:rsidR="00576ED5" w:rsidRDefault="00576ED5">
      <w:pPr>
        <w:numPr>
          <w:ilvl w:val="4"/>
          <w:numId w:val="4"/>
        </w:numPr>
      </w:pPr>
      <w:r>
        <w:t>This will rule out mitochondrial illness!</w:t>
      </w:r>
    </w:p>
    <w:p w14:paraId="7B6A0259" w14:textId="77777777" w:rsidR="00576ED5" w:rsidRDefault="00576ED5">
      <w:pPr>
        <w:numPr>
          <w:ilvl w:val="4"/>
          <w:numId w:val="4"/>
        </w:numPr>
      </w:pPr>
      <w:r>
        <w:t>With mitochondrial illness, metabolism will be anaerobic producing pyruvate and lactate.</w:t>
      </w:r>
    </w:p>
    <w:p w14:paraId="2CE9116F" w14:textId="77777777" w:rsidR="00576ED5" w:rsidRDefault="00576ED5">
      <w:pPr>
        <w:numPr>
          <w:ilvl w:val="4"/>
          <w:numId w:val="4"/>
        </w:numPr>
      </w:pPr>
      <w:r>
        <w:t xml:space="preserve">Capillary hypoperfusion also produces pyruvate and lactate with the anaerobic </w:t>
      </w:r>
      <w:proofErr w:type="gramStart"/>
      <w:r>
        <w:t>metabolism</w:t>
      </w:r>
      <w:proofErr w:type="gramEnd"/>
    </w:p>
    <w:p w14:paraId="044EA7F8" w14:textId="77777777" w:rsidR="00576ED5" w:rsidRDefault="00576ED5">
      <w:pPr>
        <w:numPr>
          <w:ilvl w:val="2"/>
          <w:numId w:val="4"/>
        </w:numPr>
      </w:pPr>
      <w:r>
        <w:t>Fat storage; after glucose/glycogen are exhausted, fat is used next]</w:t>
      </w:r>
    </w:p>
    <w:p w14:paraId="588E83FF" w14:textId="77777777" w:rsidR="00576ED5" w:rsidRDefault="00576ED5">
      <w:pPr>
        <w:numPr>
          <w:ilvl w:val="3"/>
          <w:numId w:val="4"/>
        </w:numPr>
      </w:pPr>
      <w:r>
        <w:t xml:space="preserve">Fat oxidation requires </w:t>
      </w:r>
      <w:proofErr w:type="gramStart"/>
      <w:r>
        <w:t>oxygen</w:t>
      </w:r>
      <w:proofErr w:type="gramEnd"/>
    </w:p>
    <w:p w14:paraId="6E6AC299" w14:textId="77777777" w:rsidR="00576ED5" w:rsidRDefault="00576ED5">
      <w:pPr>
        <w:numPr>
          <w:ilvl w:val="3"/>
          <w:numId w:val="4"/>
        </w:numPr>
      </w:pPr>
      <w:r>
        <w:t xml:space="preserve">Look at Leptin values; there may be Leptin resistance caused by the cytokine activity of CIR, if so, Leptin values will </w:t>
      </w:r>
      <w:proofErr w:type="gramStart"/>
      <w:r>
        <w:t>rise</w:t>
      </w:r>
      <w:proofErr w:type="gramEnd"/>
    </w:p>
    <w:p w14:paraId="10B8562E" w14:textId="77777777" w:rsidR="00576ED5" w:rsidRDefault="00576ED5">
      <w:pPr>
        <w:numPr>
          <w:ilvl w:val="3"/>
          <w:numId w:val="4"/>
        </w:numPr>
      </w:pPr>
      <w:r>
        <w:t>Since fat oxidation requires oxygen, the only thing left to burn for energy is…</w:t>
      </w:r>
    </w:p>
    <w:p w14:paraId="0ACEDA16" w14:textId="77777777" w:rsidR="00576ED5" w:rsidRDefault="00576ED5">
      <w:pPr>
        <w:numPr>
          <w:ilvl w:val="2"/>
          <w:numId w:val="4"/>
        </w:numPr>
      </w:pPr>
      <w:bookmarkStart w:id="7" w:name="ProteinCatabolism"/>
      <w:bookmarkEnd w:id="7"/>
      <w:r>
        <w:t>Protein burning after fat supply is exhausted (</w:t>
      </w:r>
      <w:hyperlink r:id="rId30" w:anchor="AminoAcid" w:history="1">
        <w:r>
          <w:rPr>
            <w:rStyle w:val="Hyperlink"/>
          </w:rPr>
          <w:t>Amino Acid Profile</w:t>
        </w:r>
      </w:hyperlink>
      <w:r>
        <w:t>)</w:t>
      </w:r>
    </w:p>
    <w:p w14:paraId="3C913A63" w14:textId="77777777" w:rsidR="00576ED5" w:rsidRDefault="00576ED5">
      <w:pPr>
        <w:numPr>
          <w:ilvl w:val="3"/>
          <w:numId w:val="4"/>
        </w:numPr>
      </w:pPr>
      <w:r>
        <w:t xml:space="preserve">Alanine and Glutamine the first amino acids to convert to </w:t>
      </w:r>
      <w:proofErr w:type="gramStart"/>
      <w:r>
        <w:t>glucose</w:t>
      </w:r>
      <w:proofErr w:type="gramEnd"/>
    </w:p>
    <w:p w14:paraId="2A79AAE1" w14:textId="77777777" w:rsidR="00576ED5" w:rsidRDefault="00576ED5">
      <w:pPr>
        <w:numPr>
          <w:ilvl w:val="3"/>
          <w:numId w:val="4"/>
        </w:numPr>
      </w:pPr>
      <w:r>
        <w:t>Remember; exceeding the anaerobic threshold in the absence of carbohydrate leaves only one option; protein catabolism/oxidation for energy.</w:t>
      </w:r>
    </w:p>
    <w:p w14:paraId="189D3516" w14:textId="77777777" w:rsidR="00576ED5" w:rsidRDefault="00576ED5">
      <w:pPr>
        <w:numPr>
          <w:ilvl w:val="3"/>
          <w:numId w:val="4"/>
        </w:numPr>
      </w:pPr>
      <w:r>
        <w:t>With Leptin resistance, fat weight is gained due to the high Leptin values as lean body mass decreases.</w:t>
      </w:r>
    </w:p>
    <w:p w14:paraId="620A3B12" w14:textId="77777777" w:rsidR="00576ED5" w:rsidRDefault="00576ED5">
      <w:pPr>
        <w:numPr>
          <w:ilvl w:val="1"/>
          <w:numId w:val="4"/>
        </w:numPr>
      </w:pPr>
      <w:r>
        <w:t>VIP is one of the newest players in the CIRS realm (</w:t>
      </w:r>
      <w:proofErr w:type="gramStart"/>
      <w:r>
        <w:t>usually low</w:t>
      </w:r>
      <w:proofErr w:type="gramEnd"/>
      <w:r>
        <w:t xml:space="preserve"> in CIRS)</w:t>
      </w:r>
    </w:p>
    <w:p w14:paraId="3D891694" w14:textId="77777777" w:rsidR="00576ED5" w:rsidRDefault="00576ED5">
      <w:pPr>
        <w:numPr>
          <w:ilvl w:val="2"/>
          <w:numId w:val="4"/>
        </w:numPr>
      </w:pPr>
      <w:r>
        <w:t xml:space="preserve">26 amino acid </w:t>
      </w:r>
      <w:proofErr w:type="gramStart"/>
      <w:r>
        <w:t>neuropeptide</w:t>
      </w:r>
      <w:proofErr w:type="gramEnd"/>
      <w:r>
        <w:t xml:space="preserve"> in the secretin family</w:t>
      </w:r>
    </w:p>
    <w:p w14:paraId="4F33FAF7" w14:textId="77777777" w:rsidR="00576ED5" w:rsidRDefault="00576ED5">
      <w:pPr>
        <w:numPr>
          <w:ilvl w:val="2"/>
          <w:numId w:val="4"/>
        </w:numPr>
      </w:pPr>
      <w:r>
        <w:t xml:space="preserve">Neuromodulatory and immunomodulatory </w:t>
      </w:r>
    </w:p>
    <w:p w14:paraId="182FAF59" w14:textId="77777777" w:rsidR="00576ED5" w:rsidRDefault="00576ED5">
      <w:pPr>
        <w:numPr>
          <w:ilvl w:val="2"/>
          <w:numId w:val="4"/>
        </w:numPr>
      </w:pPr>
      <w:r>
        <w:t xml:space="preserve">Also affects hormones/endocrine </w:t>
      </w:r>
      <w:proofErr w:type="gramStart"/>
      <w:r>
        <w:t>system</w:t>
      </w:r>
      <w:proofErr w:type="gramEnd"/>
    </w:p>
    <w:p w14:paraId="7866A619" w14:textId="77777777" w:rsidR="00576ED5" w:rsidRDefault="00576ED5">
      <w:pPr>
        <w:numPr>
          <w:ilvl w:val="2"/>
          <w:numId w:val="4"/>
        </w:numPr>
      </w:pPr>
      <w:r>
        <w:t xml:space="preserve">CIRS patients have a more profound VIP deficiency than their MSH </w:t>
      </w:r>
      <w:proofErr w:type="gramStart"/>
      <w:r>
        <w:t>deficiency</w:t>
      </w:r>
      <w:proofErr w:type="gramEnd"/>
    </w:p>
    <w:p w14:paraId="14FEF2D6" w14:textId="77777777" w:rsidR="00576ED5" w:rsidRDefault="00576ED5">
      <w:pPr>
        <w:numPr>
          <w:ilvl w:val="2"/>
          <w:numId w:val="4"/>
        </w:numPr>
      </w:pPr>
      <w:r>
        <w:t xml:space="preserve">Elevated VIP at baseline is possible but </w:t>
      </w:r>
      <w:proofErr w:type="gramStart"/>
      <w:r>
        <w:t>rare</w:t>
      </w:r>
      <w:proofErr w:type="gramEnd"/>
    </w:p>
    <w:p w14:paraId="13B6C8FF" w14:textId="77777777" w:rsidR="00576ED5" w:rsidRDefault="00576ED5">
      <w:pPr>
        <w:numPr>
          <w:ilvl w:val="3"/>
          <w:numId w:val="4"/>
        </w:numPr>
      </w:pPr>
      <w:r>
        <w:t>Requires an octreotide scan looking for a GI VIP-oma (</w:t>
      </w:r>
      <w:proofErr w:type="gramStart"/>
      <w:r>
        <w:t>very rare</w:t>
      </w:r>
      <w:proofErr w:type="gramEnd"/>
      <w:r>
        <w:t>)</w:t>
      </w:r>
    </w:p>
    <w:p w14:paraId="66499C87" w14:textId="77777777" w:rsidR="00576ED5" w:rsidRDefault="00576ED5">
      <w:pPr>
        <w:numPr>
          <w:ilvl w:val="2"/>
          <w:numId w:val="4"/>
        </w:numPr>
      </w:pPr>
      <w:r>
        <w:t>Neuropeptides that interact with each other include;</w:t>
      </w:r>
    </w:p>
    <w:p w14:paraId="3106C23B" w14:textId="77777777" w:rsidR="00576ED5" w:rsidRDefault="00576ED5">
      <w:pPr>
        <w:numPr>
          <w:ilvl w:val="3"/>
          <w:numId w:val="4"/>
        </w:numPr>
      </w:pPr>
      <w:r>
        <w:t>Secretin with VIP</w:t>
      </w:r>
    </w:p>
    <w:p w14:paraId="6B562D71" w14:textId="77777777" w:rsidR="00576ED5" w:rsidRDefault="00576ED5">
      <w:pPr>
        <w:numPr>
          <w:ilvl w:val="3"/>
          <w:numId w:val="4"/>
        </w:numPr>
      </w:pPr>
      <w:r>
        <w:t>Vasopressin with MSH</w:t>
      </w:r>
    </w:p>
    <w:p w14:paraId="641A4A59" w14:textId="77777777" w:rsidR="00576ED5" w:rsidRDefault="00576ED5">
      <w:pPr>
        <w:numPr>
          <w:ilvl w:val="3"/>
          <w:numId w:val="4"/>
        </w:numPr>
      </w:pPr>
      <w:r>
        <w:t xml:space="preserve">VIP has a lot of literature describing what it </w:t>
      </w:r>
      <w:proofErr w:type="gramStart"/>
      <w:r>
        <w:t>does</w:t>
      </w:r>
      <w:proofErr w:type="gramEnd"/>
    </w:p>
    <w:p w14:paraId="5FA333BD" w14:textId="77777777" w:rsidR="00576ED5" w:rsidRDefault="00576ED5">
      <w:pPr>
        <w:numPr>
          <w:ilvl w:val="4"/>
          <w:numId w:val="4"/>
        </w:numPr>
      </w:pPr>
      <w:r>
        <w:t xml:space="preserve">Has a strong effect of reducing pulmonary artery </w:t>
      </w:r>
      <w:proofErr w:type="gramStart"/>
      <w:r>
        <w:t>systolic pressure</w:t>
      </w:r>
      <w:proofErr w:type="gramEnd"/>
    </w:p>
    <w:p w14:paraId="1304B9B9" w14:textId="77777777" w:rsidR="00576ED5" w:rsidRDefault="00576ED5">
      <w:pPr>
        <w:numPr>
          <w:ilvl w:val="4"/>
          <w:numId w:val="4"/>
        </w:numPr>
      </w:pPr>
      <w:r>
        <w:t>Binds to membrane receptors to raise intracellular cyclic AMP (cAMP)</w:t>
      </w:r>
    </w:p>
    <w:p w14:paraId="37559C70" w14:textId="77777777" w:rsidR="00576ED5" w:rsidRDefault="00576ED5">
      <w:pPr>
        <w:numPr>
          <w:ilvl w:val="4"/>
          <w:numId w:val="4"/>
        </w:numPr>
      </w:pPr>
      <w:r>
        <w:t xml:space="preserve">Down-regulates </w:t>
      </w:r>
      <w:proofErr w:type="gramStart"/>
      <w:r>
        <w:t>cytokines</w:t>
      </w:r>
      <w:proofErr w:type="gramEnd"/>
    </w:p>
    <w:p w14:paraId="6A5F514C" w14:textId="77777777" w:rsidR="00576ED5" w:rsidRDefault="00576ED5">
      <w:pPr>
        <w:numPr>
          <w:ilvl w:val="4"/>
          <w:numId w:val="4"/>
        </w:numPr>
      </w:pPr>
      <w:r>
        <w:t>With exercise, it reduces pressure between the right side of the heart and the lung.</w:t>
      </w:r>
    </w:p>
    <w:p w14:paraId="65BEBDEE" w14:textId="77777777" w:rsidR="00576ED5" w:rsidRDefault="00576ED5">
      <w:pPr>
        <w:numPr>
          <w:ilvl w:val="5"/>
          <w:numId w:val="4"/>
        </w:numPr>
      </w:pPr>
      <w:r>
        <w:t>Increases Right then Left ventricular stroke volume by doing so.</w:t>
      </w:r>
    </w:p>
    <w:p w14:paraId="61892DD3" w14:textId="77777777" w:rsidR="00576ED5" w:rsidRDefault="00576ED5">
      <w:pPr>
        <w:numPr>
          <w:ilvl w:val="5"/>
          <w:numId w:val="4"/>
        </w:numPr>
      </w:pPr>
      <w:proofErr w:type="gramStart"/>
      <w:r>
        <w:t>Thus</w:t>
      </w:r>
      <w:proofErr w:type="gramEnd"/>
      <w:r>
        <w:t xml:space="preserve"> increasing exercise tolerance</w:t>
      </w:r>
    </w:p>
    <w:p w14:paraId="66AFD3BD" w14:textId="77777777" w:rsidR="00576ED5" w:rsidRDefault="00576ED5">
      <w:pPr>
        <w:numPr>
          <w:ilvl w:val="4"/>
          <w:numId w:val="4"/>
        </w:numPr>
      </w:pPr>
      <w:r>
        <w:t>If Right ventricular stroke volume is reduced or the work required to maintain it is increased, then Left ventricular output will also drop, decreasing Cardiac Output (CO) is (Stroke Volume X Heart Rate)</w:t>
      </w:r>
    </w:p>
    <w:p w14:paraId="025ADC92" w14:textId="77777777" w:rsidR="00576ED5" w:rsidRDefault="00576ED5">
      <w:pPr>
        <w:numPr>
          <w:ilvl w:val="5"/>
          <w:numId w:val="4"/>
        </w:numPr>
      </w:pPr>
      <w:r>
        <w:t xml:space="preserve">We depend on venous return to supply Left Atrium to Left Ventricle to enhance stroke volume, which we cannot attain due to increased pulmonary artery pressure, </w:t>
      </w:r>
      <w:proofErr w:type="gramStart"/>
      <w:r>
        <w:t>then</w:t>
      </w:r>
      <w:proofErr w:type="gramEnd"/>
    </w:p>
    <w:p w14:paraId="72CC7785" w14:textId="77777777" w:rsidR="00576ED5" w:rsidRDefault="00576ED5">
      <w:pPr>
        <w:numPr>
          <w:ilvl w:val="4"/>
          <w:numId w:val="4"/>
        </w:numPr>
      </w:pPr>
      <w:r>
        <w:t xml:space="preserve"> Heart rate must increase to increase the CO/CI producing</w:t>
      </w:r>
    </w:p>
    <w:p w14:paraId="29122926" w14:textId="77777777" w:rsidR="00576ED5" w:rsidRDefault="00576ED5">
      <w:pPr>
        <w:numPr>
          <w:ilvl w:val="4"/>
          <w:numId w:val="4"/>
        </w:numPr>
      </w:pPr>
      <w:r>
        <w:t>Tachycardia, palpitations, SOBOE, tachyarrhythmia’s</w:t>
      </w:r>
    </w:p>
    <w:p w14:paraId="38C15CB7" w14:textId="77777777" w:rsidR="00576ED5" w:rsidRDefault="00576ED5">
      <w:pPr>
        <w:numPr>
          <w:ilvl w:val="5"/>
          <w:numId w:val="4"/>
        </w:numPr>
      </w:pPr>
      <w:r>
        <w:t>Above could be due to pulmonary disease, COPD, Asthma, Fibrosis</w:t>
      </w:r>
    </w:p>
    <w:p w14:paraId="6D0E9E03" w14:textId="77777777" w:rsidR="00576ED5" w:rsidRDefault="00576ED5">
      <w:pPr>
        <w:numPr>
          <w:ilvl w:val="5"/>
          <w:numId w:val="4"/>
        </w:numPr>
      </w:pPr>
      <w:r>
        <w:t xml:space="preserve">It may be acquired pulmonary </w:t>
      </w:r>
      <w:proofErr w:type="gramStart"/>
      <w:r>
        <w:t>hypertension</w:t>
      </w:r>
      <w:proofErr w:type="gramEnd"/>
    </w:p>
    <w:p w14:paraId="64D0C882" w14:textId="77777777" w:rsidR="00576ED5" w:rsidRDefault="00576ED5">
      <w:pPr>
        <w:numPr>
          <w:ilvl w:val="3"/>
          <w:numId w:val="4"/>
        </w:numPr>
      </w:pPr>
      <w:r>
        <w:t>Dr. Shoemaker did a study on what VIP might be able to do for Pulmonary Hypertension with a clinical trial;</w:t>
      </w:r>
    </w:p>
    <w:p w14:paraId="38A900F6" w14:textId="77777777" w:rsidR="00576ED5" w:rsidRDefault="00576ED5">
      <w:pPr>
        <w:numPr>
          <w:ilvl w:val="4"/>
          <w:numId w:val="4"/>
        </w:numPr>
      </w:pPr>
      <w:r>
        <w:t xml:space="preserve">Subjects had low VIP as entry criteria with Hx of elevated C4a &amp; elevated TGF </w:t>
      </w:r>
      <w:r>
        <w:rPr>
          <w:rFonts w:cs="Times New Roman"/>
          <w:color w:val="000000"/>
        </w:rPr>
        <w:t>β-1</w:t>
      </w:r>
      <w:r>
        <w:t xml:space="preserve"> and a rise &gt;8 Torr Pulmonary Artery Pressure during cardiac stress testing/</w:t>
      </w:r>
      <w:proofErr w:type="gramStart"/>
      <w:r>
        <w:t>exercise</w:t>
      </w:r>
      <w:proofErr w:type="gramEnd"/>
    </w:p>
    <w:p w14:paraId="4696C01F" w14:textId="77777777" w:rsidR="00576ED5" w:rsidRDefault="00576ED5">
      <w:pPr>
        <w:numPr>
          <w:ilvl w:val="4"/>
          <w:numId w:val="4"/>
        </w:numPr>
      </w:pPr>
      <w:r>
        <w:t xml:space="preserve">50 mcg dose of VIP was given to subjects </w:t>
      </w:r>
      <w:proofErr w:type="gramStart"/>
      <w:r>
        <w:t>qid</w:t>
      </w:r>
      <w:proofErr w:type="gramEnd"/>
    </w:p>
    <w:p w14:paraId="20554E8A" w14:textId="77777777" w:rsidR="00576ED5" w:rsidRDefault="00576ED5">
      <w:pPr>
        <w:numPr>
          <w:ilvl w:val="4"/>
          <w:numId w:val="4"/>
        </w:numPr>
      </w:pPr>
      <w:r>
        <w:t xml:space="preserve">NOTE; VIP must be kept refrigerated stored upright in nasal delivery </w:t>
      </w:r>
      <w:proofErr w:type="gramStart"/>
      <w:r>
        <w:t>bottle</w:t>
      </w:r>
      <w:proofErr w:type="gramEnd"/>
    </w:p>
    <w:p w14:paraId="03B2BF7B" w14:textId="77777777" w:rsidR="00576ED5" w:rsidRDefault="00576ED5">
      <w:pPr>
        <w:numPr>
          <w:ilvl w:val="4"/>
          <w:numId w:val="4"/>
        </w:numPr>
      </w:pPr>
      <w:r>
        <w:t>At the end of a month of qid VIP, repeat lab parameters &amp; pulmonary stress testing was done</w:t>
      </w:r>
      <w:r>
        <w:sym w:font="Wingdings" w:char="00E0"/>
      </w:r>
      <w:r>
        <w:t xml:space="preserve">benefit was provided by qid </w:t>
      </w:r>
      <w:proofErr w:type="gramStart"/>
      <w:r>
        <w:t>dosing</w:t>
      </w:r>
      <w:proofErr w:type="gramEnd"/>
    </w:p>
    <w:p w14:paraId="7B687FC3" w14:textId="77777777" w:rsidR="00576ED5" w:rsidRDefault="00576ED5">
      <w:pPr>
        <w:numPr>
          <w:ilvl w:val="4"/>
          <w:numId w:val="4"/>
        </w:numPr>
      </w:pPr>
      <w:r>
        <w:t>Bid dosing was then tried; lab &amp; PA pressures</w:t>
      </w:r>
      <w:r>
        <w:sym w:font="Wingdings" w:char="00E0"/>
      </w:r>
      <w:r>
        <w:t>all was OK but</w:t>
      </w:r>
    </w:p>
    <w:p w14:paraId="72FA50E0" w14:textId="77777777" w:rsidR="00576ED5" w:rsidRDefault="00576ED5">
      <w:pPr>
        <w:numPr>
          <w:ilvl w:val="5"/>
          <w:numId w:val="4"/>
        </w:numPr>
      </w:pPr>
      <w:r>
        <w:t xml:space="preserve">Early on there were a number of subjects who felt better on qid than on bid </w:t>
      </w:r>
      <w:proofErr w:type="gramStart"/>
      <w:r>
        <w:t>dosing</w:t>
      </w:r>
      <w:proofErr w:type="gramEnd"/>
    </w:p>
    <w:p w14:paraId="07FD9717" w14:textId="77777777" w:rsidR="00576ED5" w:rsidRDefault="00576ED5">
      <w:pPr>
        <w:numPr>
          <w:ilvl w:val="5"/>
          <w:numId w:val="4"/>
        </w:numPr>
      </w:pPr>
      <w:r>
        <w:t xml:space="preserve">This cohort was not decreased to qd dosing but the others </w:t>
      </w:r>
      <w:proofErr w:type="gramStart"/>
      <w:r>
        <w:t>were</w:t>
      </w:r>
      <w:proofErr w:type="gramEnd"/>
    </w:p>
    <w:p w14:paraId="269A0E9F" w14:textId="77777777" w:rsidR="00576ED5" w:rsidRDefault="00576ED5">
      <w:pPr>
        <w:numPr>
          <w:ilvl w:val="4"/>
          <w:numId w:val="4"/>
        </w:numPr>
      </w:pPr>
      <w:r>
        <w:t>All subjects were followed for one year then re-</w:t>
      </w:r>
      <w:proofErr w:type="gramStart"/>
      <w:r>
        <w:t>tested</w:t>
      </w:r>
      <w:proofErr w:type="gramEnd"/>
    </w:p>
    <w:p w14:paraId="7F2FA540" w14:textId="77777777" w:rsidR="00576ED5" w:rsidRDefault="00576ED5">
      <w:pPr>
        <w:numPr>
          <w:ilvl w:val="4"/>
          <w:numId w:val="4"/>
        </w:numPr>
      </w:pPr>
      <w:r>
        <w:t xml:space="preserve">Most people, after 6 months can tolerate a reduced dose of VIP from qid to bid, sometimes to </w:t>
      </w:r>
      <w:proofErr w:type="gramStart"/>
      <w:r>
        <w:t>qd</w:t>
      </w:r>
      <w:proofErr w:type="gramEnd"/>
    </w:p>
    <w:p w14:paraId="61E390FE" w14:textId="77777777" w:rsidR="00576ED5" w:rsidRDefault="00576ED5">
      <w:pPr>
        <w:numPr>
          <w:ilvl w:val="4"/>
          <w:numId w:val="4"/>
        </w:numPr>
      </w:pPr>
      <w:r>
        <w:t>This VIP intranasal protocol has essentially cured a large group of chronic fatigue patients.</w:t>
      </w:r>
    </w:p>
    <w:p w14:paraId="723E4D24" w14:textId="77777777" w:rsidR="00576ED5" w:rsidRDefault="00576ED5">
      <w:pPr>
        <w:numPr>
          <w:ilvl w:val="3"/>
          <w:numId w:val="4"/>
        </w:numPr>
      </w:pPr>
      <w:r>
        <w:t xml:space="preserve">FDA has designated VIP for treatment of Pulm Htn (other uses are </w:t>
      </w:r>
      <w:proofErr w:type="gramStart"/>
      <w:r>
        <w:t>off-label</w:t>
      </w:r>
      <w:proofErr w:type="gramEnd"/>
      <w:r>
        <w:t>)</w:t>
      </w:r>
    </w:p>
    <w:p w14:paraId="5B225B5B" w14:textId="77777777" w:rsidR="00576ED5" w:rsidRDefault="00576ED5">
      <w:pPr>
        <w:numPr>
          <w:ilvl w:val="2"/>
          <w:numId w:val="4"/>
        </w:numPr>
      </w:pPr>
      <w:r>
        <w:t>Remember, if using VIP then sustaining exposure to toxin/WDB etc., everything “goes back to square one”.</w:t>
      </w:r>
    </w:p>
    <w:p w14:paraId="5017A6DF" w14:textId="77777777" w:rsidR="00576ED5" w:rsidRDefault="00576ED5">
      <w:pPr>
        <w:numPr>
          <w:ilvl w:val="3"/>
          <w:numId w:val="4"/>
        </w:numPr>
      </w:pPr>
      <w:r>
        <w:t>The response will be truncated and shortened however after recovery from symptoms by a course of VIP.</w:t>
      </w:r>
    </w:p>
    <w:p w14:paraId="366999AC" w14:textId="77777777" w:rsidR="00576ED5" w:rsidRDefault="00576ED5">
      <w:pPr>
        <w:numPr>
          <w:ilvl w:val="3"/>
          <w:numId w:val="4"/>
        </w:numPr>
      </w:pPr>
      <w:r>
        <w:t>Patients will tolerate longer periods of exposure as well.</w:t>
      </w:r>
    </w:p>
    <w:p w14:paraId="0C391B1A" w14:textId="77777777" w:rsidR="00576ED5" w:rsidRDefault="00576ED5">
      <w:pPr>
        <w:numPr>
          <w:ilvl w:val="2"/>
          <w:numId w:val="4"/>
        </w:numPr>
      </w:pPr>
      <w:r>
        <w:t>VIP down-regulates MASP-2 (C4 activator to C4a)</w:t>
      </w:r>
    </w:p>
    <w:p w14:paraId="05D17018" w14:textId="77777777" w:rsidR="00576ED5" w:rsidRDefault="00576ED5">
      <w:pPr>
        <w:numPr>
          <w:ilvl w:val="2"/>
          <w:numId w:val="4"/>
        </w:numPr>
      </w:pPr>
      <w:r>
        <w:t xml:space="preserve">VIP restores balance of Vitamin </w:t>
      </w:r>
      <w:proofErr w:type="gramStart"/>
      <w:r>
        <w:t>D3</w:t>
      </w:r>
      <w:proofErr w:type="gramEnd"/>
    </w:p>
    <w:p w14:paraId="4EC5EC4F" w14:textId="77777777" w:rsidR="00576ED5" w:rsidRDefault="00576ED5">
      <w:pPr>
        <w:numPr>
          <w:ilvl w:val="2"/>
          <w:numId w:val="4"/>
        </w:numPr>
      </w:pPr>
      <w:r>
        <w:t xml:space="preserve">VIP down-regulates aromatase which breaks down testosterone among other </w:t>
      </w:r>
      <w:proofErr w:type="gramStart"/>
      <w:r>
        <w:t>hormones</w:t>
      </w:r>
      <w:proofErr w:type="gramEnd"/>
    </w:p>
    <w:p w14:paraId="1A077741" w14:textId="77777777" w:rsidR="00576ED5" w:rsidRDefault="00576ED5">
      <w:pPr>
        <w:numPr>
          <w:ilvl w:val="2"/>
          <w:numId w:val="4"/>
        </w:numPr>
      </w:pPr>
      <w:r>
        <w:t xml:space="preserve">VIP up-regulates (increases low levels of) </w:t>
      </w:r>
      <w:proofErr w:type="gramStart"/>
      <w:r>
        <w:t>VEGF</w:t>
      </w:r>
      <w:proofErr w:type="gramEnd"/>
    </w:p>
    <w:p w14:paraId="2B76C950" w14:textId="77777777" w:rsidR="00576ED5" w:rsidRDefault="00576ED5">
      <w:pPr>
        <w:numPr>
          <w:ilvl w:val="3"/>
          <w:numId w:val="4"/>
        </w:numPr>
      </w:pPr>
      <w:r>
        <w:t xml:space="preserve">If Actos or fish oil/omega-3 doesn’t work, VIP will </w:t>
      </w:r>
      <w:proofErr w:type="gramStart"/>
      <w:r>
        <w:t>correct</w:t>
      </w:r>
      <w:proofErr w:type="gramEnd"/>
    </w:p>
    <w:p w14:paraId="0715CD98" w14:textId="77777777" w:rsidR="00576ED5" w:rsidRDefault="00576ED5">
      <w:pPr>
        <w:numPr>
          <w:ilvl w:val="2"/>
          <w:numId w:val="4"/>
        </w:numPr>
      </w:pPr>
      <w:r>
        <w:t xml:space="preserve">Warning Re; VIP may cause Lipase to increase a bit; measure baseline and monthly X 3 </w:t>
      </w:r>
      <w:proofErr w:type="gramStart"/>
      <w:r>
        <w:t>VO2</w:t>
      </w:r>
      <w:r>
        <w:rPr>
          <w:vertAlign w:val="subscript"/>
        </w:rPr>
        <w:t>max</w:t>
      </w:r>
      <w:proofErr w:type="gramEnd"/>
    </w:p>
    <w:p w14:paraId="6A7CF74A" w14:textId="77777777" w:rsidR="00576ED5" w:rsidRDefault="00576ED5">
      <w:pPr>
        <w:numPr>
          <w:ilvl w:val="2"/>
          <w:numId w:val="4"/>
        </w:numPr>
      </w:pPr>
      <w:r>
        <w:t>VIP’s main effect immediately is endorphin mediated…</w:t>
      </w:r>
    </w:p>
    <w:p w14:paraId="5727BF21" w14:textId="77777777" w:rsidR="00576ED5" w:rsidRDefault="00576ED5">
      <w:pPr>
        <w:numPr>
          <w:ilvl w:val="3"/>
          <w:numId w:val="4"/>
        </w:numPr>
      </w:pPr>
      <w:proofErr w:type="gramStart"/>
      <w:r>
        <w:t>Typically</w:t>
      </w:r>
      <w:proofErr w:type="gramEnd"/>
      <w:r>
        <w:t xml:space="preserve"> within 5 minutes of first dose patients can take a deeper breath</w:t>
      </w:r>
    </w:p>
    <w:p w14:paraId="2ADC2863" w14:textId="77777777" w:rsidR="00576ED5" w:rsidRDefault="00576ED5">
      <w:pPr>
        <w:numPr>
          <w:ilvl w:val="3"/>
          <w:numId w:val="4"/>
        </w:numPr>
      </w:pPr>
      <w:r>
        <w:t xml:space="preserve">Joint symptoms @ baseline; tight clenched hands will typically open and relax on </w:t>
      </w:r>
      <w:proofErr w:type="gramStart"/>
      <w:r>
        <w:t>VIP</w:t>
      </w:r>
      <w:proofErr w:type="gramEnd"/>
    </w:p>
    <w:p w14:paraId="5B0617CF" w14:textId="77777777" w:rsidR="00576ED5" w:rsidRDefault="00576ED5">
      <w:pPr>
        <w:numPr>
          <w:ilvl w:val="3"/>
          <w:numId w:val="4"/>
        </w:numPr>
      </w:pPr>
      <w:r>
        <w:t xml:space="preserve">Immediate pain relief is a big deal and much </w:t>
      </w:r>
      <w:proofErr w:type="gramStart"/>
      <w:r>
        <w:t>appreciated</w:t>
      </w:r>
      <w:proofErr w:type="gramEnd"/>
    </w:p>
    <w:p w14:paraId="13CC42BC" w14:textId="77777777" w:rsidR="00576ED5" w:rsidRDefault="00576ED5">
      <w:pPr>
        <w:numPr>
          <w:ilvl w:val="3"/>
          <w:numId w:val="4"/>
        </w:numPr>
      </w:pPr>
      <w:r>
        <w:t xml:space="preserve">Cognitive issues respond more </w:t>
      </w:r>
      <w:proofErr w:type="gramStart"/>
      <w:r>
        <w:t>slowly</w:t>
      </w:r>
      <w:proofErr w:type="gramEnd"/>
    </w:p>
    <w:p w14:paraId="1E28D44E" w14:textId="77777777" w:rsidR="00576ED5" w:rsidRDefault="00576ED5">
      <w:pPr>
        <w:numPr>
          <w:ilvl w:val="4"/>
          <w:numId w:val="4"/>
        </w:numPr>
      </w:pPr>
      <w:r>
        <w:t>Draw blood at baseline (Lipase, VEGF, C4a, TGF</w:t>
      </w:r>
      <w:r>
        <w:rPr>
          <w:rFonts w:cs="Times New Roman"/>
        </w:rPr>
        <w:t xml:space="preserve"> </w:t>
      </w:r>
      <w:r>
        <w:rPr>
          <w:rFonts w:cs="Times New Roman"/>
          <w:color w:val="000000"/>
        </w:rPr>
        <w:t>β-1</w:t>
      </w:r>
      <w:r>
        <w:t xml:space="preserve">), give VIP, repeat draw (VEGF, C4a, TGF </w:t>
      </w:r>
      <w:r>
        <w:rPr>
          <w:rFonts w:cs="Times New Roman"/>
          <w:color w:val="000000"/>
        </w:rPr>
        <w:t>β-1</w:t>
      </w:r>
      <w:r>
        <w:t xml:space="preserve">) in 15 </w:t>
      </w:r>
      <w:proofErr w:type="gramStart"/>
      <w:r>
        <w:t>minutes</w:t>
      </w:r>
      <w:proofErr w:type="gramEnd"/>
    </w:p>
    <w:p w14:paraId="1F657C0B" w14:textId="77777777" w:rsidR="00576ED5" w:rsidRDefault="00576ED5">
      <w:pPr>
        <w:numPr>
          <w:ilvl w:val="4"/>
          <w:numId w:val="4"/>
        </w:numPr>
      </w:pPr>
      <w:r>
        <w:t xml:space="preserve">If there is a sudden increase in TGF </w:t>
      </w:r>
      <w:r>
        <w:rPr>
          <w:rFonts w:cs="Times New Roman"/>
          <w:color w:val="000000"/>
        </w:rPr>
        <w:t>β-1</w:t>
      </w:r>
      <w:r>
        <w:t>, there has probably been recent exposure to WDB with ongoing mycotoxin exposure.</w:t>
      </w:r>
    </w:p>
    <w:p w14:paraId="13548552" w14:textId="77777777" w:rsidR="00576ED5" w:rsidRDefault="00576ED5">
      <w:pPr>
        <w:numPr>
          <w:ilvl w:val="2"/>
          <w:numId w:val="4"/>
        </w:numPr>
      </w:pPr>
      <w:r>
        <w:t>Followed by lowering Pulmonary Artery Systolic Pressure (PASP) in exercise</w:t>
      </w:r>
    </w:p>
    <w:p w14:paraId="2C8B4DAB" w14:textId="77777777" w:rsidR="00576ED5" w:rsidRDefault="00576ED5">
      <w:pPr>
        <w:numPr>
          <w:ilvl w:val="1"/>
          <w:numId w:val="4"/>
        </w:numPr>
      </w:pPr>
      <w:r>
        <w:t>PA Systolic Pressure (PASP) and VIP</w:t>
      </w:r>
    </w:p>
    <w:p w14:paraId="772F5968" w14:textId="77777777" w:rsidR="00576ED5" w:rsidRDefault="00576ED5">
      <w:pPr>
        <w:numPr>
          <w:ilvl w:val="2"/>
          <w:numId w:val="4"/>
        </w:numPr>
      </w:pPr>
      <w:r>
        <w:t>50-mcg qid corrects paradoxical rise in PASP in exercise in days, not weeks, with durable effects with titration to bid and over time, discontinuation!</w:t>
      </w:r>
    </w:p>
    <w:p w14:paraId="6E85E523" w14:textId="77777777" w:rsidR="00576ED5" w:rsidRDefault="00576ED5">
      <w:pPr>
        <w:numPr>
          <w:ilvl w:val="2"/>
          <w:numId w:val="4"/>
        </w:numPr>
      </w:pPr>
      <w:r>
        <w:t xml:space="preserve">So many people are not diagnosed with acquired Pulmonary Hypertension (PASP elevations) even if they have a stress echo, it MUST precisely </w:t>
      </w:r>
      <w:r>
        <w:rPr>
          <w:i/>
        </w:rPr>
        <w:t>measure</w:t>
      </w:r>
      <w:r>
        <w:t xml:space="preserve"> degree of Tricuspid Regurgitation!</w:t>
      </w:r>
    </w:p>
    <w:p w14:paraId="21B46162" w14:textId="77777777" w:rsidR="00576ED5" w:rsidRDefault="00576ED5">
      <w:pPr>
        <w:numPr>
          <w:ilvl w:val="3"/>
          <w:numId w:val="4"/>
        </w:numPr>
      </w:pPr>
      <w:r>
        <w:t>Estimated PASP is; the square of (TRX4) + RV pressure calculated from the Echocardiogram recording.  Calculations are done on the digital reading from the recording.</w:t>
      </w:r>
    </w:p>
    <w:p w14:paraId="2008B536" w14:textId="77777777" w:rsidR="00576ED5" w:rsidRDefault="00576ED5">
      <w:pPr>
        <w:numPr>
          <w:ilvl w:val="2"/>
          <w:numId w:val="4"/>
        </w:numPr>
      </w:pPr>
      <w:proofErr w:type="gramStart"/>
      <w:r>
        <w:t>Don’t</w:t>
      </w:r>
      <w:proofErr w:type="gramEnd"/>
      <w:r>
        <w:t xml:space="preserve"> accept “Normal” on stress-echo report!</w:t>
      </w:r>
    </w:p>
    <w:p w14:paraId="091C8C79" w14:textId="77777777" w:rsidR="00576ED5" w:rsidRDefault="00576ED5">
      <w:pPr>
        <w:numPr>
          <w:ilvl w:val="1"/>
          <w:numId w:val="4"/>
        </w:numPr>
      </w:pPr>
      <w:r>
        <w:t xml:space="preserve">Measure PASP with exercise (increased SOB with exertion) </w:t>
      </w:r>
    </w:p>
    <w:p w14:paraId="2745A5BF" w14:textId="77777777" w:rsidR="00576ED5" w:rsidRDefault="00576ED5">
      <w:pPr>
        <w:numPr>
          <w:ilvl w:val="2"/>
          <w:numId w:val="4"/>
        </w:numPr>
      </w:pPr>
      <w:r>
        <w:t xml:space="preserve">“Looks like asthma” but it </w:t>
      </w:r>
      <w:proofErr w:type="gramStart"/>
      <w:r>
        <w:t>isn’t</w:t>
      </w:r>
      <w:proofErr w:type="gramEnd"/>
    </w:p>
    <w:p w14:paraId="35F4552C" w14:textId="77777777" w:rsidR="00576ED5" w:rsidRDefault="00576ED5">
      <w:pPr>
        <w:numPr>
          <w:ilvl w:val="2"/>
          <w:numId w:val="4"/>
        </w:numPr>
      </w:pPr>
      <w:r>
        <w:t xml:space="preserve">PASP should not rise more than 8 Torr with </w:t>
      </w:r>
      <w:proofErr w:type="gramStart"/>
      <w:r>
        <w:t>exercise</w:t>
      </w:r>
      <w:proofErr w:type="gramEnd"/>
    </w:p>
    <w:p w14:paraId="79744914" w14:textId="77777777" w:rsidR="00576ED5" w:rsidRDefault="00576ED5">
      <w:pPr>
        <w:numPr>
          <w:ilvl w:val="2"/>
          <w:numId w:val="4"/>
        </w:numPr>
      </w:pPr>
      <w:r>
        <w:t xml:space="preserve">Can cause palpitations and </w:t>
      </w:r>
      <w:proofErr w:type="gramStart"/>
      <w:r>
        <w:t>SOB</w:t>
      </w:r>
      <w:proofErr w:type="gramEnd"/>
    </w:p>
    <w:p w14:paraId="7D248B22" w14:textId="77777777" w:rsidR="00576ED5" w:rsidRDefault="00576ED5">
      <w:pPr>
        <w:numPr>
          <w:ilvl w:val="2"/>
          <w:numId w:val="4"/>
        </w:numPr>
      </w:pPr>
      <w:proofErr w:type="gramStart"/>
      <w:r>
        <w:t>Won’t</w:t>
      </w:r>
      <w:proofErr w:type="gramEnd"/>
      <w:r>
        <w:t xml:space="preserve"> improve with beta-2 agonists (albuterol etc.)</w:t>
      </w:r>
    </w:p>
    <w:p w14:paraId="7DFA95C1" w14:textId="77777777" w:rsidR="00576ED5" w:rsidRDefault="00576ED5">
      <w:pPr>
        <w:numPr>
          <w:ilvl w:val="2"/>
          <w:numId w:val="4"/>
        </w:numPr>
      </w:pPr>
      <w:r>
        <w:t xml:space="preserve">Don’t forget EMT and TGF </w:t>
      </w:r>
      <w:r>
        <w:rPr>
          <w:rFonts w:cs="Times New Roman"/>
          <w:color w:val="000000"/>
        </w:rPr>
        <w:t>β-</w:t>
      </w:r>
      <w:proofErr w:type="gramStart"/>
      <w:r>
        <w:rPr>
          <w:rFonts w:cs="Times New Roman"/>
          <w:color w:val="000000"/>
        </w:rPr>
        <w:t>1</w:t>
      </w:r>
      <w:proofErr w:type="gramEnd"/>
    </w:p>
    <w:p w14:paraId="114FF771" w14:textId="77777777" w:rsidR="00576ED5" w:rsidRDefault="00576ED5">
      <w:pPr>
        <w:numPr>
          <w:ilvl w:val="1"/>
          <w:numId w:val="4"/>
        </w:numPr>
      </w:pPr>
      <w:r>
        <w:t xml:space="preserve">In the face of VIP deficiency, TGF </w:t>
      </w:r>
      <w:r>
        <w:rPr>
          <w:rFonts w:cs="Times New Roman"/>
          <w:color w:val="000000"/>
        </w:rPr>
        <w:t>β-1</w:t>
      </w:r>
      <w:r>
        <w:t xml:space="preserve"> may increase with </w:t>
      </w:r>
      <w:proofErr w:type="gramStart"/>
      <w:r>
        <w:t>exercise</w:t>
      </w:r>
      <w:proofErr w:type="gramEnd"/>
    </w:p>
    <w:p w14:paraId="43D453F0" w14:textId="77777777" w:rsidR="00576ED5" w:rsidRDefault="00576ED5">
      <w:pPr>
        <w:numPr>
          <w:ilvl w:val="2"/>
          <w:numId w:val="4"/>
        </w:numPr>
      </w:pPr>
      <w:r>
        <w:t xml:space="preserve">TGF </w:t>
      </w:r>
      <w:r>
        <w:rPr>
          <w:rFonts w:cs="Times New Roman"/>
          <w:color w:val="000000"/>
        </w:rPr>
        <w:t>β-1</w:t>
      </w:r>
      <w:r>
        <w:t xml:space="preserve"> causes cells to transform/tissue remodeling (TRANSFORMING GROWTH factor…) with fibrotic changes in organs…</w:t>
      </w:r>
    </w:p>
    <w:p w14:paraId="43A4E645" w14:textId="77777777" w:rsidR="00576ED5" w:rsidRDefault="00576ED5">
      <w:pPr>
        <w:numPr>
          <w:ilvl w:val="2"/>
          <w:numId w:val="4"/>
        </w:numPr>
      </w:pPr>
      <w:r>
        <w:t xml:space="preserve">Remodeling occurs in the heart, CNS, liver, </w:t>
      </w:r>
      <w:proofErr w:type="gramStart"/>
      <w:r>
        <w:t>lung</w:t>
      </w:r>
      <w:proofErr w:type="gramEnd"/>
    </w:p>
    <w:p w14:paraId="2822B4DE" w14:textId="77777777" w:rsidR="00576ED5" w:rsidRDefault="00576ED5">
      <w:pPr>
        <w:numPr>
          <w:ilvl w:val="3"/>
          <w:numId w:val="4"/>
        </w:numPr>
      </w:pPr>
      <w:r>
        <w:t>Fibrotic changes</w:t>
      </w:r>
    </w:p>
    <w:p w14:paraId="56816D48" w14:textId="77777777" w:rsidR="00576ED5" w:rsidRDefault="00576ED5">
      <w:pPr>
        <w:numPr>
          <w:ilvl w:val="3"/>
          <w:numId w:val="4"/>
        </w:numPr>
      </w:pPr>
      <w:r>
        <w:t xml:space="preserve">Seems to increase alteration of columnar epithelial cells of the airway to </w:t>
      </w:r>
      <w:proofErr w:type="gramStart"/>
      <w:r>
        <w:t>fibroblasts</w:t>
      </w:r>
      <w:proofErr w:type="gramEnd"/>
    </w:p>
    <w:p w14:paraId="3E4A4BAF" w14:textId="77777777" w:rsidR="00576ED5" w:rsidRDefault="00576ED5">
      <w:pPr>
        <w:numPr>
          <w:ilvl w:val="4"/>
          <w:numId w:val="4"/>
        </w:numPr>
      </w:pPr>
      <w:r>
        <w:t xml:space="preserve">Therapy with agents that reduce TGF </w:t>
      </w:r>
      <w:r>
        <w:rPr>
          <w:rFonts w:cs="Times New Roman"/>
          <w:color w:val="000000"/>
        </w:rPr>
        <w:t>β-1</w:t>
      </w:r>
      <w:r>
        <w:t xml:space="preserve"> such as VIP will cause IMPROVEMENT in organ function, structure/</w:t>
      </w:r>
      <w:proofErr w:type="gramStart"/>
      <w:r>
        <w:t>histology</w:t>
      </w:r>
      <w:proofErr w:type="gramEnd"/>
      <w:r>
        <w:t xml:space="preserve"> </w:t>
      </w:r>
    </w:p>
    <w:p w14:paraId="43463AF6" w14:textId="77777777" w:rsidR="00576ED5" w:rsidRDefault="00576ED5">
      <w:pPr>
        <w:numPr>
          <w:ilvl w:val="1"/>
          <w:numId w:val="4"/>
        </w:numPr>
      </w:pPr>
      <w:r>
        <w:t>Other VIP Effects;</w:t>
      </w:r>
    </w:p>
    <w:p w14:paraId="7850C6A8" w14:textId="77777777" w:rsidR="00576ED5" w:rsidRDefault="00576ED5">
      <w:pPr>
        <w:numPr>
          <w:ilvl w:val="2"/>
          <w:numId w:val="4"/>
        </w:numPr>
      </w:pPr>
      <w:r>
        <w:t>Immunoregulatory; this is a Neuro-Immune link</w:t>
      </w:r>
    </w:p>
    <w:p w14:paraId="4DE20C53" w14:textId="77777777" w:rsidR="00576ED5" w:rsidRDefault="00576ED5">
      <w:pPr>
        <w:numPr>
          <w:ilvl w:val="2"/>
          <w:numId w:val="4"/>
        </w:numPr>
      </w:pPr>
      <w:r>
        <w:t xml:space="preserve">Drives up CD4 + CD25 + </w:t>
      </w:r>
      <w:proofErr w:type="gramStart"/>
      <w:r>
        <w:t>FoxP3</w:t>
      </w:r>
      <w:proofErr w:type="gramEnd"/>
    </w:p>
    <w:p w14:paraId="73FF9834" w14:textId="77777777" w:rsidR="00576ED5" w:rsidRDefault="00576ED5">
      <w:pPr>
        <w:numPr>
          <w:ilvl w:val="3"/>
          <w:numId w:val="4"/>
        </w:numPr>
      </w:pPr>
      <w:r>
        <w:t xml:space="preserve">CD4+, CD25+ are regulatory T-Cells detected on a flow-cytometry </w:t>
      </w:r>
      <w:proofErr w:type="gramStart"/>
      <w:r>
        <w:t>assay</w:t>
      </w:r>
      <w:proofErr w:type="gramEnd"/>
    </w:p>
    <w:p w14:paraId="2F7EEABE" w14:textId="77777777" w:rsidR="00576ED5" w:rsidRDefault="00576ED5">
      <w:pPr>
        <w:numPr>
          <w:ilvl w:val="4"/>
          <w:numId w:val="4"/>
        </w:numPr>
      </w:pPr>
      <w:r>
        <w:t xml:space="preserve">Either CD4+, or CD25+ don’t give useful </w:t>
      </w:r>
      <w:proofErr w:type="gramStart"/>
      <w:r>
        <w:t>information</w:t>
      </w:r>
      <w:proofErr w:type="gramEnd"/>
    </w:p>
    <w:p w14:paraId="33004B93" w14:textId="77777777" w:rsidR="00576ED5" w:rsidRDefault="00576ED5">
      <w:pPr>
        <w:numPr>
          <w:ilvl w:val="4"/>
          <w:numId w:val="4"/>
        </w:numPr>
      </w:pPr>
      <w:r>
        <w:t xml:space="preserve">The COMBINATION of CD4+ AND CD25+ provides the useful </w:t>
      </w:r>
      <w:proofErr w:type="gramStart"/>
      <w:r>
        <w:t>data</w:t>
      </w:r>
      <w:proofErr w:type="gramEnd"/>
    </w:p>
    <w:p w14:paraId="2D6003FF" w14:textId="77777777" w:rsidR="00576ED5" w:rsidRDefault="00576ED5">
      <w:pPr>
        <w:numPr>
          <w:ilvl w:val="3"/>
          <w:numId w:val="4"/>
        </w:numPr>
      </w:pPr>
      <w:r>
        <w:t>FoxP3 is a nuclear replication factor that provides greater sensitivity than CD4+ and CD25+</w:t>
      </w:r>
    </w:p>
    <w:p w14:paraId="57860CF3" w14:textId="77777777" w:rsidR="00576ED5" w:rsidRDefault="00576ED5">
      <w:pPr>
        <w:numPr>
          <w:ilvl w:val="2"/>
          <w:numId w:val="4"/>
        </w:numPr>
      </w:pPr>
      <w:r>
        <w:t xml:space="preserve">This demonstrates the link from neuropeptides to humoral factors to T-cell </w:t>
      </w:r>
      <w:proofErr w:type="gramStart"/>
      <w:r>
        <w:t>physiology</w:t>
      </w:r>
      <w:proofErr w:type="gramEnd"/>
    </w:p>
    <w:p w14:paraId="4CABB2C6" w14:textId="77777777" w:rsidR="00576ED5" w:rsidRDefault="00576ED5">
      <w:pPr>
        <w:numPr>
          <w:ilvl w:val="3"/>
          <w:numId w:val="4"/>
        </w:numPr>
      </w:pPr>
      <w:r>
        <w:t xml:space="preserve">Role of down-regulation of TGF </w:t>
      </w:r>
      <w:r>
        <w:rPr>
          <w:rFonts w:cs="Times New Roman"/>
          <w:color w:val="000000"/>
        </w:rPr>
        <w:t>β-1</w:t>
      </w:r>
      <w:r>
        <w:t xml:space="preserve"> has no obvious upper limit in its application.</w:t>
      </w:r>
    </w:p>
    <w:p w14:paraId="71F6305E" w14:textId="77777777" w:rsidR="00576ED5" w:rsidRDefault="00576ED5">
      <w:pPr>
        <w:numPr>
          <w:ilvl w:val="2"/>
          <w:numId w:val="4"/>
        </w:numPr>
      </w:pPr>
      <w:r>
        <w:t xml:space="preserve">Low TGF </w:t>
      </w:r>
      <w:r>
        <w:rPr>
          <w:rFonts w:cs="Times New Roman"/>
          <w:color w:val="000000"/>
        </w:rPr>
        <w:t>β-1</w:t>
      </w:r>
      <w:r>
        <w:t xml:space="preserve">in post-Lyme </w:t>
      </w:r>
      <w:proofErr w:type="gramStart"/>
      <w:r>
        <w:t>patients</w:t>
      </w:r>
      <w:proofErr w:type="gramEnd"/>
      <w:r>
        <w:t xml:space="preserve"> treatment with antibiotics</w:t>
      </w:r>
    </w:p>
    <w:p w14:paraId="0CAA6935" w14:textId="77777777" w:rsidR="00576ED5" w:rsidRDefault="00576ED5">
      <w:pPr>
        <w:numPr>
          <w:ilvl w:val="3"/>
          <w:numId w:val="4"/>
        </w:numPr>
      </w:pPr>
      <w:r>
        <w:t>If NOT HLA-susceptible the CD4/CD</w:t>
      </w:r>
      <w:r w:rsidR="00D1568C">
        <w:t>2</w:t>
      </w:r>
      <w:r>
        <w:t>5’s come back up to normal</w:t>
      </w:r>
    </w:p>
    <w:p w14:paraId="0092CED4" w14:textId="77777777" w:rsidR="00576ED5" w:rsidRDefault="00576ED5">
      <w:pPr>
        <w:numPr>
          <w:ilvl w:val="3"/>
          <w:numId w:val="4"/>
        </w:numPr>
      </w:pPr>
      <w:r>
        <w:t xml:space="preserve">HLA-Susceptible pt’s won’t get that effect with </w:t>
      </w:r>
      <w:proofErr w:type="gramStart"/>
      <w:r>
        <w:t>antibiotics</w:t>
      </w:r>
      <w:proofErr w:type="gramEnd"/>
    </w:p>
    <w:p w14:paraId="1B1553D0" w14:textId="77777777" w:rsidR="00576ED5" w:rsidRDefault="00576ED5">
      <w:pPr>
        <w:numPr>
          <w:ilvl w:val="4"/>
          <w:numId w:val="4"/>
        </w:numPr>
      </w:pPr>
      <w:r>
        <w:t>Biotoxin/CIRS therapy will bring the CD4/CD</w:t>
      </w:r>
      <w:r w:rsidR="00041B14">
        <w:t>2</w:t>
      </w:r>
      <w:r>
        <w:t>5’s back from ~6 which is low up to about 17 (18 is normal)</w:t>
      </w:r>
    </w:p>
    <w:p w14:paraId="1C3D2044" w14:textId="77777777" w:rsidR="00576ED5" w:rsidRDefault="00576ED5">
      <w:pPr>
        <w:numPr>
          <w:ilvl w:val="4"/>
          <w:numId w:val="4"/>
        </w:numPr>
      </w:pPr>
      <w:r>
        <w:t>Adding VIP will drive the number into the mid-20’</w:t>
      </w:r>
      <w:proofErr w:type="gramStart"/>
      <w:r>
        <w:t>s</w:t>
      </w:r>
      <w:proofErr w:type="gramEnd"/>
    </w:p>
    <w:p w14:paraId="700B9D8A" w14:textId="77777777" w:rsidR="00576ED5" w:rsidRDefault="00576ED5">
      <w:pPr>
        <w:numPr>
          <w:ilvl w:val="1"/>
          <w:numId w:val="4"/>
        </w:numPr>
      </w:pPr>
      <w:r>
        <w:t>Downsides to VIP</w:t>
      </w:r>
    </w:p>
    <w:p w14:paraId="08A7AE9C" w14:textId="77777777" w:rsidR="00576ED5" w:rsidRDefault="00576ED5">
      <w:pPr>
        <w:numPr>
          <w:ilvl w:val="2"/>
          <w:numId w:val="4"/>
        </w:numPr>
      </w:pPr>
      <w:r>
        <w:t xml:space="preserve">It’s not </w:t>
      </w:r>
      <w:proofErr w:type="gramStart"/>
      <w:r>
        <w:t>cheap</w:t>
      </w:r>
      <w:proofErr w:type="gramEnd"/>
    </w:p>
    <w:p w14:paraId="23E24F18" w14:textId="77777777" w:rsidR="00576ED5" w:rsidRDefault="00576ED5">
      <w:pPr>
        <w:numPr>
          <w:ilvl w:val="2"/>
          <w:numId w:val="4"/>
        </w:numPr>
      </w:pPr>
      <w:r>
        <w:t>Must be refrigerated (OK at room temperature for ~8 hours)</w:t>
      </w:r>
    </w:p>
    <w:p w14:paraId="3C011CF1" w14:textId="77777777" w:rsidR="00576ED5" w:rsidRDefault="00576ED5">
      <w:pPr>
        <w:numPr>
          <w:ilvl w:val="2"/>
          <w:numId w:val="4"/>
        </w:numPr>
      </w:pPr>
      <w:r>
        <w:t xml:space="preserve">Not FDA approved, is FDA </w:t>
      </w:r>
      <w:proofErr w:type="gramStart"/>
      <w:r>
        <w:t>designated</w:t>
      </w:r>
      <w:proofErr w:type="gramEnd"/>
    </w:p>
    <w:p w14:paraId="11C01F7F" w14:textId="77777777" w:rsidR="00576ED5" w:rsidRDefault="00576ED5">
      <w:pPr>
        <w:numPr>
          <w:ilvl w:val="2"/>
          <w:numId w:val="4"/>
        </w:numPr>
      </w:pPr>
      <w:r>
        <w:t>No Benefit If;</w:t>
      </w:r>
    </w:p>
    <w:p w14:paraId="12850BBA" w14:textId="77777777" w:rsidR="00576ED5" w:rsidRDefault="00576ED5">
      <w:pPr>
        <w:numPr>
          <w:ilvl w:val="3"/>
          <w:numId w:val="4"/>
        </w:numPr>
      </w:pPr>
      <w:r>
        <w:t xml:space="preserve">(+) VCS; it’s necessary to clear out the toxin effect before starting </w:t>
      </w:r>
      <w:proofErr w:type="gramStart"/>
      <w:r>
        <w:t>VIP</w:t>
      </w:r>
      <w:proofErr w:type="gramEnd"/>
    </w:p>
    <w:p w14:paraId="151FA814" w14:textId="77777777" w:rsidR="00576ED5" w:rsidRDefault="00576ED5">
      <w:pPr>
        <w:numPr>
          <w:ilvl w:val="3"/>
          <w:numId w:val="4"/>
        </w:numPr>
      </w:pPr>
      <w:r>
        <w:t xml:space="preserve">ERMI &gt;2; DO ERMI testing, don’t accept worthless air </w:t>
      </w:r>
      <w:proofErr w:type="gramStart"/>
      <w:r>
        <w:t>testing</w:t>
      </w:r>
      <w:proofErr w:type="gramEnd"/>
    </w:p>
    <w:p w14:paraId="7A7FC202" w14:textId="77777777" w:rsidR="00576ED5" w:rsidRDefault="00576ED5">
      <w:pPr>
        <w:ind w:left="2160"/>
      </w:pPr>
      <w:hyperlink r:id="rId31" w:history="1">
        <w:r>
          <w:rPr>
            <w:rStyle w:val="Hyperlink"/>
          </w:rPr>
          <w:t>(a)</w:t>
        </w:r>
        <w:r>
          <w:rPr>
            <w:rStyle w:val="Hyperlink"/>
          </w:rPr>
          <w:tab/>
          <w:t>ERMI does not account for non-mold inflammagens including VOC’s, endotoxins, Actinomycetes, glucans, glycoproteins &amp; other noxious incitants.</w:t>
        </w:r>
      </w:hyperlink>
      <w:r>
        <w:t xml:space="preserve">  </w:t>
      </w:r>
    </w:p>
    <w:p w14:paraId="1242B027" w14:textId="77777777" w:rsidR="00576ED5" w:rsidRDefault="00576ED5">
      <w:pPr>
        <w:numPr>
          <w:ilvl w:val="3"/>
          <w:numId w:val="4"/>
        </w:numPr>
      </w:pPr>
      <w:r>
        <w:t>(+) Nasal MARCoNS (do the test from Cambridge labs!)</w:t>
      </w:r>
    </w:p>
    <w:p w14:paraId="236C9186" w14:textId="77777777" w:rsidR="00576ED5" w:rsidRDefault="00576ED5">
      <w:pPr>
        <w:numPr>
          <w:ilvl w:val="1"/>
          <w:numId w:val="4"/>
        </w:numPr>
      </w:pPr>
      <w:r>
        <w:t>Is VIP Too good to be true?</w:t>
      </w:r>
    </w:p>
    <w:p w14:paraId="171794DA" w14:textId="77777777" w:rsidR="00576ED5" w:rsidRDefault="00576ED5">
      <w:pPr>
        <w:numPr>
          <w:ilvl w:val="2"/>
          <w:numId w:val="4"/>
        </w:numPr>
      </w:pPr>
      <w:r>
        <w:t xml:space="preserve">Reduces SOB/Cognitive problems improve or </w:t>
      </w:r>
      <w:proofErr w:type="gramStart"/>
      <w:r>
        <w:t>resolve</w:t>
      </w:r>
      <w:proofErr w:type="gramEnd"/>
    </w:p>
    <w:p w14:paraId="7EB63A7F" w14:textId="77777777" w:rsidR="00576ED5" w:rsidRDefault="00576ED5">
      <w:pPr>
        <w:numPr>
          <w:ilvl w:val="2"/>
          <w:numId w:val="4"/>
        </w:numPr>
      </w:pPr>
      <w:r>
        <w:t>Reduces joint stiffness in ~10 minutes (causes endorphin release)</w:t>
      </w:r>
    </w:p>
    <w:p w14:paraId="2FEF0908" w14:textId="77777777" w:rsidR="00576ED5" w:rsidRDefault="00576ED5">
      <w:pPr>
        <w:numPr>
          <w:ilvl w:val="2"/>
          <w:numId w:val="4"/>
        </w:numPr>
      </w:pPr>
      <w:r>
        <w:t xml:space="preserve">Improves exercise </w:t>
      </w:r>
      <w:proofErr w:type="gramStart"/>
      <w:r>
        <w:t>tolerance</w:t>
      </w:r>
      <w:proofErr w:type="gramEnd"/>
    </w:p>
    <w:p w14:paraId="003A4B28" w14:textId="77777777" w:rsidR="00576ED5" w:rsidRDefault="00576ED5">
      <w:pPr>
        <w:numPr>
          <w:ilvl w:val="3"/>
          <w:numId w:val="4"/>
        </w:numPr>
      </w:pPr>
      <w:r>
        <w:t>First noted within 2 hours</w:t>
      </w:r>
    </w:p>
    <w:p w14:paraId="5761E970" w14:textId="77777777" w:rsidR="00576ED5" w:rsidRDefault="00576ED5">
      <w:pPr>
        <w:numPr>
          <w:ilvl w:val="3"/>
          <w:numId w:val="4"/>
        </w:numPr>
      </w:pPr>
      <w:r>
        <w:t>By 2 days, dramatic effects</w:t>
      </w:r>
    </w:p>
    <w:p w14:paraId="62455876" w14:textId="77777777" w:rsidR="00576ED5" w:rsidRDefault="00576ED5">
      <w:pPr>
        <w:numPr>
          <w:ilvl w:val="2"/>
          <w:numId w:val="4"/>
        </w:numPr>
      </w:pPr>
      <w:r>
        <w:t>Global improvement in all modalities</w:t>
      </w:r>
    </w:p>
    <w:p w14:paraId="195F88E0" w14:textId="77777777" w:rsidR="00576ED5" w:rsidRDefault="00576ED5">
      <w:pPr>
        <w:numPr>
          <w:ilvl w:val="2"/>
          <w:numId w:val="4"/>
        </w:numPr>
      </w:pPr>
      <w:r>
        <w:t xml:space="preserve">Downsides; as above, will increase circulating lipase; </w:t>
      </w:r>
    </w:p>
    <w:p w14:paraId="0112C355" w14:textId="77777777" w:rsidR="00576ED5" w:rsidRDefault="00576ED5">
      <w:pPr>
        <w:numPr>
          <w:ilvl w:val="3"/>
          <w:numId w:val="4"/>
        </w:numPr>
      </w:pPr>
      <w:r>
        <w:t>(Maintain index of suspicion if pancreatic/biliary complaints)</w:t>
      </w:r>
    </w:p>
    <w:p w14:paraId="47DC5212" w14:textId="77777777" w:rsidR="00576ED5" w:rsidRDefault="00576ED5">
      <w:pPr>
        <w:numPr>
          <w:ilvl w:val="2"/>
          <w:numId w:val="4"/>
        </w:numPr>
      </w:pPr>
      <w:r>
        <w:t xml:space="preserve">VIP is safe, basically impossible to </w:t>
      </w:r>
      <w:proofErr w:type="gramStart"/>
      <w:r>
        <w:t>overdose</w:t>
      </w:r>
      <w:proofErr w:type="gramEnd"/>
    </w:p>
    <w:p w14:paraId="6A454D3C" w14:textId="77777777" w:rsidR="00576ED5" w:rsidRDefault="00576ED5">
      <w:pPr>
        <w:numPr>
          <w:ilvl w:val="2"/>
          <w:numId w:val="4"/>
        </w:numPr>
      </w:pPr>
      <w:r>
        <w:t>Excellent record to date on over 400 patients</w:t>
      </w:r>
    </w:p>
    <w:p w14:paraId="7FB0F426" w14:textId="77777777" w:rsidR="00576ED5" w:rsidRDefault="00576ED5">
      <w:pPr>
        <w:numPr>
          <w:ilvl w:val="2"/>
          <w:numId w:val="4"/>
        </w:numPr>
      </w:pPr>
      <w:r>
        <w:t>Easy to use, portable, effective!</w:t>
      </w:r>
    </w:p>
    <w:p w14:paraId="42935196" w14:textId="77777777" w:rsidR="00576ED5" w:rsidRDefault="00576ED5">
      <w:pPr>
        <w:numPr>
          <w:ilvl w:val="3"/>
          <w:numId w:val="4"/>
        </w:numPr>
      </w:pPr>
      <w:r>
        <w:t xml:space="preserve">  </w:t>
      </w:r>
      <w:proofErr w:type="gramStart"/>
      <w:r>
        <w:t>Finally</w:t>
      </w:r>
      <w:proofErr w:type="gramEnd"/>
      <w:r>
        <w:t xml:space="preserve"> available by Rx</w:t>
      </w:r>
    </w:p>
    <w:p w14:paraId="28ADC408" w14:textId="77777777" w:rsidR="00576ED5" w:rsidRDefault="00576ED5">
      <w:pPr>
        <w:numPr>
          <w:ilvl w:val="3"/>
          <w:numId w:val="4"/>
        </w:numPr>
      </w:pPr>
      <w:r>
        <w:t xml:space="preserve">  Just about every Chronic Fatigue Syndrome patient is deficient in </w:t>
      </w:r>
      <w:proofErr w:type="gramStart"/>
      <w:r>
        <w:t>VIP</w:t>
      </w:r>
      <w:proofErr w:type="gramEnd"/>
    </w:p>
    <w:p w14:paraId="2D4626E5" w14:textId="77777777" w:rsidR="00576ED5" w:rsidRDefault="00576ED5">
      <w:pPr>
        <w:numPr>
          <w:ilvl w:val="4"/>
          <w:numId w:val="4"/>
        </w:numPr>
      </w:pPr>
      <w:r>
        <w:t xml:space="preserve"> As soon as word gets out, LOOK OUT!</w:t>
      </w:r>
    </w:p>
    <w:p w14:paraId="774EFDAC" w14:textId="77777777" w:rsidR="00576ED5" w:rsidRDefault="00576ED5">
      <w:pPr>
        <w:numPr>
          <w:ilvl w:val="4"/>
          <w:numId w:val="4"/>
        </w:numPr>
      </w:pPr>
      <w:r>
        <w:t xml:space="preserve">Concern; people will leap to its use without recognition of what makes it </w:t>
      </w:r>
      <w:r>
        <w:rPr>
          <w:i/>
        </w:rPr>
        <w:t>not</w:t>
      </w:r>
      <w:r>
        <w:t xml:space="preserve"> work.</w:t>
      </w:r>
    </w:p>
    <w:p w14:paraId="2C66B190" w14:textId="77777777" w:rsidR="00576ED5" w:rsidRDefault="00576ED5">
      <w:pPr>
        <w:numPr>
          <w:ilvl w:val="1"/>
          <w:numId w:val="4"/>
        </w:numPr>
      </w:pPr>
      <w:r>
        <w:t>What makes VIP NOT work?</w:t>
      </w:r>
    </w:p>
    <w:p w14:paraId="7AB6A15F" w14:textId="77777777" w:rsidR="00576ED5" w:rsidRDefault="00576ED5">
      <w:pPr>
        <w:numPr>
          <w:ilvl w:val="2"/>
          <w:numId w:val="4"/>
        </w:numPr>
      </w:pPr>
      <w:r>
        <w:t>ERMI &gt;2 at home/work/school</w:t>
      </w:r>
    </w:p>
    <w:p w14:paraId="4B59C554" w14:textId="77777777" w:rsidR="00576ED5" w:rsidRDefault="00576ED5">
      <w:pPr>
        <w:numPr>
          <w:ilvl w:val="2"/>
          <w:numId w:val="4"/>
        </w:numPr>
      </w:pPr>
      <w:r>
        <w:t xml:space="preserve">ERMI interpretation; </w:t>
      </w:r>
      <w:hyperlink r:id="rId32" w:history="1">
        <w:r>
          <w:rPr>
            <w:rStyle w:val="Hyperlink"/>
          </w:rPr>
          <w:t>http://www.survivingmold.com/diagnosis/hertsmi-2</w:t>
        </w:r>
      </w:hyperlink>
    </w:p>
    <w:p w14:paraId="4DF3FF42" w14:textId="77777777" w:rsidR="00576ED5" w:rsidRDefault="00576ED5">
      <w:pPr>
        <w:numPr>
          <w:ilvl w:val="2"/>
          <w:numId w:val="4"/>
        </w:numPr>
      </w:pPr>
      <w:r>
        <w:t>VCS still positive</w:t>
      </w:r>
    </w:p>
    <w:p w14:paraId="2494555B" w14:textId="77777777" w:rsidR="00576ED5" w:rsidRDefault="00576ED5">
      <w:pPr>
        <w:numPr>
          <w:ilvl w:val="2"/>
          <w:numId w:val="4"/>
        </w:numPr>
      </w:pPr>
      <w:r>
        <w:t xml:space="preserve">Untreated </w:t>
      </w:r>
    </w:p>
    <w:p w14:paraId="699B3762" w14:textId="77777777" w:rsidR="00576ED5" w:rsidRDefault="00576ED5">
      <w:pPr>
        <w:numPr>
          <w:ilvl w:val="3"/>
          <w:numId w:val="4"/>
        </w:numPr>
      </w:pPr>
      <w:r>
        <w:t xml:space="preserve">MARCoNS </w:t>
      </w:r>
    </w:p>
    <w:p w14:paraId="02A894B4" w14:textId="77777777" w:rsidR="00576ED5" w:rsidRDefault="00576ED5">
      <w:pPr>
        <w:numPr>
          <w:ilvl w:val="3"/>
          <w:numId w:val="4"/>
        </w:numPr>
      </w:pPr>
      <w:r>
        <w:t>MMP9</w:t>
      </w:r>
    </w:p>
    <w:p w14:paraId="185D78A9" w14:textId="77777777" w:rsidR="00576ED5" w:rsidRDefault="00576ED5">
      <w:pPr>
        <w:numPr>
          <w:ilvl w:val="3"/>
          <w:numId w:val="4"/>
        </w:numPr>
      </w:pPr>
      <w:r>
        <w:t>PAI-1 (Plasminogen Activator Inhibitor-1)</w:t>
      </w:r>
    </w:p>
    <w:p w14:paraId="54EAB8DF" w14:textId="77777777" w:rsidR="00576ED5" w:rsidRDefault="00576ED5">
      <w:pPr>
        <w:numPr>
          <w:ilvl w:val="3"/>
          <w:numId w:val="4"/>
        </w:numPr>
      </w:pPr>
      <w:r>
        <w:t>High Leptin</w:t>
      </w:r>
    </w:p>
    <w:p w14:paraId="4BC32CCF" w14:textId="77777777" w:rsidR="00576ED5" w:rsidRDefault="00576ED5">
      <w:pPr>
        <w:numPr>
          <w:ilvl w:val="3"/>
          <w:numId w:val="4"/>
        </w:numPr>
      </w:pPr>
      <w:r>
        <w:t>High C3a</w:t>
      </w:r>
    </w:p>
    <w:p w14:paraId="199AED53" w14:textId="77777777" w:rsidR="00576ED5" w:rsidRDefault="00576ED5">
      <w:pPr>
        <w:numPr>
          <w:ilvl w:val="3"/>
          <w:numId w:val="4"/>
        </w:numPr>
      </w:pPr>
      <w:r>
        <w:t xml:space="preserve"> High C4a</w:t>
      </w:r>
    </w:p>
    <w:p w14:paraId="678F40BF" w14:textId="77777777" w:rsidR="00576ED5" w:rsidRDefault="00576ED5">
      <w:pPr>
        <w:numPr>
          <w:ilvl w:val="3"/>
          <w:numId w:val="4"/>
        </w:numPr>
      </w:pPr>
      <w:r>
        <w:t xml:space="preserve">High TGF </w:t>
      </w:r>
      <w:r>
        <w:rPr>
          <w:rFonts w:cs="Times New Roman"/>
          <w:color w:val="000000"/>
        </w:rPr>
        <w:t>β-1</w:t>
      </w:r>
    </w:p>
    <w:p w14:paraId="7DB3D70B" w14:textId="77777777" w:rsidR="00576ED5" w:rsidRDefault="00576ED5">
      <w:pPr>
        <w:numPr>
          <w:ilvl w:val="2"/>
          <w:numId w:val="4"/>
        </w:numPr>
      </w:pPr>
      <w:r>
        <w:t>Ongoing exposure</w:t>
      </w:r>
    </w:p>
    <w:p w14:paraId="774DC444" w14:textId="77777777" w:rsidR="00576ED5" w:rsidRDefault="00576ED5">
      <w:pPr>
        <w:numPr>
          <w:ilvl w:val="1"/>
          <w:numId w:val="4"/>
        </w:numPr>
      </w:pPr>
      <w:r>
        <w:t xml:space="preserve">TGF </w:t>
      </w:r>
      <w:r>
        <w:rPr>
          <w:rFonts w:cs="Times New Roman"/>
          <w:color w:val="000000"/>
        </w:rPr>
        <w:t>β-1</w:t>
      </w:r>
      <w:r>
        <w:t xml:space="preserve"> Generates TH17 cells, turns on T-regulatory Cells, made by T-effector </w:t>
      </w:r>
      <w:proofErr w:type="gramStart"/>
      <w:r>
        <w:t>cells</w:t>
      </w:r>
      <w:proofErr w:type="gramEnd"/>
    </w:p>
    <w:p w14:paraId="7D6F6DE5" w14:textId="77777777" w:rsidR="00576ED5" w:rsidRDefault="00576ED5">
      <w:pPr>
        <w:numPr>
          <w:ilvl w:val="2"/>
          <w:numId w:val="4"/>
        </w:numPr>
      </w:pPr>
      <w:r>
        <w:t xml:space="preserve">Will have its own </w:t>
      </w:r>
      <w:proofErr w:type="gramStart"/>
      <w:r>
        <w:t>section</w:t>
      </w:r>
      <w:proofErr w:type="gramEnd"/>
    </w:p>
    <w:p w14:paraId="36D7DA83" w14:textId="77777777" w:rsidR="00576ED5" w:rsidRDefault="00576ED5">
      <w:pPr>
        <w:numPr>
          <w:ilvl w:val="2"/>
          <w:numId w:val="4"/>
        </w:numPr>
      </w:pPr>
      <w:r>
        <w:t xml:space="preserve">Is the key advancement in assessment </w:t>
      </w:r>
      <w:proofErr w:type="gramStart"/>
      <w:r>
        <w:t>of CIRS</w:t>
      </w:r>
      <w:proofErr w:type="gramEnd"/>
    </w:p>
    <w:p w14:paraId="11E691DC" w14:textId="77777777" w:rsidR="00576ED5" w:rsidRDefault="00576ED5">
      <w:pPr>
        <w:numPr>
          <w:ilvl w:val="3"/>
          <w:numId w:val="4"/>
        </w:numPr>
      </w:pPr>
      <w:r>
        <w:t xml:space="preserve">Lung symptoms? Ask Re TGF </w:t>
      </w:r>
      <w:r>
        <w:rPr>
          <w:rFonts w:cs="Times New Roman"/>
          <w:color w:val="000000"/>
        </w:rPr>
        <w:t>β-</w:t>
      </w:r>
      <w:proofErr w:type="gramStart"/>
      <w:r>
        <w:rPr>
          <w:rFonts w:cs="Times New Roman"/>
          <w:color w:val="000000"/>
        </w:rPr>
        <w:t>1</w:t>
      </w:r>
      <w:proofErr w:type="gramEnd"/>
    </w:p>
    <w:p w14:paraId="55765639" w14:textId="77777777" w:rsidR="00576ED5" w:rsidRDefault="00576ED5">
      <w:pPr>
        <w:numPr>
          <w:ilvl w:val="3"/>
          <w:numId w:val="4"/>
        </w:numPr>
      </w:pPr>
      <w:r>
        <w:t xml:space="preserve">Neuro problems/Eg resting tremor? Ask Re TGF </w:t>
      </w:r>
      <w:r>
        <w:rPr>
          <w:rFonts w:cs="Times New Roman"/>
          <w:color w:val="000000"/>
        </w:rPr>
        <w:t>β-</w:t>
      </w:r>
      <w:proofErr w:type="gramStart"/>
      <w:r>
        <w:rPr>
          <w:rFonts w:cs="Times New Roman"/>
          <w:color w:val="000000"/>
        </w:rPr>
        <w:t>1</w:t>
      </w:r>
      <w:proofErr w:type="gramEnd"/>
    </w:p>
    <w:p w14:paraId="37D6B67A" w14:textId="77777777" w:rsidR="00576ED5" w:rsidRDefault="00576ED5">
      <w:pPr>
        <w:numPr>
          <w:ilvl w:val="3"/>
          <w:numId w:val="4"/>
        </w:numPr>
      </w:pPr>
      <w:r>
        <w:t xml:space="preserve">Autoimmune? Ask Re TGF </w:t>
      </w:r>
      <w:r>
        <w:rPr>
          <w:rFonts w:cs="Times New Roman"/>
          <w:color w:val="000000"/>
        </w:rPr>
        <w:t>β-</w:t>
      </w:r>
      <w:proofErr w:type="gramStart"/>
      <w:r>
        <w:rPr>
          <w:rFonts w:cs="Times New Roman"/>
          <w:color w:val="000000"/>
        </w:rPr>
        <w:t>1</w:t>
      </w:r>
      <w:proofErr w:type="gramEnd"/>
    </w:p>
    <w:p w14:paraId="43234421" w14:textId="77777777" w:rsidR="00576ED5" w:rsidRDefault="00576ED5">
      <w:pPr>
        <w:numPr>
          <w:ilvl w:val="3"/>
          <w:numId w:val="4"/>
        </w:numPr>
      </w:pPr>
      <w:r>
        <w:t xml:space="preserve">Learning disability? Ask Re TGF </w:t>
      </w:r>
      <w:r>
        <w:rPr>
          <w:rFonts w:cs="Times New Roman"/>
          <w:color w:val="000000"/>
        </w:rPr>
        <w:t>β-</w:t>
      </w:r>
      <w:proofErr w:type="gramStart"/>
      <w:r>
        <w:rPr>
          <w:rFonts w:cs="Times New Roman"/>
          <w:color w:val="000000"/>
        </w:rPr>
        <w:t>1</w:t>
      </w:r>
      <w:proofErr w:type="gramEnd"/>
    </w:p>
    <w:p w14:paraId="3AF98FB6" w14:textId="77777777" w:rsidR="00576ED5" w:rsidRDefault="00576ED5">
      <w:pPr>
        <w:numPr>
          <w:ilvl w:val="3"/>
          <w:numId w:val="4"/>
        </w:numPr>
      </w:pPr>
      <w:r>
        <w:t xml:space="preserve">MS? Ask Re TGF </w:t>
      </w:r>
      <w:r>
        <w:rPr>
          <w:rFonts w:cs="Times New Roman"/>
          <w:color w:val="000000"/>
        </w:rPr>
        <w:t>β-</w:t>
      </w:r>
      <w:proofErr w:type="gramStart"/>
      <w:r>
        <w:rPr>
          <w:rFonts w:cs="Times New Roman"/>
          <w:color w:val="000000"/>
        </w:rPr>
        <w:t>1</w:t>
      </w:r>
      <w:proofErr w:type="gramEnd"/>
    </w:p>
    <w:p w14:paraId="130B1E46" w14:textId="77777777" w:rsidR="00576ED5" w:rsidRDefault="00576ED5">
      <w:pPr>
        <w:numPr>
          <w:ilvl w:val="3"/>
          <w:numId w:val="4"/>
        </w:numPr>
      </w:pPr>
      <w:r>
        <w:t xml:space="preserve">TM? Ask Re TGF </w:t>
      </w:r>
      <w:r>
        <w:rPr>
          <w:rFonts w:cs="Times New Roman"/>
          <w:color w:val="000000"/>
        </w:rPr>
        <w:t>β-</w:t>
      </w:r>
      <w:proofErr w:type="gramStart"/>
      <w:r>
        <w:rPr>
          <w:rFonts w:cs="Times New Roman"/>
          <w:color w:val="000000"/>
        </w:rPr>
        <w:t>1</w:t>
      </w:r>
      <w:proofErr w:type="gramEnd"/>
    </w:p>
    <w:p w14:paraId="2C951F26" w14:textId="77777777" w:rsidR="00576ED5" w:rsidRDefault="00576ED5">
      <w:pPr>
        <w:numPr>
          <w:ilvl w:val="2"/>
          <w:numId w:val="4"/>
        </w:numPr>
      </w:pPr>
      <w:r>
        <w:t>First found to have increased tissue effect in those with mutated fibrillin-</w:t>
      </w:r>
      <w:proofErr w:type="gramStart"/>
      <w:r>
        <w:t>1</w:t>
      </w:r>
      <w:proofErr w:type="gramEnd"/>
    </w:p>
    <w:p w14:paraId="6FD8C5BA" w14:textId="77777777" w:rsidR="00576ED5" w:rsidRDefault="00576ED5">
      <w:pPr>
        <w:numPr>
          <w:ilvl w:val="2"/>
          <w:numId w:val="4"/>
        </w:numPr>
      </w:pPr>
      <w:r>
        <w:t>Then the switch to plasma measures</w:t>
      </w:r>
    </w:p>
    <w:p w14:paraId="6A265100" w14:textId="77777777" w:rsidR="00576ED5" w:rsidRDefault="00576ED5">
      <w:pPr>
        <w:numPr>
          <w:ilvl w:val="2"/>
          <w:numId w:val="4"/>
        </w:numPr>
      </w:pPr>
      <w:r>
        <w:t xml:space="preserve">TGF </w:t>
      </w:r>
      <w:r>
        <w:rPr>
          <w:rFonts w:cs="Times New Roman"/>
          <w:color w:val="000000"/>
        </w:rPr>
        <w:t>β-1</w:t>
      </w:r>
      <w:r>
        <w:t xml:space="preserve"> normal is &lt;2,380; &gt;5,000 start to </w:t>
      </w:r>
      <w:proofErr w:type="gramStart"/>
      <w:r>
        <w:t>worry</w:t>
      </w:r>
      <w:proofErr w:type="gramEnd"/>
    </w:p>
    <w:p w14:paraId="5AFE6482" w14:textId="77777777" w:rsidR="00576ED5" w:rsidRDefault="00576ED5">
      <w:pPr>
        <w:numPr>
          <w:ilvl w:val="2"/>
          <w:numId w:val="4"/>
        </w:numPr>
      </w:pPr>
      <w:r>
        <w:t xml:space="preserve">&gt;10,000 essentially guarantee restrictive lung disease, tremor, cognitive </w:t>
      </w:r>
      <w:proofErr w:type="gramStart"/>
      <w:r>
        <w:t>issues</w:t>
      </w:r>
      <w:proofErr w:type="gramEnd"/>
      <w:r>
        <w:t xml:space="preserve"> and joint problems.</w:t>
      </w:r>
    </w:p>
    <w:p w14:paraId="6C62C490" w14:textId="77777777" w:rsidR="00576ED5" w:rsidRDefault="00576ED5">
      <w:pPr>
        <w:numPr>
          <w:ilvl w:val="2"/>
          <w:numId w:val="4"/>
        </w:numPr>
      </w:pPr>
      <w:r>
        <w:t xml:space="preserve">Must be done only on double-spun plasma drawn in </w:t>
      </w:r>
      <w:r>
        <w:rPr>
          <w:u w:val="single"/>
        </w:rPr>
        <w:t>chilled tubes</w:t>
      </w:r>
      <w:r>
        <w:t xml:space="preserve"> as platelet-poor plasma.  Need as few platelets as </w:t>
      </w:r>
      <w:proofErr w:type="gramStart"/>
      <w:r>
        <w:t>possible</w:t>
      </w:r>
      <w:proofErr w:type="gramEnd"/>
    </w:p>
    <w:p w14:paraId="241BB363" w14:textId="77777777" w:rsidR="00576ED5" w:rsidRDefault="00576ED5">
      <w:pPr>
        <w:numPr>
          <w:ilvl w:val="2"/>
          <w:numId w:val="4"/>
        </w:numPr>
      </w:pPr>
      <w:r>
        <w:t>If result &gt;40,000 the specimen was not properly handled</w:t>
      </w:r>
    </w:p>
    <w:p w14:paraId="55BDA62B" w14:textId="77777777" w:rsidR="00576ED5" w:rsidRDefault="00576ED5">
      <w:pPr>
        <w:numPr>
          <w:ilvl w:val="3"/>
          <w:numId w:val="4"/>
        </w:numPr>
      </w:pPr>
      <w:r>
        <w:t>Always have a 2</w:t>
      </w:r>
      <w:r>
        <w:rPr>
          <w:vertAlign w:val="superscript"/>
        </w:rPr>
        <w:t>nd</w:t>
      </w:r>
      <w:r>
        <w:t xml:space="preserve"> specimen </w:t>
      </w:r>
      <w:proofErr w:type="gramStart"/>
      <w:r>
        <w:t>saved</w:t>
      </w:r>
      <w:proofErr w:type="gramEnd"/>
      <w:r>
        <w:t xml:space="preserve"> </w:t>
      </w:r>
    </w:p>
    <w:p w14:paraId="679CAB37" w14:textId="77777777" w:rsidR="00576ED5" w:rsidRDefault="00576ED5">
      <w:pPr>
        <w:numPr>
          <w:ilvl w:val="2"/>
          <w:numId w:val="4"/>
        </w:numPr>
        <w:rPr>
          <w:color w:val="0000FF"/>
          <w:u w:val="single"/>
        </w:rPr>
      </w:pPr>
      <w:r>
        <w:t xml:space="preserve">Diagnostic Laboratory Medicine Bedford MA </w:t>
      </w:r>
      <w:hyperlink r:id="rId33" w:history="1">
        <w:r>
          <w:rPr>
            <w:rStyle w:val="Hyperlink"/>
          </w:rPr>
          <w:t>https://www.dxos.com/mold-illness-testing/</w:t>
        </w:r>
      </w:hyperlink>
      <w:r>
        <w:t xml:space="preserve"> </w:t>
      </w:r>
    </w:p>
    <w:p w14:paraId="006156E5" w14:textId="77777777" w:rsidR="00576ED5" w:rsidRDefault="00576ED5">
      <w:pPr>
        <w:numPr>
          <w:ilvl w:val="1"/>
          <w:numId w:val="4"/>
        </w:numPr>
      </w:pPr>
      <w:r>
        <w:t>MR Spectroscopy</w:t>
      </w:r>
    </w:p>
    <w:p w14:paraId="314F309C" w14:textId="77777777" w:rsidR="00576ED5" w:rsidRDefault="00576ED5">
      <w:pPr>
        <w:numPr>
          <w:ilvl w:val="2"/>
          <w:numId w:val="4"/>
        </w:numPr>
      </w:pPr>
      <w:r>
        <w:t xml:space="preserve">Requires a 3 Tesla coil; single </w:t>
      </w:r>
      <w:proofErr w:type="gramStart"/>
      <w:r>
        <w:t>voxel</w:t>
      </w:r>
      <w:proofErr w:type="gramEnd"/>
    </w:p>
    <w:p w14:paraId="4608AAF6" w14:textId="77777777" w:rsidR="00576ED5" w:rsidRDefault="00576ED5">
      <w:pPr>
        <w:numPr>
          <w:ilvl w:val="2"/>
          <w:numId w:val="4"/>
        </w:numPr>
      </w:pPr>
      <w:r>
        <w:t>Examines</w:t>
      </w:r>
    </w:p>
    <w:p w14:paraId="559382DF" w14:textId="77777777" w:rsidR="00576ED5" w:rsidRDefault="00576ED5">
      <w:pPr>
        <w:numPr>
          <w:ilvl w:val="3"/>
          <w:numId w:val="4"/>
        </w:numPr>
      </w:pPr>
      <w:r>
        <w:t>Frontal lobes (memory)</w:t>
      </w:r>
    </w:p>
    <w:p w14:paraId="1710873F" w14:textId="77777777" w:rsidR="00576ED5" w:rsidRDefault="00576ED5">
      <w:pPr>
        <w:numPr>
          <w:ilvl w:val="3"/>
          <w:numId w:val="4"/>
        </w:numPr>
      </w:pPr>
      <w:r>
        <w:t>Hippocampi (memory and spatial navigation)</w:t>
      </w:r>
    </w:p>
    <w:p w14:paraId="70213461" w14:textId="77777777" w:rsidR="00576ED5" w:rsidRDefault="00576ED5">
      <w:pPr>
        <w:numPr>
          <w:ilvl w:val="2"/>
          <w:numId w:val="4"/>
        </w:numPr>
      </w:pPr>
      <w:r>
        <w:t>Measure the same spots/same compounds!</w:t>
      </w:r>
    </w:p>
    <w:p w14:paraId="44E36BCB" w14:textId="77777777" w:rsidR="00576ED5" w:rsidRDefault="00576ED5">
      <w:pPr>
        <w:numPr>
          <w:ilvl w:val="2"/>
          <w:numId w:val="4"/>
        </w:numPr>
      </w:pPr>
      <w:r>
        <w:t xml:space="preserve">High lactate; &gt;1.29 is </w:t>
      </w:r>
      <w:proofErr w:type="gramStart"/>
      <w:r>
        <w:t>to</w:t>
      </w:r>
      <w:proofErr w:type="gramEnd"/>
      <w:r>
        <w:t xml:space="preserve"> high (problematic)</w:t>
      </w:r>
    </w:p>
    <w:p w14:paraId="63AB1CA4" w14:textId="77777777" w:rsidR="00576ED5" w:rsidRDefault="00576ED5">
      <w:pPr>
        <w:numPr>
          <w:ilvl w:val="2"/>
          <w:numId w:val="4"/>
        </w:numPr>
      </w:pPr>
      <w:r>
        <w:t xml:space="preserve">Ratio of Glutamate/Glutamine (G/G); &lt;2.19 is </w:t>
      </w:r>
      <w:proofErr w:type="gramStart"/>
      <w:r>
        <w:t>to</w:t>
      </w:r>
      <w:proofErr w:type="gramEnd"/>
      <w:r>
        <w:t xml:space="preserve"> low (problematic)</w:t>
      </w:r>
    </w:p>
    <w:p w14:paraId="3676ADE0" w14:textId="77777777" w:rsidR="00576ED5" w:rsidRDefault="00576ED5">
      <w:pPr>
        <w:numPr>
          <w:ilvl w:val="2"/>
          <w:numId w:val="4"/>
        </w:numPr>
      </w:pPr>
      <w:r>
        <w:t xml:space="preserve">Change in cognition is a </w:t>
      </w:r>
      <w:proofErr w:type="gramStart"/>
      <w:r>
        <w:t>tip-off</w:t>
      </w:r>
      <w:proofErr w:type="gramEnd"/>
    </w:p>
    <w:p w14:paraId="01F92C3E" w14:textId="77777777" w:rsidR="00576ED5" w:rsidRDefault="00576ED5">
      <w:pPr>
        <w:numPr>
          <w:ilvl w:val="2"/>
          <w:numId w:val="4"/>
        </w:numPr>
      </w:pPr>
      <w:r>
        <w:t>Therapy is aimed at lowering the elevated C4a, causing reversal of high lactate also reverses suppressed G/</w:t>
      </w:r>
      <w:proofErr w:type="gramStart"/>
      <w:r>
        <w:t>G</w:t>
      </w:r>
      <w:proofErr w:type="gramEnd"/>
    </w:p>
    <w:p w14:paraId="4F22ED09" w14:textId="77777777" w:rsidR="00576ED5" w:rsidRDefault="00576ED5">
      <w:pPr>
        <w:numPr>
          <w:ilvl w:val="2"/>
          <w:numId w:val="4"/>
        </w:numPr>
      </w:pPr>
      <w:r>
        <w:t>Voila</w:t>
      </w:r>
      <w:r>
        <w:sym w:font="Wingdings" w:char="00E0"/>
      </w:r>
      <w:r>
        <w:t>reversal of cognitive issues!</w:t>
      </w:r>
    </w:p>
    <w:p w14:paraId="09EC5A0D" w14:textId="77777777" w:rsidR="00576ED5" w:rsidRDefault="00576ED5">
      <w:pPr>
        <w:numPr>
          <w:ilvl w:val="2"/>
          <w:numId w:val="4"/>
        </w:numPr>
      </w:pPr>
      <w:r>
        <w:t xml:space="preserve">Key concept is that </w:t>
      </w:r>
      <w:r>
        <w:rPr>
          <w:i/>
        </w:rPr>
        <w:t>cellular neuronal mechanisms are not permanently injured!</w:t>
      </w:r>
      <w:r>
        <w:t xml:space="preserve"> </w:t>
      </w:r>
    </w:p>
    <w:p w14:paraId="4B475ECB" w14:textId="77777777" w:rsidR="00576ED5" w:rsidRDefault="00576ED5">
      <w:pPr>
        <w:numPr>
          <w:ilvl w:val="1"/>
          <w:numId w:val="4"/>
        </w:numPr>
      </w:pPr>
      <w:r>
        <w:t>T-Regulatory Lymphocytes</w:t>
      </w:r>
    </w:p>
    <w:p w14:paraId="0C0C62D2" w14:textId="77777777" w:rsidR="00576ED5" w:rsidRDefault="00576ED5">
      <w:pPr>
        <w:numPr>
          <w:ilvl w:val="2"/>
          <w:numId w:val="4"/>
        </w:numPr>
      </w:pPr>
      <w:r>
        <w:t xml:space="preserve">Thymic derived cells don’t play much of a role in </w:t>
      </w:r>
      <w:proofErr w:type="gramStart"/>
      <w:r>
        <w:t>CIRS</w:t>
      </w:r>
      <w:proofErr w:type="gramEnd"/>
    </w:p>
    <w:p w14:paraId="5237DA4B" w14:textId="77777777" w:rsidR="00576ED5" w:rsidRDefault="00576ED5">
      <w:pPr>
        <w:numPr>
          <w:ilvl w:val="2"/>
          <w:numId w:val="4"/>
        </w:numPr>
      </w:pPr>
      <w:r>
        <w:t xml:space="preserve">These are “Induced” T-lymphocytes due to action of high levels of TGF </w:t>
      </w:r>
      <w:r>
        <w:rPr>
          <w:rFonts w:cs="Times New Roman"/>
          <w:color w:val="000000"/>
        </w:rPr>
        <w:t>β-</w:t>
      </w:r>
      <w:proofErr w:type="gramStart"/>
      <w:r>
        <w:rPr>
          <w:rFonts w:cs="Times New Roman"/>
          <w:color w:val="000000"/>
        </w:rPr>
        <w:t>1</w:t>
      </w:r>
      <w:proofErr w:type="gramEnd"/>
    </w:p>
    <w:p w14:paraId="43BE5E71" w14:textId="77777777" w:rsidR="00576ED5" w:rsidRDefault="00576ED5">
      <w:pPr>
        <w:numPr>
          <w:ilvl w:val="3"/>
          <w:numId w:val="4"/>
        </w:numPr>
      </w:pPr>
      <w:r>
        <w:t xml:space="preserve">With active tissue inflammation the three populations of cells below will be hydrolyzed in the inflamed tissues to release T-effector cells which are pathogenic and in turn produce more TGF </w:t>
      </w:r>
      <w:r>
        <w:rPr>
          <w:rFonts w:cs="Times New Roman"/>
          <w:color w:val="000000"/>
        </w:rPr>
        <w:t>β-1</w:t>
      </w:r>
    </w:p>
    <w:p w14:paraId="7939DDCE" w14:textId="77777777" w:rsidR="00576ED5" w:rsidRDefault="00576ED5">
      <w:pPr>
        <w:numPr>
          <w:ilvl w:val="3"/>
          <w:numId w:val="4"/>
        </w:numPr>
      </w:pPr>
      <w:r>
        <w:t>CD4+, CD25+, FoxP3 cells</w:t>
      </w:r>
    </w:p>
    <w:p w14:paraId="3BFF0FFD" w14:textId="77777777" w:rsidR="00576ED5" w:rsidRDefault="00576ED5">
      <w:pPr>
        <w:numPr>
          <w:ilvl w:val="3"/>
          <w:numId w:val="4"/>
        </w:numPr>
      </w:pPr>
      <w:r>
        <w:t xml:space="preserve">Untreated 6.2; treated </w:t>
      </w:r>
      <w:proofErr w:type="gramStart"/>
      <w:r>
        <w:t>18.7</w:t>
      </w:r>
      <w:proofErr w:type="gramEnd"/>
    </w:p>
    <w:p w14:paraId="431522F8" w14:textId="77777777" w:rsidR="00576ED5" w:rsidRDefault="00576ED5">
      <w:pPr>
        <w:numPr>
          <w:ilvl w:val="3"/>
          <w:numId w:val="4"/>
        </w:numPr>
      </w:pPr>
      <w:r>
        <w:t xml:space="preserve">Controls 17.8; relapse </w:t>
      </w:r>
      <w:proofErr w:type="gramStart"/>
      <w:r>
        <w:t>5.4</w:t>
      </w:r>
      <w:proofErr w:type="gramEnd"/>
    </w:p>
    <w:p w14:paraId="1CEB5791" w14:textId="77777777" w:rsidR="00576ED5" w:rsidRDefault="00576ED5">
      <w:pPr>
        <w:numPr>
          <w:ilvl w:val="3"/>
          <w:numId w:val="4"/>
        </w:numPr>
      </w:pPr>
      <w:r>
        <w:t>Re-treated 19; VIP 24!</w:t>
      </w:r>
    </w:p>
    <w:p w14:paraId="0B8B167E" w14:textId="77777777" w:rsidR="00576ED5" w:rsidRDefault="00576ED5">
      <w:pPr>
        <w:numPr>
          <w:ilvl w:val="2"/>
          <w:numId w:val="4"/>
        </w:numPr>
      </w:pPr>
      <w:r>
        <w:t>But FoxP3 unmeasured although LabCorp is setting up an assay for them.</w:t>
      </w:r>
    </w:p>
    <w:p w14:paraId="71EA97D1" w14:textId="77777777" w:rsidR="00576ED5" w:rsidRDefault="00576ED5">
      <w:pPr>
        <w:numPr>
          <w:ilvl w:val="2"/>
          <w:numId w:val="4"/>
        </w:numPr>
      </w:pPr>
      <w:r>
        <w:t>Conversion to pathogenic T-cells in tissue (like Einstein’s unknown nuclear factors!)</w:t>
      </w:r>
    </w:p>
    <w:p w14:paraId="4FCF2808" w14:textId="77777777" w:rsidR="00576ED5" w:rsidRDefault="00576ED5">
      <w:pPr>
        <w:jc w:val="center"/>
      </w:pPr>
      <w:hyperlink w:anchor="BacktoTop" w:history="1">
        <w:r>
          <w:rPr>
            <w:rStyle w:val="Hyperlink"/>
          </w:rPr>
          <w:t>Back to Top of Biotoxin Illness Outline</w:t>
        </w:r>
      </w:hyperlink>
    </w:p>
    <w:p w14:paraId="593FA587" w14:textId="77777777" w:rsidR="00576ED5" w:rsidRDefault="00576ED5">
      <w:pPr>
        <w:ind w:left="720"/>
      </w:pPr>
    </w:p>
    <w:p w14:paraId="79BE1816" w14:textId="77777777" w:rsidR="00576ED5" w:rsidRDefault="00576ED5">
      <w:pPr>
        <w:numPr>
          <w:ilvl w:val="0"/>
          <w:numId w:val="4"/>
        </w:numPr>
        <w:rPr>
          <w:b/>
        </w:rPr>
      </w:pPr>
      <w:bookmarkStart w:id="8" w:name="IVGenomicsTime"/>
      <w:bookmarkEnd w:id="8"/>
      <w:r>
        <w:rPr>
          <w:b/>
        </w:rPr>
        <w:t>2011; Genomics time</w:t>
      </w:r>
    </w:p>
    <w:p w14:paraId="0CAF015A" w14:textId="77777777" w:rsidR="00576ED5" w:rsidRDefault="00576ED5">
      <w:pPr>
        <w:numPr>
          <w:ilvl w:val="1"/>
          <w:numId w:val="4"/>
        </w:numPr>
      </w:pPr>
      <w:r>
        <w:t xml:space="preserve">Examining how to stratify patients and controls by differential gene </w:t>
      </w:r>
      <w:proofErr w:type="gramStart"/>
      <w:r>
        <w:t>activity</w:t>
      </w:r>
      <w:proofErr w:type="gramEnd"/>
    </w:p>
    <w:p w14:paraId="30D388D4" w14:textId="77777777" w:rsidR="00576ED5" w:rsidRDefault="00576ED5">
      <w:pPr>
        <w:numPr>
          <w:ilvl w:val="2"/>
          <w:numId w:val="4"/>
        </w:numPr>
      </w:pPr>
      <w:r>
        <w:t>Genetic “Fingerprint” is now available for;</w:t>
      </w:r>
    </w:p>
    <w:p w14:paraId="3E34EA28" w14:textId="77777777" w:rsidR="00576ED5" w:rsidRDefault="00576ED5">
      <w:pPr>
        <w:numPr>
          <w:ilvl w:val="3"/>
          <w:numId w:val="4"/>
        </w:numPr>
      </w:pPr>
      <w:r>
        <w:t>Ciguatera</w:t>
      </w:r>
    </w:p>
    <w:p w14:paraId="0F07E2C4" w14:textId="77777777" w:rsidR="00576ED5" w:rsidRDefault="00576ED5">
      <w:pPr>
        <w:numPr>
          <w:ilvl w:val="3"/>
          <w:numId w:val="4"/>
        </w:numPr>
      </w:pPr>
      <w:r>
        <w:t>Post-Lyme</w:t>
      </w:r>
    </w:p>
    <w:p w14:paraId="3C9331B3" w14:textId="77777777" w:rsidR="00576ED5" w:rsidRDefault="00576ED5">
      <w:pPr>
        <w:numPr>
          <w:ilvl w:val="3"/>
          <w:numId w:val="4"/>
        </w:numPr>
      </w:pPr>
      <w:r>
        <w:t>WDB pt’s with mycotoxins</w:t>
      </w:r>
    </w:p>
    <w:p w14:paraId="75E67837" w14:textId="77777777" w:rsidR="00576ED5" w:rsidRDefault="00576ED5">
      <w:pPr>
        <w:numPr>
          <w:ilvl w:val="2"/>
          <w:numId w:val="4"/>
        </w:numPr>
      </w:pPr>
      <w:r>
        <w:t xml:space="preserve">Chronic fatigue work is </w:t>
      </w:r>
      <w:proofErr w:type="gramStart"/>
      <w:r>
        <w:t>ongoing</w:t>
      </w:r>
      <w:proofErr w:type="gramEnd"/>
    </w:p>
    <w:p w14:paraId="259ECE2B" w14:textId="77777777" w:rsidR="00576ED5" w:rsidRDefault="00576ED5">
      <w:pPr>
        <w:numPr>
          <w:ilvl w:val="3"/>
          <w:numId w:val="4"/>
        </w:numPr>
      </w:pPr>
      <w:r>
        <w:t xml:space="preserve">500 genes (out of the 40,000 in the human genome) have been selected for evaluation for CFS </w:t>
      </w:r>
      <w:proofErr w:type="gramStart"/>
      <w:r>
        <w:t>etiologies</w:t>
      </w:r>
      <w:proofErr w:type="gramEnd"/>
    </w:p>
    <w:p w14:paraId="58580895" w14:textId="77777777" w:rsidR="00576ED5" w:rsidRDefault="00576ED5">
      <w:pPr>
        <w:numPr>
          <w:ilvl w:val="2"/>
          <w:numId w:val="4"/>
        </w:numPr>
      </w:pPr>
      <w:r>
        <w:t xml:space="preserve">Add </w:t>
      </w:r>
      <w:proofErr w:type="gramStart"/>
      <w:r>
        <w:t>proteomics</w:t>
      </w:r>
      <w:proofErr w:type="gramEnd"/>
    </w:p>
    <w:p w14:paraId="444E287A" w14:textId="77777777" w:rsidR="00576ED5" w:rsidRDefault="00576ED5">
      <w:pPr>
        <w:numPr>
          <w:ilvl w:val="2"/>
          <w:numId w:val="4"/>
        </w:numPr>
      </w:pPr>
      <w:r>
        <w:t>Add differential diagnosis, and then try to add in…</w:t>
      </w:r>
    </w:p>
    <w:p w14:paraId="05739CD3" w14:textId="77777777" w:rsidR="00576ED5" w:rsidRDefault="00576ED5">
      <w:pPr>
        <w:numPr>
          <w:ilvl w:val="2"/>
          <w:numId w:val="4"/>
        </w:numPr>
      </w:pPr>
      <w:r>
        <w:t>Epigenetics</w:t>
      </w:r>
    </w:p>
    <w:p w14:paraId="3F540F96" w14:textId="77777777" w:rsidR="00576ED5" w:rsidRDefault="00576ED5">
      <w:pPr>
        <w:numPr>
          <w:ilvl w:val="2"/>
          <w:numId w:val="4"/>
        </w:numPr>
      </w:pPr>
      <w:r>
        <w:t xml:space="preserve">We’re still back to the essentials of any ecosystem; at 30,000 </w:t>
      </w:r>
      <w:proofErr w:type="gramStart"/>
      <w:r>
        <w:t>feet</w:t>
      </w:r>
      <w:proofErr w:type="gramEnd"/>
    </w:p>
    <w:p w14:paraId="16E6CB88" w14:textId="77777777" w:rsidR="00576ED5" w:rsidRDefault="00576ED5">
      <w:pPr>
        <w:numPr>
          <w:ilvl w:val="1"/>
          <w:numId w:val="4"/>
        </w:numPr>
      </w:pPr>
      <w:hyperlink r:id="rId34" w:history="1">
        <w:r>
          <w:rPr>
            <w:rStyle w:val="Hyperlink"/>
          </w:rPr>
          <w:t>www.mycometrics.com</w:t>
        </w:r>
      </w:hyperlink>
      <w:r>
        <w:t xml:space="preserve"> for ERMI testing; $300.00</w:t>
      </w:r>
      <w:r>
        <w:sym w:font="Wingdings" w:char="00E0"/>
      </w:r>
      <w:r>
        <w:t xml:space="preserve">2 samples/bldg. </w:t>
      </w:r>
      <w:proofErr w:type="gramStart"/>
      <w:r>
        <w:t>analyzed</w:t>
      </w:r>
      <w:proofErr w:type="gramEnd"/>
    </w:p>
    <w:p w14:paraId="2F1AD24F" w14:textId="77777777" w:rsidR="00576ED5" w:rsidRDefault="00576ED5">
      <w:pPr>
        <w:numPr>
          <w:ilvl w:val="2"/>
          <w:numId w:val="4"/>
        </w:numPr>
      </w:pPr>
      <w:r>
        <w:t xml:space="preserve">Looks at 9 different fungal </w:t>
      </w:r>
      <w:proofErr w:type="gramStart"/>
      <w:r>
        <w:t>types</w:t>
      </w:r>
      <w:proofErr w:type="gramEnd"/>
    </w:p>
    <w:p w14:paraId="3302F97E" w14:textId="77777777" w:rsidR="00576ED5" w:rsidRDefault="00576ED5">
      <w:pPr>
        <w:numPr>
          <w:ilvl w:val="3"/>
          <w:numId w:val="4"/>
        </w:numPr>
      </w:pPr>
      <w:r>
        <w:t>Wet-wet 80-100% saturation</w:t>
      </w:r>
    </w:p>
    <w:p w14:paraId="142A139E" w14:textId="77777777" w:rsidR="00576ED5" w:rsidRDefault="00576ED5">
      <w:pPr>
        <w:numPr>
          <w:ilvl w:val="4"/>
          <w:numId w:val="4"/>
        </w:numPr>
      </w:pPr>
      <w:r>
        <w:t>Ketonium</w:t>
      </w:r>
    </w:p>
    <w:p w14:paraId="2D3F5AC2" w14:textId="77777777" w:rsidR="00576ED5" w:rsidRDefault="00576ED5">
      <w:pPr>
        <w:numPr>
          <w:ilvl w:val="4"/>
          <w:numId w:val="4"/>
        </w:numPr>
      </w:pPr>
      <w:r>
        <w:t>Stachybotrus</w:t>
      </w:r>
    </w:p>
    <w:p w14:paraId="72898D74" w14:textId="77777777" w:rsidR="00576ED5" w:rsidRDefault="00576ED5">
      <w:pPr>
        <w:numPr>
          <w:ilvl w:val="3"/>
          <w:numId w:val="4"/>
        </w:numPr>
      </w:pPr>
      <w:r>
        <w:t>Medium Wet-wet 70-80% saturation</w:t>
      </w:r>
    </w:p>
    <w:p w14:paraId="22049833" w14:textId="77777777" w:rsidR="00576ED5" w:rsidRDefault="00576ED5">
      <w:pPr>
        <w:numPr>
          <w:ilvl w:val="4"/>
          <w:numId w:val="4"/>
        </w:numPr>
      </w:pPr>
      <w:r>
        <w:t xml:space="preserve"> Aspergillus</w:t>
      </w:r>
    </w:p>
    <w:p w14:paraId="254F9626" w14:textId="77777777" w:rsidR="00576ED5" w:rsidRDefault="00576ED5">
      <w:pPr>
        <w:numPr>
          <w:ilvl w:val="5"/>
          <w:numId w:val="4"/>
        </w:numPr>
      </w:pPr>
      <w:r>
        <w:t>Fumagotus</w:t>
      </w:r>
    </w:p>
    <w:p w14:paraId="793FFD6D" w14:textId="77777777" w:rsidR="00576ED5" w:rsidRDefault="00576ED5">
      <w:pPr>
        <w:numPr>
          <w:ilvl w:val="5"/>
          <w:numId w:val="4"/>
        </w:numPr>
      </w:pPr>
      <w:r>
        <w:t>Niger</w:t>
      </w:r>
    </w:p>
    <w:p w14:paraId="26EA45B2" w14:textId="77777777" w:rsidR="00576ED5" w:rsidRDefault="00576ED5">
      <w:pPr>
        <w:numPr>
          <w:ilvl w:val="5"/>
          <w:numId w:val="4"/>
        </w:numPr>
      </w:pPr>
      <w:r>
        <w:t>Versicolor</w:t>
      </w:r>
    </w:p>
    <w:p w14:paraId="04808453" w14:textId="77777777" w:rsidR="00576ED5" w:rsidRDefault="00576ED5">
      <w:pPr>
        <w:numPr>
          <w:ilvl w:val="5"/>
          <w:numId w:val="4"/>
        </w:numPr>
      </w:pPr>
      <w:r>
        <w:t>Penicilloides</w:t>
      </w:r>
    </w:p>
    <w:p w14:paraId="516122A4" w14:textId="77777777" w:rsidR="00576ED5" w:rsidRDefault="00576ED5">
      <w:pPr>
        <w:numPr>
          <w:ilvl w:val="5"/>
          <w:numId w:val="4"/>
        </w:numPr>
      </w:pPr>
      <w:r>
        <w:t>Ochraceus</w:t>
      </w:r>
    </w:p>
    <w:p w14:paraId="167ADA27" w14:textId="77777777" w:rsidR="00576ED5" w:rsidRDefault="00576ED5">
      <w:pPr>
        <w:numPr>
          <w:ilvl w:val="3"/>
          <w:numId w:val="4"/>
        </w:numPr>
      </w:pPr>
      <w:r>
        <w:t>Dry-wet 60-70% saturation, heating duct environments</w:t>
      </w:r>
    </w:p>
    <w:p w14:paraId="020FC537" w14:textId="77777777" w:rsidR="00576ED5" w:rsidRDefault="00576ED5">
      <w:pPr>
        <w:numPr>
          <w:ilvl w:val="4"/>
          <w:numId w:val="4"/>
        </w:numPr>
      </w:pPr>
      <w:r>
        <w:t xml:space="preserve"> Wallemia</w:t>
      </w:r>
    </w:p>
    <w:p w14:paraId="320D878D" w14:textId="77777777" w:rsidR="00576ED5" w:rsidRDefault="00576ED5">
      <w:pPr>
        <w:numPr>
          <w:ilvl w:val="4"/>
          <w:numId w:val="4"/>
        </w:numPr>
      </w:pPr>
      <w:r>
        <w:t>Trichoderma</w:t>
      </w:r>
    </w:p>
    <w:p w14:paraId="4C160B62" w14:textId="77777777" w:rsidR="00576ED5" w:rsidRDefault="00576ED5">
      <w:pPr>
        <w:numPr>
          <w:ilvl w:val="2"/>
          <w:numId w:val="4"/>
        </w:numPr>
      </w:pPr>
      <w:r>
        <w:t>Any ERMI &gt;2 with MSH &lt;35 in a susceptible haplotype</w:t>
      </w:r>
      <w:r>
        <w:sym w:font="Wingdings" w:char="00E0"/>
      </w:r>
      <w:r>
        <w:t xml:space="preserve"> CIRS</w:t>
      </w:r>
    </w:p>
    <w:p w14:paraId="04BF934F" w14:textId="77777777" w:rsidR="00576ED5" w:rsidRDefault="00576ED5">
      <w:pPr>
        <w:jc w:val="center"/>
      </w:pPr>
      <w:hyperlink w:anchor="BacktoTop" w:history="1">
        <w:r>
          <w:rPr>
            <w:rStyle w:val="Hyperlink"/>
          </w:rPr>
          <w:t>Back to Top of Biotoxin Illness Outline</w:t>
        </w:r>
      </w:hyperlink>
    </w:p>
    <w:p w14:paraId="4482F5F8" w14:textId="77777777" w:rsidR="00576ED5" w:rsidRDefault="00576ED5"/>
    <w:p w14:paraId="6F2314BD" w14:textId="77777777" w:rsidR="00576ED5" w:rsidRDefault="00576ED5">
      <w:pPr>
        <w:numPr>
          <w:ilvl w:val="0"/>
          <w:numId w:val="4"/>
        </w:numPr>
        <w:rPr>
          <w:b/>
        </w:rPr>
      </w:pPr>
      <w:bookmarkStart w:id="9" w:name="CIRSTreatmentProtocol"/>
      <w:bookmarkStart w:id="10" w:name="VTreatmentofCIRS"/>
      <w:bookmarkEnd w:id="9"/>
      <w:bookmarkEnd w:id="10"/>
      <w:r>
        <w:rPr>
          <w:b/>
        </w:rPr>
        <w:t>Treatment of Chronic Inflammatory Response Syndrome</w:t>
      </w:r>
    </w:p>
    <w:p w14:paraId="2FDF9B36" w14:textId="77777777" w:rsidR="00576ED5" w:rsidRDefault="00576ED5">
      <w:pPr>
        <w:numPr>
          <w:ilvl w:val="1"/>
          <w:numId w:val="4"/>
        </w:numPr>
      </w:pPr>
      <w:r>
        <w:t>Remove from exposure!</w:t>
      </w:r>
    </w:p>
    <w:p w14:paraId="30522688" w14:textId="77777777" w:rsidR="00576ED5" w:rsidRDefault="00576ED5">
      <w:pPr>
        <w:numPr>
          <w:ilvl w:val="2"/>
          <w:numId w:val="4"/>
        </w:numPr>
      </w:pPr>
      <w:r>
        <w:t>There is no “safe” threshold for exposure; any exposure is bad!</w:t>
      </w:r>
    </w:p>
    <w:p w14:paraId="5A9D06EC" w14:textId="77777777" w:rsidR="00576ED5" w:rsidRDefault="00576ED5">
      <w:pPr>
        <w:numPr>
          <w:ilvl w:val="2"/>
          <w:numId w:val="4"/>
        </w:numPr>
      </w:pPr>
      <w:r>
        <w:t xml:space="preserve">This is a </w:t>
      </w:r>
      <w:r>
        <w:rPr>
          <w:i/>
        </w:rPr>
        <w:t>host</w:t>
      </w:r>
      <w:r>
        <w:t xml:space="preserve"> response, not a </w:t>
      </w:r>
      <w:r>
        <w:rPr>
          <w:i/>
        </w:rPr>
        <w:t>dose</w:t>
      </w:r>
      <w:r>
        <w:t xml:space="preserve"> </w:t>
      </w:r>
      <w:proofErr w:type="gramStart"/>
      <w:r>
        <w:t>response</w:t>
      </w:r>
      <w:proofErr w:type="gramEnd"/>
    </w:p>
    <w:p w14:paraId="551F6B91" w14:textId="77777777" w:rsidR="00576ED5" w:rsidRDefault="00576ED5">
      <w:pPr>
        <w:numPr>
          <w:ilvl w:val="2"/>
          <w:numId w:val="4"/>
        </w:numPr>
      </w:pPr>
      <w:r>
        <w:t xml:space="preserve">Remove mycotoxic exposure as </w:t>
      </w:r>
      <w:proofErr w:type="gramStart"/>
      <w:r>
        <w:t>above</w:t>
      </w:r>
      <w:proofErr w:type="gramEnd"/>
    </w:p>
    <w:p w14:paraId="316E7FBB" w14:textId="77777777" w:rsidR="00576ED5" w:rsidRDefault="00576ED5">
      <w:pPr>
        <w:numPr>
          <w:ilvl w:val="3"/>
          <w:numId w:val="4"/>
        </w:numPr>
      </w:pPr>
      <w:r>
        <w:t>Big issue with public schools and many other bldgs.</w:t>
      </w:r>
    </w:p>
    <w:p w14:paraId="7726EB8B" w14:textId="77777777" w:rsidR="00576ED5" w:rsidRDefault="00576ED5">
      <w:pPr>
        <w:numPr>
          <w:ilvl w:val="2"/>
          <w:numId w:val="4"/>
        </w:numPr>
      </w:pPr>
      <w:r>
        <w:t xml:space="preserve">We’re assuming that there is no Lyme </w:t>
      </w:r>
      <w:proofErr w:type="gramStart"/>
      <w:r>
        <w:t>exposure</w:t>
      </w:r>
      <w:proofErr w:type="gramEnd"/>
    </w:p>
    <w:p w14:paraId="2B271FB2" w14:textId="77777777" w:rsidR="00576ED5" w:rsidRDefault="00576ED5">
      <w:pPr>
        <w:numPr>
          <w:ilvl w:val="2"/>
          <w:numId w:val="4"/>
        </w:numPr>
      </w:pPr>
      <w:proofErr w:type="gramStart"/>
      <w:r>
        <w:t>We’re</w:t>
      </w:r>
      <w:proofErr w:type="gramEnd"/>
      <w:r>
        <w:t xml:space="preserve"> also assuming that there is no Ciguatera, Pfiesteria etc. exposures</w:t>
      </w:r>
    </w:p>
    <w:p w14:paraId="16F7AE3B" w14:textId="77777777" w:rsidR="00576ED5" w:rsidRDefault="00576ED5">
      <w:pPr>
        <w:numPr>
          <w:ilvl w:val="1"/>
          <w:numId w:val="4"/>
        </w:numPr>
      </w:pPr>
      <w:bookmarkStart w:id="11" w:name="Cholestyramine"/>
      <w:bookmarkEnd w:id="11"/>
      <w:r>
        <w:rPr>
          <w:b/>
        </w:rPr>
        <w:t>Cholestyramine or Welchol</w:t>
      </w:r>
      <w:r>
        <w:t xml:space="preserve"> are the only therapeutic </w:t>
      </w:r>
      <w:proofErr w:type="gramStart"/>
      <w:r>
        <w:t>choices</w:t>
      </w:r>
      <w:proofErr w:type="gramEnd"/>
    </w:p>
    <w:p w14:paraId="36E3DA9C" w14:textId="77777777" w:rsidR="00576ED5" w:rsidRDefault="00576ED5">
      <w:pPr>
        <w:numPr>
          <w:ilvl w:val="2"/>
          <w:numId w:val="4"/>
        </w:numPr>
      </w:pPr>
      <w:r>
        <w:t>Pediatric dose 60 mg/kg tid</w:t>
      </w:r>
    </w:p>
    <w:p w14:paraId="5E466FF5" w14:textId="77777777" w:rsidR="00576ED5" w:rsidRDefault="00576ED5">
      <w:pPr>
        <w:numPr>
          <w:ilvl w:val="2"/>
          <w:numId w:val="4"/>
        </w:numPr>
      </w:pPr>
      <w:r>
        <w:t xml:space="preserve">Colestid will not </w:t>
      </w:r>
      <w:proofErr w:type="gramStart"/>
      <w:r>
        <w:t>work</w:t>
      </w:r>
      <w:proofErr w:type="gramEnd"/>
    </w:p>
    <w:p w14:paraId="4F41E950" w14:textId="77777777" w:rsidR="00576ED5" w:rsidRDefault="00576ED5">
      <w:pPr>
        <w:numPr>
          <w:ilvl w:val="2"/>
          <w:numId w:val="4"/>
        </w:numPr>
      </w:pPr>
      <w:r>
        <w:t xml:space="preserve">Activated charcoal </w:t>
      </w:r>
      <w:proofErr w:type="gramStart"/>
      <w:r>
        <w:t>doesn’t</w:t>
      </w:r>
      <w:proofErr w:type="gramEnd"/>
      <w:r>
        <w:t xml:space="preserve"> seem to work.</w:t>
      </w:r>
    </w:p>
    <w:p w14:paraId="2EA07DB4" w14:textId="77777777" w:rsidR="00576ED5" w:rsidRDefault="00576ED5">
      <w:pPr>
        <w:numPr>
          <w:ilvl w:val="2"/>
          <w:numId w:val="4"/>
        </w:numPr>
      </w:pPr>
      <w:r>
        <w:t>Take Cholestyramine at least 30 minutes before meal with extra fluid to wash it out of the stomach and into the duodenum, it needs to be by the sphincter of Oddi for maximum effect.</w:t>
      </w:r>
    </w:p>
    <w:p w14:paraId="5E031B7C" w14:textId="77777777" w:rsidR="00576ED5" w:rsidRDefault="00576ED5">
      <w:pPr>
        <w:numPr>
          <w:ilvl w:val="3"/>
          <w:numId w:val="4"/>
        </w:numPr>
      </w:pPr>
      <w:r>
        <w:t>Dose qid with meals</w:t>
      </w:r>
    </w:p>
    <w:p w14:paraId="38424D9F" w14:textId="77777777" w:rsidR="00576ED5" w:rsidRDefault="00576ED5">
      <w:pPr>
        <w:numPr>
          <w:ilvl w:val="3"/>
          <w:numId w:val="4"/>
        </w:numPr>
      </w:pPr>
      <w:r>
        <w:t xml:space="preserve">No benefit from doubling the </w:t>
      </w:r>
      <w:proofErr w:type="gramStart"/>
      <w:r>
        <w:t>dose</w:t>
      </w:r>
      <w:proofErr w:type="gramEnd"/>
    </w:p>
    <w:p w14:paraId="62A8A3FA" w14:textId="77777777" w:rsidR="00576ED5" w:rsidRDefault="00576ED5">
      <w:pPr>
        <w:numPr>
          <w:ilvl w:val="3"/>
          <w:numId w:val="4"/>
        </w:numPr>
      </w:pPr>
      <w:r>
        <w:t>No benefit from more frequent dosing</w:t>
      </w:r>
    </w:p>
    <w:p w14:paraId="7AA79824" w14:textId="77777777" w:rsidR="00576ED5" w:rsidRDefault="00576ED5">
      <w:pPr>
        <w:numPr>
          <w:ilvl w:val="2"/>
          <w:numId w:val="4"/>
        </w:numPr>
      </w:pPr>
      <w:r>
        <w:t>Welchol has a much gentler/better side effect profile than Cholestyramine.</w:t>
      </w:r>
    </w:p>
    <w:p w14:paraId="0A84939E" w14:textId="77777777" w:rsidR="00576ED5" w:rsidRDefault="00576ED5">
      <w:pPr>
        <w:numPr>
          <w:ilvl w:val="3"/>
          <w:numId w:val="4"/>
        </w:numPr>
      </w:pPr>
      <w:r>
        <w:t>Welchol has about 20% the efficacy of Cholestyramine due to fewer quaternium ammonium binding sites for the bile acids</w:t>
      </w:r>
    </w:p>
    <w:p w14:paraId="1B1FD5AA" w14:textId="77777777" w:rsidR="00576ED5" w:rsidRDefault="00576ED5">
      <w:pPr>
        <w:numPr>
          <w:ilvl w:val="3"/>
          <w:numId w:val="4"/>
        </w:numPr>
      </w:pPr>
      <w:r>
        <w:t xml:space="preserve">Will probably take &gt;2 months to get the effect of 2 months of Cholestyramine </w:t>
      </w:r>
      <w:proofErr w:type="gramStart"/>
      <w:r>
        <w:t>therapy</w:t>
      </w:r>
      <w:proofErr w:type="gramEnd"/>
    </w:p>
    <w:p w14:paraId="2F549641" w14:textId="77777777" w:rsidR="00576ED5" w:rsidRDefault="00576ED5">
      <w:pPr>
        <w:numPr>
          <w:ilvl w:val="3"/>
          <w:numId w:val="4"/>
        </w:numPr>
      </w:pPr>
      <w:r>
        <w:t xml:space="preserve">Dosed 2 tabs tid with </w:t>
      </w:r>
      <w:proofErr w:type="gramStart"/>
      <w:r>
        <w:t>food</w:t>
      </w:r>
      <w:proofErr w:type="gramEnd"/>
    </w:p>
    <w:p w14:paraId="5B14F7A1" w14:textId="77777777" w:rsidR="00576ED5" w:rsidRDefault="00576ED5">
      <w:pPr>
        <w:numPr>
          <w:ilvl w:val="2"/>
          <w:numId w:val="4"/>
        </w:numPr>
      </w:pPr>
      <w:proofErr w:type="gramStart"/>
      <w:r>
        <w:t>It’s</w:t>
      </w:r>
      <w:proofErr w:type="gramEnd"/>
      <w:r>
        <w:t xml:space="preserve"> OK to take Cholestyramine AM &amp; PM and two doses of Welchol during the day for the sake of convenience.</w:t>
      </w:r>
    </w:p>
    <w:p w14:paraId="4E6CC849" w14:textId="77777777" w:rsidR="00576ED5" w:rsidRDefault="00576ED5">
      <w:pPr>
        <w:numPr>
          <w:ilvl w:val="2"/>
          <w:numId w:val="4"/>
        </w:numPr>
      </w:pPr>
      <w:r>
        <w:t>Use VCS to follow progression and document how well that the exposures/toxins that cause cytokine release &amp; capillary hypoperfusion have been removed/</w:t>
      </w:r>
      <w:proofErr w:type="gramStart"/>
      <w:r>
        <w:t>resolved</w:t>
      </w:r>
      <w:proofErr w:type="gramEnd"/>
    </w:p>
    <w:p w14:paraId="3E4C6878" w14:textId="77777777" w:rsidR="00576ED5" w:rsidRDefault="00576ED5">
      <w:pPr>
        <w:numPr>
          <w:ilvl w:val="2"/>
          <w:numId w:val="4"/>
        </w:numPr>
      </w:pPr>
      <w:r>
        <w:t xml:space="preserve">Continue the above drugs as long as the VCS is </w:t>
      </w:r>
      <w:proofErr w:type="gramStart"/>
      <w:r>
        <w:t>positive</w:t>
      </w:r>
      <w:proofErr w:type="gramEnd"/>
    </w:p>
    <w:p w14:paraId="1450962B" w14:textId="77777777" w:rsidR="00576ED5" w:rsidRDefault="00576ED5">
      <w:pPr>
        <w:numPr>
          <w:ilvl w:val="2"/>
          <w:numId w:val="4"/>
        </w:numPr>
      </w:pPr>
      <w:r>
        <w:t xml:space="preserve">When the VCS becomes negative, cut back on or stop the Cholestyramine or </w:t>
      </w:r>
      <w:proofErr w:type="gramStart"/>
      <w:r>
        <w:t>Welchol</w:t>
      </w:r>
      <w:proofErr w:type="gramEnd"/>
    </w:p>
    <w:p w14:paraId="729DA98A" w14:textId="77777777" w:rsidR="00576ED5" w:rsidRDefault="00576ED5">
      <w:pPr>
        <w:numPr>
          <w:ilvl w:val="3"/>
          <w:numId w:val="4"/>
        </w:numPr>
      </w:pPr>
      <w:r>
        <w:t>Provided there are no new exposures or re-exposures!</w:t>
      </w:r>
    </w:p>
    <w:p w14:paraId="257DFCA2" w14:textId="77777777" w:rsidR="00576ED5" w:rsidRDefault="00576ED5">
      <w:pPr>
        <w:numPr>
          <w:ilvl w:val="3"/>
          <w:numId w:val="4"/>
        </w:numPr>
      </w:pPr>
      <w:r>
        <w:t xml:space="preserve">If there is a new exposure with MSH &lt;35, </w:t>
      </w:r>
      <w:proofErr w:type="gramStart"/>
      <w:r>
        <w:t>it’s</w:t>
      </w:r>
      <w:proofErr w:type="gramEnd"/>
      <w:r>
        <w:t xml:space="preserve"> back to “square one”.</w:t>
      </w:r>
    </w:p>
    <w:p w14:paraId="6D51A319" w14:textId="77777777" w:rsidR="00576ED5" w:rsidRDefault="00576ED5">
      <w:pPr>
        <w:numPr>
          <w:ilvl w:val="3"/>
          <w:numId w:val="4"/>
        </w:numPr>
      </w:pPr>
      <w:r>
        <w:t xml:space="preserve">If on VIP patient </w:t>
      </w:r>
      <w:proofErr w:type="gramStart"/>
      <w:r>
        <w:t>won’t</w:t>
      </w:r>
      <w:proofErr w:type="gramEnd"/>
      <w:r>
        <w:t xml:space="preserve"> get as sick as if not on VIP; will tolerate exposure better but will still be susceptible.</w:t>
      </w:r>
    </w:p>
    <w:p w14:paraId="6FEAE486" w14:textId="77777777" w:rsidR="00576ED5" w:rsidRDefault="00576ED5">
      <w:pPr>
        <w:numPr>
          <w:ilvl w:val="4"/>
          <w:numId w:val="4"/>
        </w:numPr>
      </w:pPr>
      <w:r>
        <w:t>Non-VIP patients will “get sicker quicker” after new/re-</w:t>
      </w:r>
      <w:proofErr w:type="gramStart"/>
      <w:r>
        <w:t>exposure</w:t>
      </w:r>
      <w:proofErr w:type="gramEnd"/>
    </w:p>
    <w:p w14:paraId="214DDEFE" w14:textId="77777777" w:rsidR="00576ED5" w:rsidRDefault="00576ED5">
      <w:pPr>
        <w:numPr>
          <w:ilvl w:val="4"/>
          <w:numId w:val="4"/>
        </w:numPr>
      </w:pPr>
      <w:r>
        <w:t>Even with continued exposure, Cholestyramine etc. can help lower toxin load and delay maximum illness in CIRS.</w:t>
      </w:r>
    </w:p>
    <w:p w14:paraId="437088EB" w14:textId="77777777" w:rsidR="00576ED5" w:rsidRDefault="00576ED5">
      <w:pPr>
        <w:numPr>
          <w:ilvl w:val="4"/>
          <w:numId w:val="4"/>
        </w:numPr>
      </w:pPr>
      <w:r>
        <w:t xml:space="preserve">The C4a activating system was “primed” by the first </w:t>
      </w:r>
      <w:proofErr w:type="gramStart"/>
      <w:r>
        <w:t>encounter</w:t>
      </w:r>
      <w:proofErr w:type="gramEnd"/>
    </w:p>
    <w:p w14:paraId="4F41869F" w14:textId="77777777" w:rsidR="00576ED5" w:rsidRDefault="00576ED5">
      <w:pPr>
        <w:numPr>
          <w:ilvl w:val="4"/>
          <w:numId w:val="4"/>
        </w:numPr>
      </w:pPr>
      <w:r>
        <w:t>It now responds quicker (in absence of VIP)</w:t>
      </w:r>
    </w:p>
    <w:p w14:paraId="1FD66724" w14:textId="77777777" w:rsidR="00576ED5" w:rsidRDefault="00576ED5">
      <w:pPr>
        <w:numPr>
          <w:ilvl w:val="3"/>
          <w:numId w:val="4"/>
        </w:numPr>
      </w:pPr>
      <w:r>
        <w:t>If VCS does not improve or normalize after a couple of months of therapy, there must be other sources of exposure.</w:t>
      </w:r>
    </w:p>
    <w:p w14:paraId="7F3FA0B3" w14:textId="77777777" w:rsidR="00576ED5" w:rsidRDefault="00576ED5">
      <w:pPr>
        <w:numPr>
          <w:ilvl w:val="4"/>
          <w:numId w:val="4"/>
        </w:numPr>
      </w:pPr>
      <w:r>
        <w:t>If there is low MSH with high C4a (especially after C4a goes &gt;20,000), it takes about an hour of exposure to reverse the effect of two weeks of Cholestyramine.</w:t>
      </w:r>
    </w:p>
    <w:p w14:paraId="4704DDF3" w14:textId="77777777" w:rsidR="00576ED5" w:rsidRDefault="00576ED5">
      <w:pPr>
        <w:numPr>
          <w:ilvl w:val="4"/>
          <w:numId w:val="4"/>
        </w:numPr>
      </w:pPr>
      <w:r>
        <w:t>If the original exposure was Lyme, Cholestyramine is started, then there’s exposure to a WDB, and then the patient will relapse back to square one requiring re-initiation of therapy starting with exposure avoidance… (If the mistaken assumption is that this is more Lyme without doing ERMI in all exposure environments (home, work, school, church etc.) then there will be no improvement.</w:t>
      </w:r>
    </w:p>
    <w:p w14:paraId="20C394E9" w14:textId="77777777" w:rsidR="00576ED5" w:rsidRDefault="00576ED5">
      <w:pPr>
        <w:numPr>
          <w:ilvl w:val="2"/>
          <w:numId w:val="4"/>
        </w:numPr>
      </w:pPr>
      <w:r>
        <w:t>After a month of treatment, if VCS normalizes, you need the result of the deep nasal API-Staph culture (which should be done at the initial visit so that the results will be available at the follow-up).</w:t>
      </w:r>
    </w:p>
    <w:p w14:paraId="0A347C20" w14:textId="77777777" w:rsidR="00576ED5" w:rsidRDefault="00576ED5">
      <w:pPr>
        <w:numPr>
          <w:ilvl w:val="1"/>
          <w:numId w:val="4"/>
        </w:numPr>
      </w:pPr>
      <w:r>
        <w:t>MRCoNS</w:t>
      </w:r>
    </w:p>
    <w:p w14:paraId="1A8A840F" w14:textId="77777777" w:rsidR="00576ED5" w:rsidRDefault="00576ED5">
      <w:pPr>
        <w:numPr>
          <w:ilvl w:val="2"/>
          <w:numId w:val="4"/>
        </w:numPr>
      </w:pPr>
      <w:r>
        <w:t xml:space="preserve">To treat API-staph (+) deep nasal cultures </w:t>
      </w:r>
      <w:hyperlink r:id="rId35" w:history="1">
        <w:r>
          <w:rPr>
            <w:rStyle w:val="Hyperlink"/>
          </w:rPr>
          <w:t>https://www.dxos.com/mold-illness-testing/</w:t>
        </w:r>
      </w:hyperlink>
      <w:r>
        <w:t xml:space="preserve"> </w:t>
      </w:r>
    </w:p>
    <w:p w14:paraId="4EF90246" w14:textId="77777777" w:rsidR="00576ED5" w:rsidRDefault="00576ED5">
      <w:pPr>
        <w:numPr>
          <w:ilvl w:val="2"/>
          <w:numId w:val="4"/>
        </w:numPr>
      </w:pPr>
      <w:r>
        <w:t xml:space="preserve">If positive, use BEG Spray each nostril tid (from Hopkinton </w:t>
      </w:r>
      <w:hyperlink r:id="rId36" w:history="1">
        <w:r>
          <w:rPr>
            <w:rStyle w:val="Hyperlink"/>
          </w:rPr>
          <w:t>www.rxandhealth.com</w:t>
        </w:r>
      </w:hyperlink>
      <w:r>
        <w:t xml:space="preserve">) with Rifampin #2 of the 300 mg tabs q </w:t>
      </w:r>
      <w:proofErr w:type="gramStart"/>
      <w:r>
        <w:t>AM</w:t>
      </w:r>
      <w:proofErr w:type="gramEnd"/>
    </w:p>
    <w:p w14:paraId="41D91491" w14:textId="77777777" w:rsidR="00576ED5" w:rsidRDefault="00576ED5">
      <w:pPr>
        <w:numPr>
          <w:ilvl w:val="3"/>
          <w:numId w:val="4"/>
        </w:numPr>
      </w:pPr>
      <w:r>
        <w:t>If unable to tolerate Rifampin</w:t>
      </w:r>
    </w:p>
    <w:p w14:paraId="3FF6D00C" w14:textId="77777777" w:rsidR="00576ED5" w:rsidRDefault="00576ED5">
      <w:pPr>
        <w:numPr>
          <w:ilvl w:val="4"/>
          <w:numId w:val="4"/>
        </w:numPr>
      </w:pPr>
      <w:r>
        <w:t>Maybe wrongly treated for presumed Bartonella</w:t>
      </w:r>
    </w:p>
    <w:p w14:paraId="7A98403C" w14:textId="77777777" w:rsidR="00576ED5" w:rsidRDefault="00576ED5">
      <w:pPr>
        <w:numPr>
          <w:ilvl w:val="2"/>
          <w:numId w:val="4"/>
        </w:numPr>
      </w:pPr>
      <w:r>
        <w:t xml:space="preserve">Higher-dose VIP is the only other option with BEG but no </w:t>
      </w:r>
      <w:proofErr w:type="gramStart"/>
      <w:r>
        <w:t>Rifampin</w:t>
      </w:r>
      <w:proofErr w:type="gramEnd"/>
    </w:p>
    <w:p w14:paraId="3DE542DF" w14:textId="77777777" w:rsidR="00576ED5" w:rsidRDefault="00576ED5">
      <w:pPr>
        <w:numPr>
          <w:ilvl w:val="2"/>
          <w:numId w:val="4"/>
        </w:numPr>
      </w:pPr>
      <w:r>
        <w:t xml:space="preserve">Consider 2 sprays/nostril tid as “double strength” BEG as another </w:t>
      </w:r>
      <w:proofErr w:type="gramStart"/>
      <w:r>
        <w:t>option</w:t>
      </w:r>
      <w:proofErr w:type="gramEnd"/>
    </w:p>
    <w:p w14:paraId="1F432F45" w14:textId="77777777" w:rsidR="00576ED5" w:rsidRDefault="00576ED5">
      <w:pPr>
        <w:numPr>
          <w:ilvl w:val="1"/>
          <w:numId w:val="4"/>
        </w:numPr>
      </w:pPr>
      <w:r>
        <w:t>Antigliadin antibodies</w:t>
      </w:r>
    </w:p>
    <w:p w14:paraId="6F791DC4" w14:textId="77777777" w:rsidR="00576ED5" w:rsidRDefault="00576ED5">
      <w:pPr>
        <w:numPr>
          <w:ilvl w:val="2"/>
          <w:numId w:val="4"/>
        </w:numPr>
      </w:pPr>
      <w:r>
        <w:t xml:space="preserve">Gluten is generally more of a problem for children than </w:t>
      </w:r>
      <w:proofErr w:type="gramStart"/>
      <w:r>
        <w:t>adults</w:t>
      </w:r>
      <w:proofErr w:type="gramEnd"/>
    </w:p>
    <w:p w14:paraId="1477CEC8" w14:textId="77777777" w:rsidR="00576ED5" w:rsidRDefault="00576ED5">
      <w:pPr>
        <w:numPr>
          <w:ilvl w:val="2"/>
          <w:numId w:val="4"/>
        </w:numPr>
      </w:pPr>
      <w:r>
        <w:t xml:space="preserve">That doesn’t always hold true for CIRS </w:t>
      </w:r>
      <w:proofErr w:type="gramStart"/>
      <w:r>
        <w:t>patients</w:t>
      </w:r>
      <w:proofErr w:type="gramEnd"/>
    </w:p>
    <w:p w14:paraId="53449BC2" w14:textId="77777777" w:rsidR="00576ED5" w:rsidRDefault="00576ED5">
      <w:pPr>
        <w:numPr>
          <w:ilvl w:val="2"/>
          <w:numId w:val="4"/>
        </w:numPr>
      </w:pPr>
      <w:r>
        <w:t xml:space="preserve">Dr. Shoemaker follows anti-gliadin antibodies; IgM, IgG and IgA in blood, no salivary </w:t>
      </w:r>
      <w:proofErr w:type="gramStart"/>
      <w:r>
        <w:t>testing</w:t>
      </w:r>
      <w:proofErr w:type="gramEnd"/>
    </w:p>
    <w:p w14:paraId="0A1837CC" w14:textId="77777777" w:rsidR="00576ED5" w:rsidRDefault="00576ED5">
      <w:pPr>
        <w:numPr>
          <w:ilvl w:val="2"/>
          <w:numId w:val="4"/>
        </w:numPr>
      </w:pPr>
      <w:r>
        <w:t xml:space="preserve">In the presence of MSH deficiency, TGF </w:t>
      </w:r>
      <w:r>
        <w:rPr>
          <w:rFonts w:cs="Times New Roman"/>
          <w:color w:val="000000"/>
        </w:rPr>
        <w:t>β-1</w:t>
      </w:r>
      <w:r>
        <w:t>, T-regulatory cell dysfunction, then there are probably ongoing autoimmune problems.</w:t>
      </w:r>
    </w:p>
    <w:p w14:paraId="5E214A2D" w14:textId="77777777" w:rsidR="00576ED5" w:rsidRDefault="00576ED5">
      <w:pPr>
        <w:numPr>
          <w:ilvl w:val="3"/>
          <w:numId w:val="4"/>
        </w:numPr>
      </w:pPr>
      <w:r>
        <w:t>Gliadin happens to be the most common of the autoimmune triggers.</w:t>
      </w:r>
    </w:p>
    <w:p w14:paraId="3E277B9C" w14:textId="77777777" w:rsidR="00576ED5" w:rsidRDefault="00576ED5">
      <w:pPr>
        <w:numPr>
          <w:ilvl w:val="3"/>
          <w:numId w:val="4"/>
        </w:numPr>
      </w:pPr>
      <w:r>
        <w:t>Patient must abstain from gluten for 3 months before the test will convert to negative.</w:t>
      </w:r>
    </w:p>
    <w:p w14:paraId="0BBDF2A8" w14:textId="77777777" w:rsidR="00576ED5" w:rsidRDefault="00576ED5">
      <w:pPr>
        <w:numPr>
          <w:ilvl w:val="3"/>
          <w:numId w:val="4"/>
        </w:numPr>
      </w:pPr>
      <w:hyperlink r:id="rId37" w:history="1">
        <w:r>
          <w:rPr>
            <w:rStyle w:val="Hyperlink"/>
          </w:rPr>
          <w:t>www.celiac.com</w:t>
        </w:r>
      </w:hyperlink>
      <w:r>
        <w:t xml:space="preserve"> is a great resource for dealing with gluten-free diets.</w:t>
      </w:r>
    </w:p>
    <w:p w14:paraId="1112C87D" w14:textId="77777777" w:rsidR="00576ED5" w:rsidRDefault="00576ED5">
      <w:pPr>
        <w:numPr>
          <w:ilvl w:val="2"/>
          <w:numId w:val="4"/>
        </w:numPr>
      </w:pPr>
      <w:r>
        <w:t xml:space="preserve">If there are no symptoms of celiac disease but the antibodies test (+), then IgA Tissue Transglutamase profile is sent off for </w:t>
      </w:r>
      <w:proofErr w:type="gramStart"/>
      <w:r>
        <w:t>evaluation</w:t>
      </w:r>
      <w:proofErr w:type="gramEnd"/>
    </w:p>
    <w:p w14:paraId="18A21265" w14:textId="77777777" w:rsidR="00576ED5" w:rsidRDefault="00576ED5">
      <w:pPr>
        <w:numPr>
          <w:ilvl w:val="3"/>
          <w:numId w:val="4"/>
        </w:numPr>
      </w:pPr>
      <w:r>
        <w:t xml:space="preserve">If the IgA TTG profile is negative, it denotes that this is not celiac disease; </w:t>
      </w:r>
      <w:proofErr w:type="gramStart"/>
      <w:r>
        <w:t>it’s</w:t>
      </w:r>
      <w:proofErr w:type="gramEnd"/>
      <w:r>
        <w:t xml:space="preserve"> merely a case of low MSH autoimmune problems.</w:t>
      </w:r>
    </w:p>
    <w:p w14:paraId="1CA85BE6" w14:textId="77777777" w:rsidR="00576ED5" w:rsidRDefault="00576ED5">
      <w:pPr>
        <w:numPr>
          <w:ilvl w:val="2"/>
          <w:numId w:val="4"/>
        </w:numPr>
      </w:pPr>
      <w:bookmarkStart w:id="12" w:name="AGARetest"/>
      <w:bookmarkEnd w:id="12"/>
      <w:r>
        <w:t xml:space="preserve">With 3 months of a gluten-free diet, </w:t>
      </w:r>
      <w:proofErr w:type="gramStart"/>
      <w:r>
        <w:t>the vast majority of</w:t>
      </w:r>
      <w:proofErr w:type="gramEnd"/>
      <w:r>
        <w:t xml:space="preserve"> patients will convert to IgG/IgA negative anti-gliadin antibody status. </w:t>
      </w:r>
    </w:p>
    <w:p w14:paraId="01DA4AAB" w14:textId="77777777" w:rsidR="00576ED5" w:rsidRDefault="00576ED5">
      <w:pPr>
        <w:numPr>
          <w:ilvl w:val="3"/>
          <w:numId w:val="4"/>
        </w:numPr>
      </w:pPr>
      <w:r>
        <w:t>Then let them eat gluten to see if they convert back to (+), if they do convert…</w:t>
      </w:r>
    </w:p>
    <w:p w14:paraId="2E6F39DF" w14:textId="77777777" w:rsidR="00576ED5" w:rsidRDefault="00576ED5">
      <w:pPr>
        <w:numPr>
          <w:ilvl w:val="3"/>
          <w:numId w:val="4"/>
        </w:numPr>
      </w:pPr>
      <w:r>
        <w:t>They probably are gluten sensitive and should abstain from gluten forever.</w:t>
      </w:r>
    </w:p>
    <w:p w14:paraId="7C0BD8E2" w14:textId="77777777" w:rsidR="00576ED5" w:rsidRDefault="00576ED5">
      <w:pPr>
        <w:numPr>
          <w:ilvl w:val="1"/>
          <w:numId w:val="4"/>
        </w:numPr>
      </w:pPr>
      <w:r>
        <w:t>MMP9</w:t>
      </w:r>
    </w:p>
    <w:p w14:paraId="6D8C41C5" w14:textId="77777777" w:rsidR="00576ED5" w:rsidRDefault="00576ED5">
      <w:pPr>
        <w:numPr>
          <w:ilvl w:val="2"/>
          <w:numId w:val="4"/>
        </w:numPr>
      </w:pPr>
      <w:r>
        <w:t xml:space="preserve">MMP9/ADH-Osm/Androgens can all be lumped together for the sake of </w:t>
      </w:r>
      <w:proofErr w:type="gramStart"/>
      <w:r>
        <w:t>therapy</w:t>
      </w:r>
      <w:proofErr w:type="gramEnd"/>
    </w:p>
    <w:p w14:paraId="38C42385" w14:textId="77777777" w:rsidR="00576ED5" w:rsidRDefault="00576ED5">
      <w:pPr>
        <w:numPr>
          <w:ilvl w:val="3"/>
          <w:numId w:val="4"/>
        </w:numPr>
      </w:pPr>
      <w:r>
        <w:t xml:space="preserve">When they occur, they usually occur in this cluster, all </w:t>
      </w:r>
      <w:proofErr w:type="gramStart"/>
      <w:r>
        <w:t>together</w:t>
      </w:r>
      <w:proofErr w:type="gramEnd"/>
    </w:p>
    <w:p w14:paraId="57937005" w14:textId="77777777" w:rsidR="00576ED5" w:rsidRDefault="00576ED5">
      <w:pPr>
        <w:numPr>
          <w:ilvl w:val="2"/>
          <w:numId w:val="4"/>
        </w:numPr>
      </w:pPr>
      <w:r>
        <w:t xml:space="preserve">Will usually fall back to normal with CIRS </w:t>
      </w:r>
      <w:proofErr w:type="gramStart"/>
      <w:r>
        <w:t>therapy</w:t>
      </w:r>
      <w:proofErr w:type="gramEnd"/>
    </w:p>
    <w:p w14:paraId="4E3D4D54" w14:textId="77777777" w:rsidR="00576ED5" w:rsidRDefault="00576ED5">
      <w:pPr>
        <w:numPr>
          <w:ilvl w:val="2"/>
          <w:numId w:val="4"/>
        </w:numPr>
      </w:pPr>
      <w:r>
        <w:t xml:space="preserve">If it doesn’t, then Actos/low amylose diet and Omega-3’s will help lower </w:t>
      </w:r>
      <w:proofErr w:type="gramStart"/>
      <w:r>
        <w:t>it</w:t>
      </w:r>
      <w:proofErr w:type="gramEnd"/>
    </w:p>
    <w:p w14:paraId="20CC5D5E" w14:textId="77777777" w:rsidR="00576ED5" w:rsidRDefault="00576ED5">
      <w:pPr>
        <w:numPr>
          <w:ilvl w:val="2"/>
          <w:numId w:val="4"/>
        </w:numPr>
      </w:pPr>
      <w:r>
        <w:t xml:space="preserve">High levels of MMP9 can cause </w:t>
      </w:r>
      <w:proofErr w:type="gramStart"/>
      <w:r>
        <w:t>problems</w:t>
      </w:r>
      <w:proofErr w:type="gramEnd"/>
    </w:p>
    <w:p w14:paraId="5B26AE6C" w14:textId="77777777" w:rsidR="00576ED5" w:rsidRDefault="00576ED5">
      <w:pPr>
        <w:numPr>
          <w:ilvl w:val="3"/>
          <w:numId w:val="4"/>
        </w:numPr>
      </w:pPr>
      <w:r>
        <w:t xml:space="preserve">Levels will be &lt;500 in control </w:t>
      </w:r>
      <w:proofErr w:type="gramStart"/>
      <w:r>
        <w:t>patients</w:t>
      </w:r>
      <w:proofErr w:type="gramEnd"/>
    </w:p>
    <w:p w14:paraId="75FE45D0" w14:textId="77777777" w:rsidR="00576ED5" w:rsidRDefault="00576ED5">
      <w:pPr>
        <w:numPr>
          <w:ilvl w:val="3"/>
          <w:numId w:val="4"/>
        </w:numPr>
      </w:pPr>
      <w:r>
        <w:t xml:space="preserve"> CIRS patients will typically be ~/&gt;</w:t>
      </w:r>
      <w:proofErr w:type="gramStart"/>
      <w:r>
        <w:t>900</w:t>
      </w:r>
      <w:proofErr w:type="gramEnd"/>
    </w:p>
    <w:p w14:paraId="36C941F0" w14:textId="77777777" w:rsidR="00576ED5" w:rsidRDefault="00576ED5">
      <w:pPr>
        <w:numPr>
          <w:ilvl w:val="1"/>
          <w:numId w:val="4"/>
        </w:numPr>
      </w:pPr>
      <w:r>
        <w:t>ADH/Osmolality</w:t>
      </w:r>
    </w:p>
    <w:p w14:paraId="61F353F3" w14:textId="77777777" w:rsidR="00576ED5" w:rsidRDefault="00576ED5">
      <w:pPr>
        <w:numPr>
          <w:ilvl w:val="2"/>
          <w:numId w:val="4"/>
        </w:numPr>
      </w:pPr>
      <w:r>
        <w:t xml:space="preserve">ADH/Osmolality will be dysregulated in about 80% of CIRS </w:t>
      </w:r>
      <w:proofErr w:type="gramStart"/>
      <w:r>
        <w:t>patients</w:t>
      </w:r>
      <w:proofErr w:type="gramEnd"/>
    </w:p>
    <w:p w14:paraId="4EE88138" w14:textId="77777777" w:rsidR="00576ED5" w:rsidRDefault="00576ED5">
      <w:pPr>
        <w:numPr>
          <w:ilvl w:val="2"/>
          <w:numId w:val="4"/>
        </w:numPr>
      </w:pPr>
      <w:r>
        <w:t xml:space="preserve">By correcting exposure, binding toxins with Cholestyramine/Welchol and treating MARCoNS, most of the ADH/Osm problems will </w:t>
      </w:r>
      <w:proofErr w:type="gramStart"/>
      <w:r>
        <w:t>resolve</w:t>
      </w:r>
      <w:proofErr w:type="gramEnd"/>
    </w:p>
    <w:p w14:paraId="48B2296B" w14:textId="77777777" w:rsidR="00576ED5" w:rsidRDefault="00576ED5">
      <w:pPr>
        <w:numPr>
          <w:ilvl w:val="2"/>
          <w:numId w:val="4"/>
        </w:numPr>
      </w:pPr>
      <w:r>
        <w:t xml:space="preserve">Look for polydypsia/polyuria/static </w:t>
      </w:r>
      <w:proofErr w:type="gramStart"/>
      <w:r>
        <w:t>shocks</w:t>
      </w:r>
      <w:proofErr w:type="gramEnd"/>
    </w:p>
    <w:p w14:paraId="75EBD32C" w14:textId="77777777" w:rsidR="00576ED5" w:rsidRDefault="00576ED5">
      <w:pPr>
        <w:numPr>
          <w:ilvl w:val="3"/>
          <w:numId w:val="4"/>
        </w:numPr>
      </w:pPr>
      <w:r>
        <w:t xml:space="preserve">ADH in </w:t>
      </w:r>
      <w:proofErr w:type="gramStart"/>
      <w:r>
        <w:t>it’s</w:t>
      </w:r>
      <w:proofErr w:type="gramEnd"/>
      <w:r>
        <w:t xml:space="preserve"> range should match what the Osmolality is in its range</w:t>
      </w:r>
    </w:p>
    <w:p w14:paraId="73112F00" w14:textId="77777777" w:rsidR="00576ED5" w:rsidRDefault="00576ED5">
      <w:pPr>
        <w:numPr>
          <w:ilvl w:val="3"/>
          <w:numId w:val="4"/>
        </w:numPr>
      </w:pPr>
      <w:r>
        <w:t>If Osm normal is 280-300 with a patient result of 295, then expect the ADH to be about 12 if the normal range is 1.5-13.3</w:t>
      </w:r>
    </w:p>
    <w:p w14:paraId="7545021E" w14:textId="77777777" w:rsidR="00576ED5" w:rsidRDefault="00576ED5">
      <w:pPr>
        <w:numPr>
          <w:ilvl w:val="3"/>
          <w:numId w:val="4"/>
        </w:numPr>
      </w:pPr>
      <w:r>
        <w:t xml:space="preserve">Formal calculations can be done but are probably not necessary since it will typically </w:t>
      </w:r>
      <w:proofErr w:type="gramStart"/>
      <w:r>
        <w:t>auto-correct</w:t>
      </w:r>
      <w:proofErr w:type="gramEnd"/>
      <w:r>
        <w:t xml:space="preserve"> with initiation of CIRS therapy</w:t>
      </w:r>
    </w:p>
    <w:p w14:paraId="736F211F" w14:textId="77777777" w:rsidR="00576ED5" w:rsidRDefault="00576ED5">
      <w:pPr>
        <w:numPr>
          <w:ilvl w:val="3"/>
          <w:numId w:val="4"/>
        </w:numPr>
      </w:pPr>
      <w:r>
        <w:t xml:space="preserve">If the ADH remains low for a given osmolality, the patient may be drinking enough to keep their osmolality down, but they </w:t>
      </w:r>
      <w:proofErr w:type="gramStart"/>
      <w:r>
        <w:t>can’t</w:t>
      </w:r>
      <w:proofErr w:type="gramEnd"/>
      <w:r>
        <w:t xml:space="preserve"> drink enough to keep their ADH down.</w:t>
      </w:r>
    </w:p>
    <w:p w14:paraId="09569594" w14:textId="77777777" w:rsidR="00576ED5" w:rsidRDefault="00576ED5">
      <w:pPr>
        <w:numPr>
          <w:ilvl w:val="3"/>
          <w:numId w:val="4"/>
        </w:numPr>
      </w:pPr>
      <w:r>
        <w:t xml:space="preserve">Consider using DDAVP to increase the urine osmolality but it will cause water-retention/weight </w:t>
      </w:r>
      <w:proofErr w:type="gramStart"/>
      <w:r>
        <w:t>gain</w:t>
      </w:r>
      <w:proofErr w:type="gramEnd"/>
      <w:r>
        <w:t xml:space="preserve"> due to decreased serum osmolality.</w:t>
      </w:r>
    </w:p>
    <w:p w14:paraId="59B51738" w14:textId="77777777" w:rsidR="00576ED5" w:rsidRDefault="00576ED5">
      <w:pPr>
        <w:numPr>
          <w:ilvl w:val="3"/>
          <w:numId w:val="4"/>
        </w:numPr>
      </w:pPr>
      <w:r>
        <w:t>If ADH is 0.8, the Osm should be around 280, consideration can be given to use of DDAVP, but it will probably correct with CIRS treatment.</w:t>
      </w:r>
    </w:p>
    <w:p w14:paraId="1348B1FD" w14:textId="77777777" w:rsidR="00576ED5" w:rsidRDefault="00576ED5">
      <w:pPr>
        <w:numPr>
          <w:ilvl w:val="4"/>
          <w:numId w:val="4"/>
        </w:numPr>
      </w:pPr>
      <w:r>
        <w:t>DDAVP is best dosed at night every other night for 5 nights, then re-measure serum osmolality and serum Na</w:t>
      </w:r>
    </w:p>
    <w:p w14:paraId="66E0E6F0" w14:textId="77777777" w:rsidR="00576ED5" w:rsidRDefault="00576ED5">
      <w:pPr>
        <w:numPr>
          <w:ilvl w:val="4"/>
          <w:numId w:val="4"/>
        </w:numPr>
      </w:pPr>
      <w:r>
        <w:t xml:space="preserve">DDAVP can cause significant </w:t>
      </w:r>
      <w:proofErr w:type="gramStart"/>
      <w:r>
        <w:t>hyponatremia</w:t>
      </w:r>
      <w:proofErr w:type="gramEnd"/>
    </w:p>
    <w:p w14:paraId="5D086F96" w14:textId="77777777" w:rsidR="00576ED5" w:rsidRDefault="00576ED5">
      <w:pPr>
        <w:numPr>
          <w:ilvl w:val="4"/>
          <w:numId w:val="4"/>
        </w:numPr>
      </w:pPr>
      <w:r>
        <w:t xml:space="preserve">Then advance to daily dosing (hs) and recheck serum osm and </w:t>
      </w:r>
      <w:proofErr w:type="gramStart"/>
      <w:r>
        <w:t>Na</w:t>
      </w:r>
      <w:proofErr w:type="gramEnd"/>
    </w:p>
    <w:p w14:paraId="27ADA4A3" w14:textId="77777777" w:rsidR="00576ED5" w:rsidRDefault="00576ED5">
      <w:pPr>
        <w:numPr>
          <w:ilvl w:val="4"/>
          <w:numId w:val="4"/>
        </w:numPr>
      </w:pPr>
      <w:r>
        <w:t>Rarely does a patient need more than two doses of DDAVP/</w:t>
      </w:r>
      <w:proofErr w:type="gramStart"/>
      <w:r>
        <w:t>d</w:t>
      </w:r>
      <w:proofErr w:type="gramEnd"/>
    </w:p>
    <w:p w14:paraId="4B91BE35" w14:textId="77777777" w:rsidR="00576ED5" w:rsidRDefault="00576ED5">
      <w:pPr>
        <w:numPr>
          <w:ilvl w:val="4"/>
          <w:numId w:val="4"/>
        </w:numPr>
      </w:pPr>
      <w:r>
        <w:t xml:space="preserve">Expect to see reduction of thirst, urination, static shocks and </w:t>
      </w:r>
      <w:proofErr w:type="gramStart"/>
      <w:r>
        <w:t>headache</w:t>
      </w:r>
      <w:proofErr w:type="gramEnd"/>
    </w:p>
    <w:p w14:paraId="313ACB8D" w14:textId="77777777" w:rsidR="00576ED5" w:rsidRDefault="00576ED5">
      <w:pPr>
        <w:numPr>
          <w:ilvl w:val="1"/>
          <w:numId w:val="4"/>
        </w:numPr>
      </w:pPr>
      <w:r>
        <w:t>Androgens</w:t>
      </w:r>
    </w:p>
    <w:p w14:paraId="379FA0F6" w14:textId="77777777" w:rsidR="00576ED5" w:rsidRDefault="00576ED5">
      <w:pPr>
        <w:numPr>
          <w:ilvl w:val="2"/>
          <w:numId w:val="4"/>
        </w:numPr>
      </w:pPr>
      <w:r>
        <w:t xml:space="preserve">Inflammation can cause up-regulation of </w:t>
      </w:r>
      <w:proofErr w:type="gramStart"/>
      <w:r>
        <w:t>Aromatase</w:t>
      </w:r>
      <w:proofErr w:type="gramEnd"/>
    </w:p>
    <w:p w14:paraId="01EED4D0" w14:textId="77777777" w:rsidR="00576ED5" w:rsidRDefault="00576ED5">
      <w:pPr>
        <w:numPr>
          <w:ilvl w:val="2"/>
          <w:numId w:val="4"/>
        </w:numPr>
      </w:pPr>
      <w:r>
        <w:t>Use of aromatase inhibitors with a low-MSH patient, they will cause them to deteriorate to tenfold worse than before the inhibitor was started.</w:t>
      </w:r>
    </w:p>
    <w:p w14:paraId="4266E210" w14:textId="77777777" w:rsidR="00576ED5" w:rsidRDefault="00576ED5">
      <w:pPr>
        <w:numPr>
          <w:ilvl w:val="2"/>
          <w:numId w:val="4"/>
        </w:numPr>
      </w:pPr>
      <w:r>
        <w:t>Do not use aromatase inhibitors in patients with MSH&lt;</w:t>
      </w:r>
      <w:proofErr w:type="gramStart"/>
      <w:r>
        <w:t>35</w:t>
      </w:r>
      <w:proofErr w:type="gramEnd"/>
    </w:p>
    <w:p w14:paraId="7FFB69FC" w14:textId="77777777" w:rsidR="00576ED5" w:rsidRDefault="00576ED5">
      <w:pPr>
        <w:numPr>
          <w:ilvl w:val="2"/>
          <w:numId w:val="4"/>
        </w:numPr>
      </w:pPr>
      <w:r>
        <w:t>Consider use of DHEA as an upstream androgen replenisher, which can increase testosterone levels.</w:t>
      </w:r>
    </w:p>
    <w:p w14:paraId="6B1DE826" w14:textId="77777777" w:rsidR="00576ED5" w:rsidRDefault="00576ED5">
      <w:pPr>
        <w:numPr>
          <w:ilvl w:val="2"/>
          <w:numId w:val="4"/>
        </w:numPr>
      </w:pPr>
      <w:r>
        <w:t>Monitor Estrone/Estradiol/Estriol to ensure the estrogen levels are not increasing with the additional DHEA.</w:t>
      </w:r>
    </w:p>
    <w:p w14:paraId="755FE087" w14:textId="77777777" w:rsidR="00576ED5" w:rsidRDefault="00576ED5">
      <w:pPr>
        <w:numPr>
          <w:ilvl w:val="2"/>
          <w:numId w:val="4"/>
        </w:numPr>
      </w:pPr>
      <w:r>
        <w:t xml:space="preserve">Use of VIP will stabilize </w:t>
      </w:r>
      <w:proofErr w:type="gramStart"/>
      <w:r>
        <w:t>aromatase</w:t>
      </w:r>
      <w:proofErr w:type="gramEnd"/>
    </w:p>
    <w:p w14:paraId="7A359C71" w14:textId="77777777" w:rsidR="00576ED5" w:rsidRDefault="00576ED5">
      <w:pPr>
        <w:numPr>
          <w:ilvl w:val="2"/>
          <w:numId w:val="4"/>
        </w:numPr>
      </w:pPr>
      <w:r>
        <w:t xml:space="preserve">Testosterone/Estrogen ratio’s can be helpful to document excess aromatase </w:t>
      </w:r>
      <w:proofErr w:type="gramStart"/>
      <w:r>
        <w:t>effects</w:t>
      </w:r>
      <w:proofErr w:type="gramEnd"/>
    </w:p>
    <w:p w14:paraId="75BF8F90" w14:textId="77777777" w:rsidR="00576ED5" w:rsidRDefault="00576ED5">
      <w:pPr>
        <w:numPr>
          <w:ilvl w:val="1"/>
          <w:numId w:val="4"/>
        </w:numPr>
      </w:pPr>
      <w:r>
        <w:t>C3a (increases when bacterial membranes are in the vasculature)</w:t>
      </w:r>
    </w:p>
    <w:p w14:paraId="50F37289" w14:textId="77777777" w:rsidR="00576ED5" w:rsidRDefault="00576ED5">
      <w:pPr>
        <w:numPr>
          <w:ilvl w:val="2"/>
          <w:numId w:val="4"/>
        </w:numPr>
      </w:pPr>
      <w:r>
        <w:t xml:space="preserve">Correction of any underlying Lyme is </w:t>
      </w:r>
      <w:proofErr w:type="gramStart"/>
      <w:r>
        <w:t>important</w:t>
      </w:r>
      <w:proofErr w:type="gramEnd"/>
    </w:p>
    <w:p w14:paraId="267DC8EA" w14:textId="77777777" w:rsidR="00576ED5" w:rsidRDefault="00576ED5">
      <w:pPr>
        <w:numPr>
          <w:ilvl w:val="2"/>
          <w:numId w:val="4"/>
        </w:numPr>
      </w:pPr>
      <w:r>
        <w:t xml:space="preserve">C3a does not increase in Bartonella patients, probably because there are not many Bartonella cell membranes within blood </w:t>
      </w:r>
      <w:proofErr w:type="gramStart"/>
      <w:r>
        <w:t>vessels</w:t>
      </w:r>
      <w:proofErr w:type="gramEnd"/>
    </w:p>
    <w:p w14:paraId="42917600" w14:textId="77777777" w:rsidR="00576ED5" w:rsidRDefault="00576ED5">
      <w:pPr>
        <w:numPr>
          <w:ilvl w:val="2"/>
          <w:numId w:val="4"/>
        </w:numPr>
      </w:pPr>
      <w:r>
        <w:t xml:space="preserve">C3a elevations can be spectacular in people with cardiovascular </w:t>
      </w:r>
      <w:proofErr w:type="gramStart"/>
      <w:r>
        <w:t>issues</w:t>
      </w:r>
      <w:proofErr w:type="gramEnd"/>
    </w:p>
    <w:p w14:paraId="6168B24B" w14:textId="77777777" w:rsidR="00576ED5" w:rsidRDefault="00576ED5">
      <w:pPr>
        <w:numPr>
          <w:ilvl w:val="2"/>
          <w:numId w:val="4"/>
        </w:numPr>
      </w:pPr>
      <w:r>
        <w:t xml:space="preserve">C3a elevations are common with Raynaud’s syndrome as well, correction will help the </w:t>
      </w:r>
      <w:proofErr w:type="gramStart"/>
      <w:r>
        <w:t>Raynaud’s</w:t>
      </w:r>
      <w:proofErr w:type="gramEnd"/>
    </w:p>
    <w:p w14:paraId="088CCE5A" w14:textId="77777777" w:rsidR="00576ED5" w:rsidRDefault="00576ED5">
      <w:pPr>
        <w:numPr>
          <w:ilvl w:val="1"/>
          <w:numId w:val="4"/>
        </w:numPr>
      </w:pPr>
      <w:r>
        <w:t>C4a</w:t>
      </w:r>
    </w:p>
    <w:p w14:paraId="1CD503C7" w14:textId="77777777" w:rsidR="00576ED5" w:rsidRDefault="00576ED5">
      <w:pPr>
        <w:numPr>
          <w:ilvl w:val="2"/>
          <w:numId w:val="4"/>
        </w:numPr>
      </w:pPr>
      <w:r>
        <w:t xml:space="preserve">Elevations are far more common than C3a </w:t>
      </w:r>
      <w:proofErr w:type="gramStart"/>
      <w:r>
        <w:t>elevations</w:t>
      </w:r>
      <w:proofErr w:type="gramEnd"/>
    </w:p>
    <w:p w14:paraId="32FE9BCC" w14:textId="77777777" w:rsidR="00576ED5" w:rsidRDefault="00576ED5">
      <w:pPr>
        <w:numPr>
          <w:ilvl w:val="2"/>
          <w:numId w:val="4"/>
        </w:numPr>
      </w:pPr>
      <w:r>
        <w:t xml:space="preserve">Erythropoietin lowers </w:t>
      </w:r>
      <w:proofErr w:type="gramStart"/>
      <w:r>
        <w:t>C4a</w:t>
      </w:r>
      <w:proofErr w:type="gramEnd"/>
    </w:p>
    <w:p w14:paraId="6CABA4EB" w14:textId="77777777" w:rsidR="00576ED5" w:rsidRDefault="00576ED5">
      <w:pPr>
        <w:numPr>
          <w:ilvl w:val="2"/>
          <w:numId w:val="4"/>
        </w:numPr>
      </w:pPr>
      <w:proofErr w:type="gramStart"/>
      <w:r>
        <w:t>Very good</w:t>
      </w:r>
      <w:proofErr w:type="gramEnd"/>
      <w:r>
        <w:t xml:space="preserve"> indicator for mycotoxins.</w:t>
      </w:r>
    </w:p>
    <w:p w14:paraId="0FE2B3F9" w14:textId="77777777" w:rsidR="00576ED5" w:rsidRDefault="00576ED5">
      <w:pPr>
        <w:numPr>
          <w:ilvl w:val="2"/>
          <w:numId w:val="4"/>
        </w:numPr>
      </w:pPr>
      <w:bookmarkStart w:id="13" w:name="ErythropoietinProtocol"/>
      <w:bookmarkEnd w:id="13"/>
      <w:r>
        <w:t xml:space="preserve">Erythropoietin Protocol; Baseline TGF </w:t>
      </w:r>
      <w:r>
        <w:rPr>
          <w:rFonts w:cs="Times New Roman"/>
          <w:color w:val="000000"/>
        </w:rPr>
        <w:t>β-1</w:t>
      </w:r>
      <w:r>
        <w:t>, C4a, D-Dimer, CBC</w:t>
      </w:r>
    </w:p>
    <w:p w14:paraId="071F20D1" w14:textId="77777777" w:rsidR="00576ED5" w:rsidRDefault="00576ED5">
      <w:pPr>
        <w:numPr>
          <w:ilvl w:val="3"/>
          <w:numId w:val="4"/>
        </w:numPr>
      </w:pPr>
      <w:r>
        <w:t xml:space="preserve">If Hb goes &gt;16.5, </w:t>
      </w:r>
      <w:proofErr w:type="gramStart"/>
      <w:r>
        <w:t>it’s</w:t>
      </w:r>
      <w:proofErr w:type="gramEnd"/>
      <w:r>
        <w:t xml:space="preserve"> to high (FDA doesn’t want it &gt;10)</w:t>
      </w:r>
    </w:p>
    <w:p w14:paraId="503A9EBB" w14:textId="77777777" w:rsidR="00576ED5" w:rsidRDefault="00576ED5">
      <w:pPr>
        <w:numPr>
          <w:ilvl w:val="3"/>
          <w:numId w:val="4"/>
        </w:numPr>
      </w:pPr>
      <w:r>
        <w:t xml:space="preserve">Ensure informed consent is </w:t>
      </w:r>
      <w:proofErr w:type="gramStart"/>
      <w:r>
        <w:t>signed</w:t>
      </w:r>
      <w:proofErr w:type="gramEnd"/>
    </w:p>
    <w:p w14:paraId="73E85D99" w14:textId="77777777" w:rsidR="00576ED5" w:rsidRDefault="00576ED5">
      <w:pPr>
        <w:numPr>
          <w:ilvl w:val="3"/>
          <w:numId w:val="4"/>
        </w:numPr>
      </w:pPr>
      <w:r>
        <w:t xml:space="preserve">Record the Lot Number of the erythropoietin that is used; there have been </w:t>
      </w:r>
      <w:proofErr w:type="gramStart"/>
      <w:r>
        <w:t>recalls</w:t>
      </w:r>
      <w:proofErr w:type="gramEnd"/>
    </w:p>
    <w:p w14:paraId="345BA57A" w14:textId="77777777" w:rsidR="00576ED5" w:rsidRDefault="00576ED5">
      <w:pPr>
        <w:numPr>
          <w:ilvl w:val="3"/>
          <w:numId w:val="4"/>
        </w:numPr>
      </w:pPr>
      <w:r>
        <w:t xml:space="preserve">Erythropoietin antibody formation was a complication that occurred with one brand of the product that has been removed from the market. </w:t>
      </w:r>
    </w:p>
    <w:p w14:paraId="3AE80C91" w14:textId="77777777" w:rsidR="00576ED5" w:rsidRDefault="00576ED5">
      <w:pPr>
        <w:numPr>
          <w:ilvl w:val="1"/>
          <w:numId w:val="4"/>
        </w:numPr>
      </w:pPr>
      <w:r>
        <w:t xml:space="preserve">TGF </w:t>
      </w:r>
      <w:r>
        <w:rPr>
          <w:rFonts w:cs="Times New Roman"/>
          <w:color w:val="000000"/>
        </w:rPr>
        <w:t>β-1</w:t>
      </w:r>
    </w:p>
    <w:p w14:paraId="7336E8F2" w14:textId="77777777" w:rsidR="00576ED5" w:rsidRDefault="00576ED5">
      <w:pPr>
        <w:numPr>
          <w:ilvl w:val="2"/>
          <w:numId w:val="4"/>
        </w:numPr>
      </w:pPr>
      <w:r>
        <w:t>Humoral marker for immunity</w:t>
      </w:r>
    </w:p>
    <w:p w14:paraId="1C9376B0" w14:textId="77777777" w:rsidR="00576ED5" w:rsidRDefault="00576ED5">
      <w:pPr>
        <w:numPr>
          <w:ilvl w:val="2"/>
          <w:numId w:val="4"/>
        </w:numPr>
      </w:pPr>
      <w:r>
        <w:t xml:space="preserve">Responds to Losartan (Cozaar) and responds even better to Losartan degradation product; </w:t>
      </w:r>
      <w:proofErr w:type="gramStart"/>
      <w:r>
        <w:t>exp3179</w:t>
      </w:r>
      <w:proofErr w:type="gramEnd"/>
    </w:p>
    <w:p w14:paraId="603D11A1" w14:textId="77777777" w:rsidR="00576ED5" w:rsidRDefault="00576ED5">
      <w:pPr>
        <w:numPr>
          <w:ilvl w:val="3"/>
          <w:numId w:val="4"/>
        </w:numPr>
      </w:pPr>
      <w:r>
        <w:t xml:space="preserve">Exp3179 doesn’t change BP but does reduce TGF </w:t>
      </w:r>
      <w:r>
        <w:rPr>
          <w:rFonts w:cs="Times New Roman"/>
          <w:color w:val="000000"/>
        </w:rPr>
        <w:t>β-</w:t>
      </w:r>
      <w:proofErr w:type="gramStart"/>
      <w:r>
        <w:rPr>
          <w:rFonts w:cs="Times New Roman"/>
          <w:color w:val="000000"/>
        </w:rPr>
        <w:t>1</w:t>
      </w:r>
      <w:proofErr w:type="gramEnd"/>
    </w:p>
    <w:p w14:paraId="21DA4992" w14:textId="77777777" w:rsidR="00576ED5" w:rsidRDefault="00576ED5">
      <w:pPr>
        <w:numPr>
          <w:ilvl w:val="3"/>
          <w:numId w:val="4"/>
        </w:numPr>
      </w:pPr>
      <w:r>
        <w:t xml:space="preserve">Unfortunately, a lot of CIRS patients are orthostatic; Losartan </w:t>
      </w:r>
      <w:proofErr w:type="gramStart"/>
      <w:r>
        <w:t>wouldn’t</w:t>
      </w:r>
      <w:proofErr w:type="gramEnd"/>
      <w:r>
        <w:t xml:space="preserve"> be a good idea due to that problem…</w:t>
      </w:r>
    </w:p>
    <w:p w14:paraId="4E453816" w14:textId="77777777" w:rsidR="00576ED5" w:rsidRDefault="00576ED5">
      <w:pPr>
        <w:numPr>
          <w:ilvl w:val="2"/>
          <w:numId w:val="4"/>
        </w:numPr>
      </w:pPr>
      <w:r>
        <w:t xml:space="preserve">Losartan 12.5-50 mg qd to bid causes conversion of autoimmune problems as TGF </w:t>
      </w:r>
      <w:r>
        <w:rPr>
          <w:rFonts w:cs="Times New Roman"/>
          <w:color w:val="000000"/>
        </w:rPr>
        <w:t>β-1</w:t>
      </w:r>
      <w:r>
        <w:t xml:space="preserve"> is lowered.</w:t>
      </w:r>
    </w:p>
    <w:p w14:paraId="508579DC" w14:textId="77777777" w:rsidR="00576ED5" w:rsidRDefault="00576ED5">
      <w:pPr>
        <w:numPr>
          <w:ilvl w:val="3"/>
          <w:numId w:val="4"/>
        </w:numPr>
      </w:pPr>
      <w:r>
        <w:t xml:space="preserve">This effect was probably more to the Losartan effect on T-regulatory cells than TGF </w:t>
      </w:r>
      <w:r>
        <w:rPr>
          <w:rFonts w:cs="Times New Roman"/>
          <w:color w:val="000000"/>
        </w:rPr>
        <w:t>β-1</w:t>
      </w:r>
      <w:r>
        <w:t xml:space="preserve"> </w:t>
      </w:r>
      <w:proofErr w:type="gramStart"/>
      <w:r>
        <w:t>alone</w:t>
      </w:r>
      <w:proofErr w:type="gramEnd"/>
    </w:p>
    <w:p w14:paraId="2BA0CCE8" w14:textId="77777777" w:rsidR="00576ED5" w:rsidRDefault="00576ED5">
      <w:pPr>
        <w:numPr>
          <w:ilvl w:val="3"/>
          <w:numId w:val="4"/>
        </w:numPr>
      </w:pPr>
      <w:r>
        <w:t xml:space="preserve">But if there are low T-reg cells and the TGF </w:t>
      </w:r>
      <w:r>
        <w:rPr>
          <w:rFonts w:cs="Times New Roman"/>
          <w:color w:val="000000"/>
        </w:rPr>
        <w:t>β-1</w:t>
      </w:r>
      <w:r>
        <w:t xml:space="preserve"> remains elevated, give a trial of Losartan before trial of VIP and then, do what you </w:t>
      </w:r>
      <w:proofErr w:type="gramStart"/>
      <w:r>
        <w:t>have to</w:t>
      </w:r>
      <w:proofErr w:type="gramEnd"/>
      <w:r>
        <w:t xml:space="preserve"> do to give them VIP.</w:t>
      </w:r>
    </w:p>
    <w:p w14:paraId="52E1ADE8" w14:textId="77777777" w:rsidR="00576ED5" w:rsidRDefault="00576ED5">
      <w:pPr>
        <w:numPr>
          <w:ilvl w:val="1"/>
          <w:numId w:val="4"/>
        </w:numPr>
      </w:pPr>
      <w:r>
        <w:t>VIP</w:t>
      </w:r>
    </w:p>
    <w:p w14:paraId="36D97E04" w14:textId="77777777" w:rsidR="00576ED5" w:rsidRDefault="00576ED5">
      <w:pPr>
        <w:numPr>
          <w:ilvl w:val="2"/>
          <w:numId w:val="4"/>
        </w:numPr>
      </w:pPr>
      <w:r>
        <w:t xml:space="preserve">50 mcg dose of VIP was given to subjects </w:t>
      </w:r>
      <w:proofErr w:type="gramStart"/>
      <w:r>
        <w:t>qid</w:t>
      </w:r>
      <w:proofErr w:type="gramEnd"/>
      <w:r>
        <w:tab/>
      </w:r>
    </w:p>
    <w:p w14:paraId="50C42609" w14:textId="77777777" w:rsidR="00576ED5" w:rsidRDefault="00576ED5">
      <w:pPr>
        <w:numPr>
          <w:ilvl w:val="2"/>
          <w:numId w:val="4"/>
        </w:numPr>
      </w:pPr>
      <w:r>
        <w:t xml:space="preserve">NOTE; VIP must be kept refrigerated stored upright in nasal delivery </w:t>
      </w:r>
      <w:proofErr w:type="gramStart"/>
      <w:r>
        <w:t>bottle</w:t>
      </w:r>
      <w:proofErr w:type="gramEnd"/>
    </w:p>
    <w:p w14:paraId="0FF40528" w14:textId="77777777" w:rsidR="00576ED5" w:rsidRDefault="00576ED5">
      <w:pPr>
        <w:numPr>
          <w:ilvl w:val="2"/>
          <w:numId w:val="4"/>
        </w:numPr>
      </w:pPr>
      <w:bookmarkStart w:id="14" w:name="VIPEffects"/>
      <w:bookmarkEnd w:id="14"/>
      <w:r>
        <w:t xml:space="preserve">Down-regulates MASP-2 (C4 activator to C4a see # XII U 1) </w:t>
      </w:r>
    </w:p>
    <w:p w14:paraId="1F7699DD" w14:textId="77777777" w:rsidR="00576ED5" w:rsidRDefault="00576ED5">
      <w:pPr>
        <w:numPr>
          <w:ilvl w:val="2"/>
          <w:numId w:val="4"/>
        </w:numPr>
      </w:pPr>
      <w:r>
        <w:t xml:space="preserve">Restores balance of Vitamin </w:t>
      </w:r>
      <w:proofErr w:type="gramStart"/>
      <w:r>
        <w:t>D3</w:t>
      </w:r>
      <w:proofErr w:type="gramEnd"/>
    </w:p>
    <w:p w14:paraId="23F96DF5" w14:textId="77777777" w:rsidR="00576ED5" w:rsidRDefault="00576ED5">
      <w:pPr>
        <w:numPr>
          <w:ilvl w:val="2"/>
          <w:numId w:val="4"/>
        </w:numPr>
      </w:pPr>
      <w:r>
        <w:t xml:space="preserve">Down-regulates aromatase which breaks down testosterone among other hormones thus raising testosterone and lowering </w:t>
      </w:r>
      <w:proofErr w:type="gramStart"/>
      <w:r>
        <w:t>estrogens</w:t>
      </w:r>
      <w:proofErr w:type="gramEnd"/>
    </w:p>
    <w:p w14:paraId="32FC0C19" w14:textId="77777777" w:rsidR="00576ED5" w:rsidRDefault="00576ED5">
      <w:pPr>
        <w:numPr>
          <w:ilvl w:val="2"/>
          <w:numId w:val="4"/>
        </w:numPr>
      </w:pPr>
      <w:r>
        <w:t xml:space="preserve">Up-regulates (increases low levels of) </w:t>
      </w:r>
      <w:proofErr w:type="gramStart"/>
      <w:r>
        <w:t>VEGF</w:t>
      </w:r>
      <w:proofErr w:type="gramEnd"/>
    </w:p>
    <w:p w14:paraId="0A68E87D" w14:textId="77777777" w:rsidR="00576ED5" w:rsidRDefault="00576ED5">
      <w:pPr>
        <w:numPr>
          <w:ilvl w:val="3"/>
          <w:numId w:val="4"/>
        </w:numPr>
      </w:pPr>
      <w:r>
        <w:t xml:space="preserve">If Actos or fish oil/omega-3 doesn’t work, VIP will correct the low </w:t>
      </w:r>
      <w:proofErr w:type="gramStart"/>
      <w:r>
        <w:t>VEGF</w:t>
      </w:r>
      <w:proofErr w:type="gramEnd"/>
    </w:p>
    <w:p w14:paraId="75ABA8DF" w14:textId="77777777" w:rsidR="00576ED5" w:rsidRDefault="00576ED5">
      <w:pPr>
        <w:numPr>
          <w:ilvl w:val="2"/>
          <w:numId w:val="4"/>
        </w:numPr>
      </w:pPr>
      <w:r>
        <w:t xml:space="preserve">Warning Re; VIP may cause Lipase to increase a bit; measure baseline and monthly X 3 </w:t>
      </w:r>
      <w:proofErr w:type="gramStart"/>
      <w:r>
        <w:t>VO2</w:t>
      </w:r>
      <w:r>
        <w:rPr>
          <w:vertAlign w:val="subscript"/>
        </w:rPr>
        <w:t>max</w:t>
      </w:r>
      <w:proofErr w:type="gramEnd"/>
    </w:p>
    <w:p w14:paraId="557A6C52" w14:textId="77777777" w:rsidR="00576ED5" w:rsidRDefault="00576ED5">
      <w:pPr>
        <w:numPr>
          <w:ilvl w:val="2"/>
          <w:numId w:val="4"/>
        </w:numPr>
      </w:pPr>
      <w:r>
        <w:t>Immunoregulatory; this is a Neuro-Immune link</w:t>
      </w:r>
    </w:p>
    <w:p w14:paraId="549A62A0" w14:textId="77777777" w:rsidR="00576ED5" w:rsidRDefault="00576ED5">
      <w:pPr>
        <w:numPr>
          <w:ilvl w:val="2"/>
          <w:numId w:val="4"/>
        </w:numPr>
      </w:pPr>
      <w:r>
        <w:t xml:space="preserve">Drives up CD4 + CD25 + </w:t>
      </w:r>
      <w:proofErr w:type="gramStart"/>
      <w:r>
        <w:t>FoxP3</w:t>
      </w:r>
      <w:proofErr w:type="gramEnd"/>
    </w:p>
    <w:p w14:paraId="41C66FFD" w14:textId="77777777" w:rsidR="00576ED5" w:rsidRDefault="00576ED5">
      <w:pPr>
        <w:numPr>
          <w:ilvl w:val="2"/>
          <w:numId w:val="4"/>
        </w:numPr>
      </w:pPr>
      <w:r>
        <w:t>Reduced SOB/Cognitive problems</w:t>
      </w:r>
    </w:p>
    <w:p w14:paraId="74C30AE8" w14:textId="77777777" w:rsidR="00576ED5" w:rsidRDefault="00576ED5">
      <w:pPr>
        <w:numPr>
          <w:ilvl w:val="2"/>
          <w:numId w:val="4"/>
        </w:numPr>
      </w:pPr>
      <w:r>
        <w:t>Reduced joint stiffness in ~10 minutes (causes endorphin release)</w:t>
      </w:r>
    </w:p>
    <w:p w14:paraId="798669DA" w14:textId="77777777" w:rsidR="00576ED5" w:rsidRDefault="00576ED5">
      <w:pPr>
        <w:numPr>
          <w:ilvl w:val="2"/>
          <w:numId w:val="4"/>
        </w:numPr>
      </w:pPr>
      <w:r>
        <w:t>Improved exercise tolerance</w:t>
      </w:r>
    </w:p>
    <w:p w14:paraId="3497CEE6" w14:textId="77777777" w:rsidR="00576ED5" w:rsidRDefault="00576ED5">
      <w:pPr>
        <w:numPr>
          <w:ilvl w:val="2"/>
          <w:numId w:val="4"/>
        </w:numPr>
      </w:pPr>
      <w:r>
        <w:t>Global improvement in all modalities</w:t>
      </w:r>
    </w:p>
    <w:p w14:paraId="3EE92D63" w14:textId="77777777" w:rsidR="00576ED5" w:rsidRDefault="00576ED5">
      <w:pPr>
        <w:numPr>
          <w:ilvl w:val="2"/>
          <w:numId w:val="4"/>
        </w:numPr>
      </w:pPr>
      <w:r>
        <w:t>Main effect immediately is endorphin mediated…</w:t>
      </w:r>
    </w:p>
    <w:p w14:paraId="127F1505" w14:textId="77777777" w:rsidR="00576ED5" w:rsidRDefault="00576ED5">
      <w:pPr>
        <w:numPr>
          <w:ilvl w:val="3"/>
          <w:numId w:val="4"/>
        </w:numPr>
      </w:pPr>
      <w:proofErr w:type="gramStart"/>
      <w:r>
        <w:t>Typically</w:t>
      </w:r>
      <w:proofErr w:type="gramEnd"/>
      <w:r>
        <w:t xml:space="preserve"> within 5 minutes of first dose pt’s can take a deeper breath</w:t>
      </w:r>
    </w:p>
    <w:p w14:paraId="3056236E" w14:textId="77777777" w:rsidR="00576ED5" w:rsidRDefault="00576ED5">
      <w:pPr>
        <w:numPr>
          <w:ilvl w:val="3"/>
          <w:numId w:val="4"/>
        </w:numPr>
      </w:pPr>
      <w:r>
        <w:t xml:space="preserve">Joint symptoms @ baseline; tight clenched hands will typically open and relax on </w:t>
      </w:r>
      <w:proofErr w:type="gramStart"/>
      <w:r>
        <w:t>VIP</w:t>
      </w:r>
      <w:proofErr w:type="gramEnd"/>
    </w:p>
    <w:p w14:paraId="7399F8CB" w14:textId="77777777" w:rsidR="00576ED5" w:rsidRDefault="00576ED5">
      <w:pPr>
        <w:numPr>
          <w:ilvl w:val="3"/>
          <w:numId w:val="4"/>
        </w:numPr>
      </w:pPr>
      <w:r>
        <w:t xml:space="preserve">Immediate pain relief is a big deal and much </w:t>
      </w:r>
      <w:proofErr w:type="gramStart"/>
      <w:r>
        <w:t>appreciated</w:t>
      </w:r>
      <w:proofErr w:type="gramEnd"/>
    </w:p>
    <w:p w14:paraId="74EA68AC" w14:textId="77777777" w:rsidR="00576ED5" w:rsidRDefault="00576ED5">
      <w:pPr>
        <w:numPr>
          <w:ilvl w:val="2"/>
          <w:numId w:val="4"/>
        </w:numPr>
      </w:pPr>
      <w:r>
        <w:t xml:space="preserve">Cognitive issues respond more </w:t>
      </w:r>
      <w:proofErr w:type="gramStart"/>
      <w:r>
        <w:t>slowly</w:t>
      </w:r>
      <w:proofErr w:type="gramEnd"/>
    </w:p>
    <w:p w14:paraId="5FBE8219" w14:textId="77777777" w:rsidR="00576ED5" w:rsidRDefault="00576ED5">
      <w:pPr>
        <w:numPr>
          <w:ilvl w:val="3"/>
          <w:numId w:val="4"/>
        </w:numPr>
      </w:pPr>
      <w:r>
        <w:t xml:space="preserve">Draw blood at baseline (Lipase, VEGF, C4a, TGF </w:t>
      </w:r>
      <w:r>
        <w:rPr>
          <w:rFonts w:cs="Times New Roman"/>
          <w:color w:val="000000"/>
        </w:rPr>
        <w:t>β-1</w:t>
      </w:r>
      <w:r>
        <w:t xml:space="preserve">), give VIP, repeat draw (VEGF, C4a, TGF </w:t>
      </w:r>
      <w:r>
        <w:rPr>
          <w:rFonts w:cs="Times New Roman"/>
          <w:color w:val="000000"/>
        </w:rPr>
        <w:t>β-1</w:t>
      </w:r>
      <w:r>
        <w:t xml:space="preserve">) in 15 </w:t>
      </w:r>
      <w:proofErr w:type="gramStart"/>
      <w:r>
        <w:t>minutes</w:t>
      </w:r>
      <w:proofErr w:type="gramEnd"/>
    </w:p>
    <w:p w14:paraId="2A91DD6A" w14:textId="77777777" w:rsidR="00576ED5" w:rsidRDefault="00576ED5">
      <w:pPr>
        <w:numPr>
          <w:ilvl w:val="3"/>
          <w:numId w:val="4"/>
        </w:numPr>
      </w:pPr>
      <w:r>
        <w:t xml:space="preserve">If there is a sudden increase in TGF </w:t>
      </w:r>
      <w:r>
        <w:rPr>
          <w:rFonts w:cs="Times New Roman"/>
          <w:color w:val="000000"/>
        </w:rPr>
        <w:t>β-1</w:t>
      </w:r>
      <w:r>
        <w:t>, there has probably been recent exposure to WDB with ongoing mycotoxin exposure.</w:t>
      </w:r>
    </w:p>
    <w:p w14:paraId="38E7E74D" w14:textId="77777777" w:rsidR="00576ED5" w:rsidRDefault="00576ED5">
      <w:pPr>
        <w:numPr>
          <w:ilvl w:val="2"/>
          <w:numId w:val="4"/>
        </w:numPr>
      </w:pPr>
      <w:r>
        <w:t>VIP 50-mcg qid corrects paradoxical rise in PASP in exercise in days, not weeks, with durable effects with titration to bid and over time, discontinuation!</w:t>
      </w:r>
      <w:bookmarkStart w:id="15" w:name="_Hlk367276217"/>
    </w:p>
    <w:p w14:paraId="33A14CDD" w14:textId="77777777" w:rsidR="00576ED5" w:rsidRDefault="00576ED5">
      <w:pPr>
        <w:numPr>
          <w:ilvl w:val="2"/>
          <w:numId w:val="4"/>
        </w:numPr>
      </w:pPr>
      <w:r>
        <w:rPr>
          <w:b/>
        </w:rPr>
        <w:t xml:space="preserve">VIP </w:t>
      </w:r>
      <w:bookmarkStart w:id="16" w:name="VIPTrial"/>
      <w:bookmarkEnd w:id="16"/>
      <w:r>
        <w:rPr>
          <w:b/>
        </w:rPr>
        <w:t>Trial Protocol</w:t>
      </w:r>
    </w:p>
    <w:p w14:paraId="4E0E9699" w14:textId="77777777" w:rsidR="00576ED5" w:rsidRDefault="00576ED5">
      <w:pPr>
        <w:numPr>
          <w:ilvl w:val="3"/>
          <w:numId w:val="4"/>
        </w:numPr>
      </w:pPr>
      <w:r>
        <w:t xml:space="preserve">At the end of a month of qid VIP, repeat lab </w:t>
      </w:r>
      <w:proofErr w:type="gramStart"/>
      <w:r>
        <w:t>parameters</w:t>
      </w:r>
      <w:proofErr w:type="gramEnd"/>
      <w:r>
        <w:t xml:space="preserve"> </w:t>
      </w:r>
    </w:p>
    <w:p w14:paraId="20B43D08" w14:textId="77777777" w:rsidR="00576ED5" w:rsidRDefault="00576ED5">
      <w:pPr>
        <w:numPr>
          <w:ilvl w:val="3"/>
          <w:numId w:val="4"/>
        </w:numPr>
      </w:pPr>
      <w:r>
        <w:t xml:space="preserve">Most people, after 6 months can tolerate a reduced dose of VIP from qid to bid, sometimes to </w:t>
      </w:r>
      <w:proofErr w:type="gramStart"/>
      <w:r>
        <w:t>qd</w:t>
      </w:r>
      <w:proofErr w:type="gramEnd"/>
    </w:p>
    <w:p w14:paraId="3D962064" w14:textId="77777777" w:rsidR="00576ED5" w:rsidRDefault="00576ED5">
      <w:pPr>
        <w:numPr>
          <w:ilvl w:val="3"/>
          <w:numId w:val="4"/>
        </w:numPr>
      </w:pPr>
      <w:r>
        <w:t>This VIP intranasal protocol has essentially cured a large group of chronic fatigue patients.</w:t>
      </w:r>
    </w:p>
    <w:p w14:paraId="436576EB" w14:textId="77777777" w:rsidR="00576ED5" w:rsidRDefault="00576ED5">
      <w:pPr>
        <w:numPr>
          <w:ilvl w:val="3"/>
          <w:numId w:val="4"/>
        </w:numPr>
      </w:pPr>
      <w:r>
        <w:t xml:space="preserve">FDA has designated VIP for treatment of Pulm Htn (other uses are </w:t>
      </w:r>
      <w:proofErr w:type="gramStart"/>
      <w:r>
        <w:t>off-label</w:t>
      </w:r>
      <w:proofErr w:type="gramEnd"/>
      <w:r>
        <w:t>)</w:t>
      </w:r>
    </w:p>
    <w:p w14:paraId="268FE000" w14:textId="77777777" w:rsidR="00576ED5" w:rsidRDefault="00576ED5">
      <w:pPr>
        <w:numPr>
          <w:ilvl w:val="3"/>
          <w:numId w:val="4"/>
        </w:numPr>
      </w:pPr>
      <w:r>
        <w:t>Remember, if using VIP then sustaining exposure to toxin/WDB etc., everything “goes back to square one”.</w:t>
      </w:r>
    </w:p>
    <w:p w14:paraId="7891368A" w14:textId="77777777" w:rsidR="00576ED5" w:rsidRDefault="00576ED5">
      <w:pPr>
        <w:numPr>
          <w:ilvl w:val="4"/>
          <w:numId w:val="4"/>
        </w:numPr>
      </w:pPr>
      <w:r>
        <w:t xml:space="preserve">  The response will be truncated and shortened however after recovery from symptoms by a course of VIP.</w:t>
      </w:r>
    </w:p>
    <w:p w14:paraId="75E64477" w14:textId="77777777" w:rsidR="00576ED5" w:rsidRDefault="00576ED5">
      <w:pPr>
        <w:numPr>
          <w:ilvl w:val="4"/>
          <w:numId w:val="4"/>
        </w:numPr>
      </w:pPr>
      <w:r>
        <w:t>Patients will tolerate longer periods of exposure as well.</w:t>
      </w:r>
    </w:p>
    <w:bookmarkEnd w:id="15"/>
    <w:p w14:paraId="1DDD7EA5" w14:textId="77777777" w:rsidR="00576ED5" w:rsidRDefault="00576ED5">
      <w:pPr>
        <w:numPr>
          <w:ilvl w:val="1"/>
          <w:numId w:val="4"/>
        </w:numPr>
      </w:pPr>
      <w:r>
        <w:t>CD4+, CD25+</w:t>
      </w:r>
    </w:p>
    <w:p w14:paraId="55504BB1" w14:textId="77777777" w:rsidR="00576ED5" w:rsidRDefault="00576ED5">
      <w:pPr>
        <w:numPr>
          <w:ilvl w:val="2"/>
          <w:numId w:val="4"/>
        </w:numPr>
      </w:pPr>
      <w:r>
        <w:t xml:space="preserve">CD4+, CD25+ are regulatory T-Cells detected on a flow-cytometry </w:t>
      </w:r>
      <w:proofErr w:type="gramStart"/>
      <w:r>
        <w:t>assay</w:t>
      </w:r>
      <w:proofErr w:type="gramEnd"/>
    </w:p>
    <w:p w14:paraId="0474B7A5" w14:textId="77777777" w:rsidR="00576ED5" w:rsidRDefault="00576ED5">
      <w:pPr>
        <w:numPr>
          <w:ilvl w:val="3"/>
          <w:numId w:val="4"/>
        </w:numPr>
      </w:pPr>
      <w:r>
        <w:t xml:space="preserve">CD4+, or CD25+ don’t give useful </w:t>
      </w:r>
      <w:proofErr w:type="gramStart"/>
      <w:r>
        <w:t>information</w:t>
      </w:r>
      <w:proofErr w:type="gramEnd"/>
    </w:p>
    <w:p w14:paraId="0CB5EF77" w14:textId="77777777" w:rsidR="00576ED5" w:rsidRDefault="00576ED5">
      <w:pPr>
        <w:numPr>
          <w:ilvl w:val="3"/>
          <w:numId w:val="4"/>
        </w:numPr>
      </w:pPr>
      <w:r>
        <w:t xml:space="preserve">The COMBINATION of CD4+ AND CD25+ provides the useful </w:t>
      </w:r>
      <w:proofErr w:type="gramStart"/>
      <w:r>
        <w:t>data</w:t>
      </w:r>
      <w:proofErr w:type="gramEnd"/>
    </w:p>
    <w:p w14:paraId="3AB05663" w14:textId="77777777" w:rsidR="00576ED5" w:rsidRDefault="00576ED5">
      <w:pPr>
        <w:numPr>
          <w:ilvl w:val="3"/>
          <w:numId w:val="4"/>
        </w:numPr>
      </w:pPr>
      <w:r>
        <w:t xml:space="preserve">There really are no “normal” </w:t>
      </w:r>
      <w:proofErr w:type="gramStart"/>
      <w:r>
        <w:t>ranges</w:t>
      </w:r>
      <w:proofErr w:type="gramEnd"/>
    </w:p>
    <w:p w14:paraId="19EEE99C" w14:textId="77777777" w:rsidR="00576ED5" w:rsidRDefault="00576ED5">
      <w:pPr>
        <w:numPr>
          <w:ilvl w:val="4"/>
          <w:numId w:val="4"/>
        </w:numPr>
      </w:pPr>
      <w:r>
        <w:t xml:space="preserve">  Levels &lt;15 abnormal</w:t>
      </w:r>
    </w:p>
    <w:p w14:paraId="7D84D0BF" w14:textId="77777777" w:rsidR="00576ED5" w:rsidRDefault="00576ED5">
      <w:pPr>
        <w:numPr>
          <w:ilvl w:val="4"/>
          <w:numId w:val="4"/>
        </w:numPr>
      </w:pPr>
      <w:r>
        <w:t>17 for controls</w:t>
      </w:r>
    </w:p>
    <w:p w14:paraId="6B492FBD" w14:textId="77777777" w:rsidR="00576ED5" w:rsidRDefault="00576ED5">
      <w:pPr>
        <w:numPr>
          <w:ilvl w:val="4"/>
          <w:numId w:val="4"/>
        </w:numPr>
      </w:pPr>
      <w:r>
        <w:t xml:space="preserve">18 for </w:t>
      </w:r>
      <w:proofErr w:type="gramStart"/>
      <w:r>
        <w:t>treated</w:t>
      </w:r>
      <w:proofErr w:type="gramEnd"/>
    </w:p>
    <w:p w14:paraId="71B94557" w14:textId="77777777" w:rsidR="00576ED5" w:rsidRDefault="00576ED5">
      <w:pPr>
        <w:numPr>
          <w:ilvl w:val="4"/>
          <w:numId w:val="4"/>
        </w:numPr>
      </w:pPr>
      <w:r>
        <w:t>25 for VIP</w:t>
      </w:r>
    </w:p>
    <w:p w14:paraId="6BA61928" w14:textId="77777777" w:rsidR="00576ED5" w:rsidRDefault="00576ED5">
      <w:pPr>
        <w:numPr>
          <w:ilvl w:val="4"/>
          <w:numId w:val="4"/>
        </w:numPr>
      </w:pPr>
      <w:r>
        <w:t>30’s for Multiple Sclerosis patients on Methotrexate</w:t>
      </w:r>
    </w:p>
    <w:p w14:paraId="5E200BCA" w14:textId="77777777" w:rsidR="00576ED5" w:rsidRDefault="00576ED5">
      <w:pPr>
        <w:numPr>
          <w:ilvl w:val="5"/>
          <w:numId w:val="4"/>
        </w:numPr>
      </w:pPr>
      <w:r>
        <w:t>MTX probably helps connective tissue diseases by driving up the CD4+/CD25+, but that’s just Shoemaker’s speculation…</w:t>
      </w:r>
    </w:p>
    <w:p w14:paraId="0E7132C1" w14:textId="77777777" w:rsidR="00576ED5" w:rsidRDefault="00576ED5">
      <w:pPr>
        <w:numPr>
          <w:ilvl w:val="5"/>
          <w:numId w:val="4"/>
        </w:numPr>
      </w:pPr>
      <w:r>
        <w:t>Plaquenil may work the same way…</w:t>
      </w:r>
    </w:p>
    <w:p w14:paraId="27B4DEF2" w14:textId="77777777" w:rsidR="00576ED5" w:rsidRDefault="00576ED5">
      <w:pPr>
        <w:numPr>
          <w:ilvl w:val="2"/>
          <w:numId w:val="4"/>
        </w:numPr>
      </w:pPr>
      <w:r>
        <w:t>FoxP3 is a nuclear replication factor that provides greater sensitivity than CD4+ and CD25+</w:t>
      </w:r>
    </w:p>
    <w:p w14:paraId="60D9B2AB" w14:textId="77777777" w:rsidR="00576ED5" w:rsidRDefault="00576ED5">
      <w:pPr>
        <w:numPr>
          <w:ilvl w:val="1"/>
          <w:numId w:val="4"/>
        </w:numPr>
      </w:pPr>
      <w:r>
        <w:t>What you need to know</w:t>
      </w:r>
    </w:p>
    <w:p w14:paraId="1AA83246" w14:textId="77777777" w:rsidR="00576ED5" w:rsidRDefault="00576ED5">
      <w:pPr>
        <w:numPr>
          <w:ilvl w:val="2"/>
          <w:numId w:val="4"/>
        </w:numPr>
      </w:pPr>
      <w:r>
        <w:t xml:space="preserve">Symptoms must be </w:t>
      </w:r>
      <w:proofErr w:type="gramStart"/>
      <w:r>
        <w:t>present</w:t>
      </w:r>
      <w:proofErr w:type="gramEnd"/>
    </w:p>
    <w:p w14:paraId="419D6D57" w14:textId="77777777" w:rsidR="00576ED5" w:rsidRDefault="00576ED5">
      <w:pPr>
        <w:numPr>
          <w:ilvl w:val="2"/>
          <w:numId w:val="4"/>
        </w:numPr>
      </w:pPr>
      <w:r>
        <w:t>Labs must be done to show…</w:t>
      </w:r>
    </w:p>
    <w:p w14:paraId="4F786823" w14:textId="77777777" w:rsidR="00576ED5" w:rsidRDefault="00576ED5">
      <w:pPr>
        <w:numPr>
          <w:ilvl w:val="3"/>
          <w:numId w:val="4"/>
        </w:numPr>
      </w:pPr>
      <w:r>
        <w:t>What is and…</w:t>
      </w:r>
    </w:p>
    <w:p w14:paraId="593FF622" w14:textId="77777777" w:rsidR="00576ED5" w:rsidRDefault="00576ED5">
      <w:pPr>
        <w:numPr>
          <w:ilvl w:val="3"/>
          <w:numId w:val="4"/>
        </w:numPr>
      </w:pPr>
      <w:r>
        <w:t xml:space="preserve">What is </w:t>
      </w:r>
      <w:proofErr w:type="gramStart"/>
      <w:r>
        <w:t>not</w:t>
      </w:r>
      <w:proofErr w:type="gramEnd"/>
    </w:p>
    <w:p w14:paraId="05D25404" w14:textId="77777777" w:rsidR="00576ED5" w:rsidRDefault="00576ED5">
      <w:pPr>
        <w:numPr>
          <w:ilvl w:val="2"/>
          <w:numId w:val="4"/>
        </w:numPr>
      </w:pPr>
      <w:r>
        <w:t xml:space="preserve">Differential Diagnosis must be present and </w:t>
      </w:r>
      <w:proofErr w:type="gramStart"/>
      <w:r>
        <w:t>documented</w:t>
      </w:r>
      <w:proofErr w:type="gramEnd"/>
    </w:p>
    <w:p w14:paraId="70EDD2E0" w14:textId="77777777" w:rsidR="00576ED5" w:rsidRDefault="00576ED5">
      <w:pPr>
        <w:numPr>
          <w:ilvl w:val="2"/>
          <w:numId w:val="4"/>
        </w:numPr>
      </w:pPr>
      <w:r>
        <w:t xml:space="preserve">Treat only ONE THING AT A TIME and monitor therapy </w:t>
      </w:r>
      <w:proofErr w:type="gramStart"/>
      <w:r>
        <w:t>effect</w:t>
      </w:r>
      <w:proofErr w:type="gramEnd"/>
    </w:p>
    <w:p w14:paraId="6EBFC8C5" w14:textId="77777777" w:rsidR="00576ED5" w:rsidRDefault="00576ED5">
      <w:pPr>
        <w:numPr>
          <w:ilvl w:val="2"/>
          <w:numId w:val="4"/>
        </w:numPr>
      </w:pPr>
      <w:r>
        <w:t xml:space="preserve">Labs will show you the </w:t>
      </w:r>
      <w:proofErr w:type="gramStart"/>
      <w:r>
        <w:t>way</w:t>
      </w:r>
      <w:proofErr w:type="gramEnd"/>
    </w:p>
    <w:p w14:paraId="4E860EE6" w14:textId="77777777" w:rsidR="00576ED5" w:rsidRDefault="00576ED5">
      <w:pPr>
        <w:numPr>
          <w:ilvl w:val="3"/>
          <w:numId w:val="4"/>
        </w:numPr>
      </w:pPr>
      <w:r>
        <w:t xml:space="preserve">Start looking at innate immunity as a </w:t>
      </w:r>
      <w:proofErr w:type="gramStart"/>
      <w:r>
        <w:t>target</w:t>
      </w:r>
      <w:proofErr w:type="gramEnd"/>
    </w:p>
    <w:p w14:paraId="07F66599" w14:textId="77777777" w:rsidR="00576ED5" w:rsidRDefault="00576ED5">
      <w:pPr>
        <w:numPr>
          <w:ilvl w:val="3"/>
          <w:numId w:val="4"/>
        </w:numPr>
      </w:pPr>
      <w:r>
        <w:t xml:space="preserve">Start looking at targets that you can </w:t>
      </w:r>
      <w:proofErr w:type="gramStart"/>
      <w:r>
        <w:t>fix</w:t>
      </w:r>
      <w:proofErr w:type="gramEnd"/>
    </w:p>
    <w:p w14:paraId="12A46278" w14:textId="77777777" w:rsidR="00576ED5" w:rsidRDefault="00576ED5">
      <w:pPr>
        <w:numPr>
          <w:ilvl w:val="3"/>
          <w:numId w:val="4"/>
        </w:numPr>
      </w:pPr>
      <w:r>
        <w:t xml:space="preserve">Fix the targets; watch the illness </w:t>
      </w:r>
      <w:proofErr w:type="gramStart"/>
      <w:r>
        <w:t>disappear</w:t>
      </w:r>
      <w:proofErr w:type="gramEnd"/>
    </w:p>
    <w:p w14:paraId="47625ECC" w14:textId="77777777" w:rsidR="00576ED5" w:rsidRDefault="00576ED5">
      <w:pPr>
        <w:numPr>
          <w:ilvl w:val="3"/>
          <w:numId w:val="4"/>
        </w:numPr>
      </w:pPr>
      <w:r>
        <w:t xml:space="preserve">Wait for </w:t>
      </w:r>
      <w:proofErr w:type="gramStart"/>
      <w:r>
        <w:t>relapse</w:t>
      </w:r>
      <w:proofErr w:type="gramEnd"/>
    </w:p>
    <w:p w14:paraId="23DBA3B5" w14:textId="77777777" w:rsidR="00576ED5" w:rsidRDefault="00576ED5">
      <w:pPr>
        <w:numPr>
          <w:ilvl w:val="1"/>
          <w:numId w:val="4"/>
        </w:numPr>
      </w:pPr>
      <w:r>
        <w:t>Treatment Message:</w:t>
      </w:r>
    </w:p>
    <w:p w14:paraId="3C242A4D" w14:textId="77777777" w:rsidR="00576ED5" w:rsidRDefault="00576ED5">
      <w:pPr>
        <w:numPr>
          <w:ilvl w:val="2"/>
          <w:numId w:val="4"/>
        </w:numPr>
      </w:pPr>
      <w:r>
        <w:rPr>
          <w:i/>
        </w:rPr>
        <w:t>Look</w:t>
      </w:r>
      <w:r>
        <w:t xml:space="preserve"> for environmental exposures or </w:t>
      </w:r>
      <w:r>
        <w:rPr>
          <w:i/>
        </w:rPr>
        <w:t>re-</w:t>
      </w:r>
      <w:proofErr w:type="gramStart"/>
      <w:r>
        <w:rPr>
          <w:i/>
        </w:rPr>
        <w:t>exposures</w:t>
      </w:r>
      <w:proofErr w:type="gramEnd"/>
    </w:p>
    <w:p w14:paraId="527793C1" w14:textId="77777777" w:rsidR="00576ED5" w:rsidRDefault="00576ED5">
      <w:pPr>
        <w:numPr>
          <w:ilvl w:val="2"/>
          <w:numId w:val="4"/>
        </w:numPr>
      </w:pPr>
      <w:r>
        <w:t xml:space="preserve">Establish a decent baseline of results of innate immunity </w:t>
      </w:r>
      <w:proofErr w:type="gramStart"/>
      <w:r>
        <w:t>testing</w:t>
      </w:r>
      <w:proofErr w:type="gramEnd"/>
    </w:p>
    <w:p w14:paraId="506C2D67" w14:textId="77777777" w:rsidR="00576ED5" w:rsidRDefault="00576ED5">
      <w:pPr>
        <w:numPr>
          <w:ilvl w:val="3"/>
          <w:numId w:val="4"/>
        </w:numPr>
      </w:pPr>
      <w:r>
        <w:t xml:space="preserve">A baseline on controls is just as important as a baseline on ill </w:t>
      </w:r>
      <w:proofErr w:type="gramStart"/>
      <w:r>
        <w:t>patients</w:t>
      </w:r>
      <w:proofErr w:type="gramEnd"/>
    </w:p>
    <w:p w14:paraId="61169D89" w14:textId="77777777" w:rsidR="00576ED5" w:rsidRDefault="00576ED5">
      <w:pPr>
        <w:numPr>
          <w:ilvl w:val="3"/>
          <w:numId w:val="4"/>
        </w:numPr>
      </w:pPr>
      <w:r>
        <w:t xml:space="preserve">Follow the normal patients with susceptible </w:t>
      </w:r>
      <w:proofErr w:type="gramStart"/>
      <w:r>
        <w:t>haplotypes</w:t>
      </w:r>
      <w:proofErr w:type="gramEnd"/>
    </w:p>
    <w:p w14:paraId="3BA677CC" w14:textId="77777777" w:rsidR="00576ED5" w:rsidRDefault="00576ED5">
      <w:pPr>
        <w:numPr>
          <w:ilvl w:val="4"/>
          <w:numId w:val="4"/>
        </w:numPr>
      </w:pPr>
      <w:r>
        <w:t xml:space="preserve">Intervene when they </w:t>
      </w:r>
      <w:proofErr w:type="gramStart"/>
      <w:r>
        <w:t>fall</w:t>
      </w:r>
      <w:proofErr w:type="gramEnd"/>
    </w:p>
    <w:p w14:paraId="7C4E9D94" w14:textId="77777777" w:rsidR="00576ED5" w:rsidRDefault="00576ED5">
      <w:pPr>
        <w:numPr>
          <w:ilvl w:val="4"/>
          <w:numId w:val="4"/>
        </w:numPr>
      </w:pPr>
      <w:r>
        <w:t xml:space="preserve">Look for VCS, </w:t>
      </w:r>
      <w:proofErr w:type="gramStart"/>
      <w:r>
        <w:t>MARCoNS</w:t>
      </w:r>
      <w:proofErr w:type="gramEnd"/>
    </w:p>
    <w:p w14:paraId="6F003A1D" w14:textId="77777777" w:rsidR="00576ED5" w:rsidRDefault="00576ED5">
      <w:pPr>
        <w:numPr>
          <w:ilvl w:val="3"/>
          <w:numId w:val="4"/>
        </w:numPr>
      </w:pPr>
      <w:r>
        <w:t xml:space="preserve">Fix them quickly so that you can have short interventions and minimal </w:t>
      </w:r>
      <w:proofErr w:type="gramStart"/>
      <w:r>
        <w:t>suffering</w:t>
      </w:r>
      <w:proofErr w:type="gramEnd"/>
    </w:p>
    <w:p w14:paraId="76C25468" w14:textId="77777777" w:rsidR="00576ED5" w:rsidRDefault="00576ED5">
      <w:pPr>
        <w:numPr>
          <w:ilvl w:val="2"/>
          <w:numId w:val="4"/>
        </w:numPr>
      </w:pPr>
      <w:r>
        <w:t>Look for biofilm formers; they must be eradicated!</w:t>
      </w:r>
    </w:p>
    <w:p w14:paraId="182D0CF3" w14:textId="77777777" w:rsidR="00576ED5" w:rsidRDefault="00576ED5">
      <w:pPr>
        <w:numPr>
          <w:ilvl w:val="2"/>
          <w:numId w:val="4"/>
        </w:numPr>
      </w:pPr>
      <w:r>
        <w:t xml:space="preserve">Treat the inflammatory </w:t>
      </w:r>
      <w:proofErr w:type="gramStart"/>
      <w:r>
        <w:t>physiology</w:t>
      </w:r>
      <w:proofErr w:type="gramEnd"/>
    </w:p>
    <w:p w14:paraId="135680CD" w14:textId="77777777" w:rsidR="00576ED5" w:rsidRDefault="00576ED5">
      <w:pPr>
        <w:numPr>
          <w:ilvl w:val="2"/>
          <w:numId w:val="4"/>
        </w:numPr>
      </w:pPr>
      <w:r>
        <w:t>What is left?</w:t>
      </w:r>
    </w:p>
    <w:p w14:paraId="7897E6A0" w14:textId="77777777" w:rsidR="00576ED5" w:rsidRDefault="00576ED5">
      <w:pPr>
        <w:numPr>
          <w:ilvl w:val="2"/>
          <w:numId w:val="4"/>
        </w:numPr>
      </w:pPr>
      <w:r>
        <w:t>What happens when the injured patient is exposed next week?</w:t>
      </w:r>
    </w:p>
    <w:p w14:paraId="76778421" w14:textId="77777777" w:rsidR="00576ED5" w:rsidRDefault="00576ED5">
      <w:pPr>
        <w:numPr>
          <w:ilvl w:val="2"/>
          <w:numId w:val="4"/>
        </w:numPr>
      </w:pPr>
      <w:r>
        <w:t>Repeat illness, requires that the starting point be used to initiate new therapy.</w:t>
      </w:r>
    </w:p>
    <w:p w14:paraId="6214D781" w14:textId="77777777" w:rsidR="00576ED5" w:rsidRDefault="00576ED5">
      <w:pPr>
        <w:numPr>
          <w:ilvl w:val="1"/>
          <w:numId w:val="4"/>
        </w:numPr>
      </w:pPr>
      <w:r>
        <w:t>Conclusions;</w:t>
      </w:r>
    </w:p>
    <w:p w14:paraId="549C50E5" w14:textId="77777777" w:rsidR="00576ED5" w:rsidRDefault="00576ED5">
      <w:pPr>
        <w:numPr>
          <w:ilvl w:val="2"/>
          <w:numId w:val="4"/>
        </w:numPr>
      </w:pPr>
      <w:r>
        <w:t xml:space="preserve">An organized, data-driven approach to diagnosis leads to effective </w:t>
      </w:r>
      <w:proofErr w:type="gramStart"/>
      <w:r>
        <w:t>treatment</w:t>
      </w:r>
      <w:proofErr w:type="gramEnd"/>
    </w:p>
    <w:p w14:paraId="0BD843A7" w14:textId="77777777" w:rsidR="00576ED5" w:rsidRDefault="00576ED5">
      <w:pPr>
        <w:numPr>
          <w:ilvl w:val="2"/>
          <w:numId w:val="4"/>
        </w:numPr>
      </w:pPr>
      <w:r>
        <w:t xml:space="preserve">Look for the final common </w:t>
      </w:r>
      <w:proofErr w:type="gramStart"/>
      <w:r>
        <w:t>pathway</w:t>
      </w:r>
      <w:proofErr w:type="gramEnd"/>
    </w:p>
    <w:p w14:paraId="02A804B6" w14:textId="77777777" w:rsidR="00576ED5" w:rsidRDefault="00576ED5">
      <w:pPr>
        <w:numPr>
          <w:ilvl w:val="2"/>
          <w:numId w:val="4"/>
        </w:numPr>
      </w:pPr>
      <w:r>
        <w:t xml:space="preserve">Guessing, assumption and “clinical experience” are of no help compared to data collected with a </w:t>
      </w:r>
      <w:proofErr w:type="gramStart"/>
      <w:r>
        <w:t>30,000 foot</w:t>
      </w:r>
      <w:proofErr w:type="gramEnd"/>
      <w:r>
        <w:t xml:space="preserve"> view</w:t>
      </w:r>
    </w:p>
    <w:p w14:paraId="02C95F96" w14:textId="77777777" w:rsidR="00576ED5" w:rsidRDefault="00576ED5">
      <w:pPr>
        <w:numPr>
          <w:ilvl w:val="3"/>
          <w:numId w:val="4"/>
        </w:numPr>
      </w:pPr>
      <w:r>
        <w:t xml:space="preserve">If you must guess or </w:t>
      </w:r>
      <w:proofErr w:type="gramStart"/>
      <w:r>
        <w:t>make an assumption</w:t>
      </w:r>
      <w:proofErr w:type="gramEnd"/>
      <w:r>
        <w:t>, document that you are doing so!</w:t>
      </w:r>
    </w:p>
    <w:p w14:paraId="0264AA15" w14:textId="77777777" w:rsidR="00576ED5" w:rsidRDefault="00576ED5">
      <w:pPr>
        <w:numPr>
          <w:ilvl w:val="2"/>
          <w:numId w:val="4"/>
        </w:numPr>
      </w:pPr>
      <w:r>
        <w:t xml:space="preserve">Hope for cure is here: let’s not forsake our new </w:t>
      </w:r>
      <w:proofErr w:type="gramStart"/>
      <w:r>
        <w:t>knowledge</w:t>
      </w:r>
      <w:proofErr w:type="gramEnd"/>
    </w:p>
    <w:p w14:paraId="6ADD8EA9" w14:textId="77777777" w:rsidR="00576ED5" w:rsidRDefault="00576ED5">
      <w:pPr>
        <w:numPr>
          <w:ilvl w:val="2"/>
          <w:numId w:val="4"/>
        </w:numPr>
      </w:pPr>
      <w:r>
        <w:t>VIP has brought the word “cure” to this syndrome for the first time.</w:t>
      </w:r>
    </w:p>
    <w:p w14:paraId="50B6D3F5" w14:textId="77777777" w:rsidR="00576ED5" w:rsidRDefault="00576ED5">
      <w:pPr>
        <w:numPr>
          <w:ilvl w:val="2"/>
          <w:numId w:val="4"/>
        </w:numPr>
      </w:pPr>
      <w:r>
        <w:t xml:space="preserve">VIP is the golden goose; </w:t>
      </w:r>
      <w:proofErr w:type="gramStart"/>
      <w:r>
        <w:rPr>
          <w:i/>
        </w:rPr>
        <w:t>don’t</w:t>
      </w:r>
      <w:proofErr w:type="gramEnd"/>
      <w:r>
        <w:rPr>
          <w:i/>
        </w:rPr>
        <w:t xml:space="preserve"> kill it!</w:t>
      </w:r>
    </w:p>
    <w:p w14:paraId="10EE4ABA" w14:textId="77777777" w:rsidR="00576ED5" w:rsidRDefault="00576ED5">
      <w:pPr>
        <w:numPr>
          <w:ilvl w:val="1"/>
          <w:numId w:val="4"/>
        </w:numPr>
      </w:pPr>
      <w:r>
        <w:t>For more information:</w:t>
      </w:r>
    </w:p>
    <w:p w14:paraId="20B58A8D" w14:textId="77777777" w:rsidR="00576ED5" w:rsidRDefault="00576ED5">
      <w:pPr>
        <w:numPr>
          <w:ilvl w:val="2"/>
          <w:numId w:val="4"/>
        </w:numPr>
      </w:pPr>
      <w:hyperlink r:id="rId38" w:history="1">
        <w:r>
          <w:rPr>
            <w:rStyle w:val="Hyperlink"/>
          </w:rPr>
          <w:t>www.survivingmold.com</w:t>
        </w:r>
      </w:hyperlink>
    </w:p>
    <w:p w14:paraId="6F9119EA" w14:textId="77777777" w:rsidR="00576ED5" w:rsidRDefault="00576ED5">
      <w:pPr>
        <w:numPr>
          <w:ilvl w:val="2"/>
          <w:numId w:val="4"/>
        </w:numPr>
      </w:pPr>
      <w:hyperlink r:id="rId39" w:history="1">
        <w:r>
          <w:rPr>
            <w:rStyle w:val="Hyperlink"/>
          </w:rPr>
          <w:t>www.chronicneurotoxins.com</w:t>
        </w:r>
      </w:hyperlink>
      <w:r>
        <w:t xml:space="preserve"> </w:t>
      </w:r>
    </w:p>
    <w:p w14:paraId="2C9C05EB" w14:textId="77777777" w:rsidR="00576ED5" w:rsidRDefault="00576ED5">
      <w:pPr>
        <w:numPr>
          <w:ilvl w:val="2"/>
          <w:numId w:val="4"/>
        </w:numPr>
      </w:pPr>
      <w:r>
        <w:rPr>
          <w:u w:val="single"/>
        </w:rPr>
        <w:t>Surviving Mold December</w:t>
      </w:r>
      <w:r>
        <w:t xml:space="preserve"> 2010</w:t>
      </w:r>
    </w:p>
    <w:p w14:paraId="789BCF06" w14:textId="77777777" w:rsidR="00576ED5" w:rsidRDefault="00576ED5">
      <w:pPr>
        <w:numPr>
          <w:ilvl w:val="2"/>
          <w:numId w:val="4"/>
        </w:numPr>
      </w:pPr>
      <w:r>
        <w:rPr>
          <w:u w:val="single"/>
        </w:rPr>
        <w:t>Mold Warriors</w:t>
      </w:r>
      <w:r>
        <w:t xml:space="preserve"> 2005, 2007, 2010</w:t>
      </w:r>
    </w:p>
    <w:p w14:paraId="0C622466" w14:textId="77777777" w:rsidR="00576ED5" w:rsidRDefault="00576ED5">
      <w:pPr>
        <w:numPr>
          <w:ilvl w:val="2"/>
          <w:numId w:val="4"/>
        </w:numPr>
      </w:pPr>
      <w:r>
        <w:rPr>
          <w:u w:val="single"/>
        </w:rPr>
        <w:t>Desperation Medicine</w:t>
      </w:r>
      <w:r>
        <w:t xml:space="preserve"> 2001, 2006, 2009</w:t>
      </w:r>
    </w:p>
    <w:p w14:paraId="2C1B236A" w14:textId="77777777" w:rsidR="00576ED5" w:rsidRDefault="00576ED5">
      <w:pPr>
        <w:numPr>
          <w:ilvl w:val="2"/>
          <w:numId w:val="4"/>
        </w:numPr>
      </w:pPr>
      <w:r>
        <w:rPr>
          <w:u w:val="single"/>
        </w:rPr>
        <w:t>Lose the Weight You Hate</w:t>
      </w:r>
      <w:r>
        <w:t xml:space="preserve"> 2002, 2005</w:t>
      </w:r>
    </w:p>
    <w:p w14:paraId="282A627D" w14:textId="77777777" w:rsidR="00576ED5" w:rsidRDefault="00576ED5">
      <w:pPr>
        <w:jc w:val="center"/>
      </w:pPr>
      <w:hyperlink w:anchor="BacktoTop" w:history="1">
        <w:r>
          <w:rPr>
            <w:rStyle w:val="Hyperlink"/>
          </w:rPr>
          <w:t>Back to Top of Biotoxin Illness Outline</w:t>
        </w:r>
      </w:hyperlink>
    </w:p>
    <w:p w14:paraId="7D112C19" w14:textId="77777777" w:rsidR="00576ED5" w:rsidRDefault="00576ED5">
      <w:pPr>
        <w:ind w:left="576"/>
      </w:pPr>
    </w:p>
    <w:p w14:paraId="16D5C15B" w14:textId="77777777" w:rsidR="00576ED5" w:rsidRDefault="00576ED5">
      <w:pPr>
        <w:numPr>
          <w:ilvl w:val="0"/>
          <w:numId w:val="4"/>
        </w:numPr>
        <w:rPr>
          <w:b/>
        </w:rPr>
      </w:pPr>
      <w:r>
        <w:t xml:space="preserve"> </w:t>
      </w:r>
      <w:bookmarkStart w:id="17" w:name="VITheBiotoxinPathway"/>
      <w:bookmarkEnd w:id="17"/>
      <w:r>
        <w:rPr>
          <w:b/>
        </w:rPr>
        <w:fldChar w:fldCharType="begin"/>
      </w:r>
      <w:r w:rsidR="000E321D">
        <w:rPr>
          <w:b/>
        </w:rPr>
        <w:instrText>HYPERLINK "http://www.survivingmold.com/docs/biotoxinpathway.pdf"</w:instrText>
      </w:r>
      <w:r w:rsidR="000E321D">
        <w:rPr>
          <w:b/>
        </w:rPr>
      </w:r>
      <w:r>
        <w:rPr>
          <w:b/>
        </w:rPr>
        <w:fldChar w:fldCharType="separate"/>
      </w:r>
      <w:r>
        <w:rPr>
          <w:rStyle w:val="Hyperlink"/>
          <w:b/>
        </w:rPr>
        <w:t>The Biot</w:t>
      </w:r>
      <w:r>
        <w:rPr>
          <w:rStyle w:val="Hyperlink"/>
          <w:b/>
        </w:rPr>
        <w:t>o</w:t>
      </w:r>
      <w:r>
        <w:rPr>
          <w:rStyle w:val="Hyperlink"/>
          <w:b/>
        </w:rPr>
        <w:t>xin Pathway:</w:t>
      </w:r>
      <w:r>
        <w:rPr>
          <w:b/>
        </w:rPr>
        <w:fldChar w:fldCharType="end"/>
      </w:r>
      <w:r>
        <w:rPr>
          <w:b/>
        </w:rPr>
        <w:t xml:space="preserve"> </w:t>
      </w:r>
    </w:p>
    <w:p w14:paraId="216786B8" w14:textId="77777777" w:rsidR="00576ED5" w:rsidRDefault="00576ED5">
      <w:pPr>
        <w:numPr>
          <w:ilvl w:val="1"/>
          <w:numId w:val="4"/>
        </w:numPr>
      </w:pPr>
      <w:r>
        <w:t>Key Points</w:t>
      </w:r>
    </w:p>
    <w:p w14:paraId="1BA7FF56" w14:textId="77777777" w:rsidR="00576ED5" w:rsidRDefault="00576ED5">
      <w:pPr>
        <w:numPr>
          <w:ilvl w:val="2"/>
          <w:numId w:val="4"/>
        </w:numPr>
      </w:pPr>
      <w:r>
        <w:t>There is differential susceptibility based on genetic coding of the individual</w:t>
      </w:r>
    </w:p>
    <w:p w14:paraId="16FB4C74" w14:textId="77777777" w:rsidR="00576ED5" w:rsidRDefault="00576ED5">
      <w:pPr>
        <w:numPr>
          <w:ilvl w:val="2"/>
          <w:numId w:val="4"/>
        </w:numPr>
      </w:pPr>
      <w:r>
        <w:t xml:space="preserve">This a </w:t>
      </w:r>
      <w:r>
        <w:rPr>
          <w:i/>
        </w:rPr>
        <w:t>host</w:t>
      </w:r>
      <w:r>
        <w:t xml:space="preserve"> response, not a </w:t>
      </w:r>
      <w:r>
        <w:rPr>
          <w:i/>
        </w:rPr>
        <w:t>dose</w:t>
      </w:r>
      <w:r>
        <w:t xml:space="preserve"> response</w:t>
      </w:r>
    </w:p>
    <w:p w14:paraId="41B0B92F" w14:textId="77777777" w:rsidR="00576ED5" w:rsidRDefault="00576ED5">
      <w:pPr>
        <w:numPr>
          <w:ilvl w:val="1"/>
          <w:numId w:val="4"/>
        </w:numPr>
      </w:pPr>
      <w:r>
        <w:t>Sequence of the pathway</w:t>
      </w:r>
    </w:p>
    <w:p w14:paraId="33BD1F02" w14:textId="77777777" w:rsidR="00576ED5" w:rsidRDefault="00576ED5">
      <w:pPr>
        <w:numPr>
          <w:ilvl w:val="2"/>
          <w:numId w:val="4"/>
        </w:numPr>
      </w:pPr>
      <w:r>
        <w:t xml:space="preserve">Toxin exposure occurs in an HLA non-susceptible </w:t>
      </w:r>
      <w:proofErr w:type="gramStart"/>
      <w:r>
        <w:t>individual</w:t>
      </w:r>
      <w:proofErr w:type="gramEnd"/>
    </w:p>
    <w:p w14:paraId="795B6EE2" w14:textId="77777777" w:rsidR="00576ED5" w:rsidRDefault="00576ED5">
      <w:pPr>
        <w:numPr>
          <w:ilvl w:val="3"/>
          <w:numId w:val="4"/>
        </w:numPr>
      </w:pPr>
      <w:r>
        <w:t>In non-susceptible people, toxins are removed by the liver or broken down by the immune system.  Components are excreted harmlessly.</w:t>
      </w:r>
    </w:p>
    <w:p w14:paraId="43B9C82A" w14:textId="77777777" w:rsidR="00576ED5" w:rsidRDefault="00576ED5">
      <w:pPr>
        <w:numPr>
          <w:ilvl w:val="2"/>
          <w:numId w:val="4"/>
        </w:numPr>
      </w:pPr>
      <w:r>
        <w:t>Susceptible individuals with appropriate HLA types have a worse outcome;</w:t>
      </w:r>
    </w:p>
    <w:p w14:paraId="4940DB09" w14:textId="77777777" w:rsidR="00576ED5" w:rsidRDefault="00576ED5">
      <w:pPr>
        <w:numPr>
          <w:ilvl w:val="3"/>
          <w:numId w:val="4"/>
        </w:numPr>
      </w:pPr>
      <w:r>
        <w:t xml:space="preserve">Nerve cells are affected directly, impairing </w:t>
      </w:r>
      <w:proofErr w:type="gramStart"/>
      <w:r>
        <w:t>function</w:t>
      </w:r>
      <w:proofErr w:type="gramEnd"/>
    </w:p>
    <w:p w14:paraId="581FB1B3" w14:textId="77777777" w:rsidR="00576ED5" w:rsidRDefault="00576ED5">
      <w:pPr>
        <w:numPr>
          <w:ilvl w:val="4"/>
          <w:numId w:val="4"/>
        </w:numPr>
      </w:pPr>
      <w:r>
        <w:t>Abnormal VCS test results</w:t>
      </w:r>
    </w:p>
    <w:p w14:paraId="52F0FA2A" w14:textId="77777777" w:rsidR="00576ED5" w:rsidRDefault="00576ED5">
      <w:pPr>
        <w:numPr>
          <w:ilvl w:val="4"/>
          <w:numId w:val="4"/>
        </w:numPr>
      </w:pPr>
      <w:r>
        <w:t xml:space="preserve">Ciguatoxin affects Na channels in </w:t>
      </w:r>
      <w:proofErr w:type="gramStart"/>
      <w:r>
        <w:t>axons</w:t>
      </w:r>
      <w:proofErr w:type="gramEnd"/>
    </w:p>
    <w:p w14:paraId="01BA0ACF" w14:textId="77777777" w:rsidR="00576ED5" w:rsidRDefault="00576ED5">
      <w:pPr>
        <w:numPr>
          <w:ilvl w:val="4"/>
          <w:numId w:val="4"/>
        </w:numPr>
      </w:pPr>
      <w:r>
        <w:t xml:space="preserve">Pfiesteria causes a neurotoxic </w:t>
      </w:r>
      <w:proofErr w:type="gramStart"/>
      <w:r>
        <w:t>effect</w:t>
      </w:r>
      <w:proofErr w:type="gramEnd"/>
    </w:p>
    <w:p w14:paraId="593D49BD" w14:textId="77777777" w:rsidR="00576ED5" w:rsidRDefault="00576ED5">
      <w:pPr>
        <w:numPr>
          <w:ilvl w:val="3"/>
          <w:numId w:val="4"/>
        </w:numPr>
      </w:pPr>
      <w:r>
        <w:t xml:space="preserve">Adipocyte surface Toll receptors bind the </w:t>
      </w:r>
      <w:proofErr w:type="gramStart"/>
      <w:r>
        <w:t>toxin</w:t>
      </w:r>
      <w:proofErr w:type="gramEnd"/>
    </w:p>
    <w:p w14:paraId="1F42CDC0" w14:textId="77777777" w:rsidR="00576ED5" w:rsidRDefault="00576ED5">
      <w:pPr>
        <w:numPr>
          <w:ilvl w:val="4"/>
          <w:numId w:val="4"/>
        </w:numPr>
      </w:pPr>
      <w:r>
        <w:t xml:space="preserve">Leptin </w:t>
      </w:r>
      <w:proofErr w:type="gramStart"/>
      <w:r>
        <w:t>increases</w:t>
      </w:r>
      <w:proofErr w:type="gramEnd"/>
    </w:p>
    <w:p w14:paraId="60DC136B" w14:textId="77777777" w:rsidR="00576ED5" w:rsidRDefault="00576ED5">
      <w:pPr>
        <w:numPr>
          <w:ilvl w:val="5"/>
          <w:numId w:val="4"/>
        </w:numPr>
      </w:pPr>
      <w:r>
        <w:t>Fat cells produce more leptin leading to a vicious cycle and obesity, more leptin production, produces more fat cells…</w:t>
      </w:r>
    </w:p>
    <w:p w14:paraId="75E1D373" w14:textId="77777777" w:rsidR="00576ED5" w:rsidRDefault="00576ED5">
      <w:pPr>
        <w:numPr>
          <w:ilvl w:val="5"/>
          <w:numId w:val="4"/>
        </w:numPr>
      </w:pPr>
      <w:r>
        <w:t xml:space="preserve">Leptin receptors of the Hypothalamus are </w:t>
      </w:r>
      <w:proofErr w:type="gramStart"/>
      <w:r>
        <w:t>activated</w:t>
      </w:r>
      <w:proofErr w:type="gramEnd"/>
    </w:p>
    <w:p w14:paraId="7379CBF9" w14:textId="77777777" w:rsidR="00576ED5" w:rsidRDefault="00576ED5">
      <w:pPr>
        <w:numPr>
          <w:ilvl w:val="4"/>
          <w:numId w:val="4"/>
        </w:numPr>
      </w:pPr>
      <w:r>
        <w:t xml:space="preserve">Cytokine levels increase directly from </w:t>
      </w:r>
      <w:proofErr w:type="gramStart"/>
      <w:r>
        <w:t>toxins</w:t>
      </w:r>
      <w:proofErr w:type="gramEnd"/>
    </w:p>
    <w:p w14:paraId="22931090" w14:textId="77777777" w:rsidR="00576ED5" w:rsidRDefault="00576ED5">
      <w:pPr>
        <w:numPr>
          <w:ilvl w:val="5"/>
          <w:numId w:val="4"/>
        </w:numPr>
      </w:pPr>
      <w:r>
        <w:t xml:space="preserve">Hypothalamic leptin receptors can be damaged by </w:t>
      </w:r>
      <w:proofErr w:type="gramStart"/>
      <w:r>
        <w:t>cytokines</w:t>
      </w:r>
      <w:proofErr w:type="gramEnd"/>
    </w:p>
    <w:p w14:paraId="7EEF1696" w14:textId="77777777" w:rsidR="00576ED5" w:rsidRDefault="00576ED5">
      <w:pPr>
        <w:numPr>
          <w:ilvl w:val="4"/>
          <w:numId w:val="4"/>
        </w:numPr>
      </w:pPr>
      <w:r>
        <w:t xml:space="preserve">Hypothalamic Melanocyte Stimulating Hormone (MSH) Decreases causing myriad effects as </w:t>
      </w:r>
      <w:proofErr w:type="gramStart"/>
      <w:r>
        <w:t>below</w:t>
      </w:r>
      <w:proofErr w:type="gramEnd"/>
    </w:p>
    <w:p w14:paraId="35427420" w14:textId="77777777" w:rsidR="00576ED5" w:rsidRDefault="00576ED5">
      <w:pPr>
        <w:numPr>
          <w:ilvl w:val="2"/>
          <w:numId w:val="4"/>
        </w:numPr>
      </w:pPr>
      <w:proofErr w:type="gramStart"/>
      <w:r>
        <w:t>Cytokine</w:t>
      </w:r>
      <w:proofErr w:type="gramEnd"/>
      <w:r>
        <w:t xml:space="preserve"> increase from Toxins and Adipocytes affect;</w:t>
      </w:r>
    </w:p>
    <w:p w14:paraId="516DBE60" w14:textId="77777777" w:rsidR="00576ED5" w:rsidRDefault="00576ED5">
      <w:pPr>
        <w:numPr>
          <w:ilvl w:val="3"/>
          <w:numId w:val="4"/>
        </w:numPr>
      </w:pPr>
      <w:r>
        <w:t>Capillaries</w:t>
      </w:r>
    </w:p>
    <w:p w14:paraId="7A2D3F0A" w14:textId="77777777" w:rsidR="00576ED5" w:rsidRDefault="00576ED5">
      <w:pPr>
        <w:numPr>
          <w:ilvl w:val="4"/>
          <w:numId w:val="4"/>
        </w:numPr>
      </w:pPr>
      <w:r>
        <w:t>Hypoxia inducible factor (HIF)</w:t>
      </w:r>
    </w:p>
    <w:p w14:paraId="34D85E7E" w14:textId="77777777" w:rsidR="00576ED5" w:rsidRDefault="00576ED5">
      <w:pPr>
        <w:numPr>
          <w:ilvl w:val="5"/>
          <w:numId w:val="4"/>
        </w:numPr>
      </w:pPr>
      <w:r>
        <w:t xml:space="preserve">Has many gene activations under </w:t>
      </w:r>
      <w:proofErr w:type="gramStart"/>
      <w:r>
        <w:t>its control</w:t>
      </w:r>
      <w:proofErr w:type="gramEnd"/>
    </w:p>
    <w:p w14:paraId="6BADC4FD" w14:textId="77777777" w:rsidR="00576ED5" w:rsidRDefault="00576ED5">
      <w:pPr>
        <w:numPr>
          <w:ilvl w:val="5"/>
          <w:numId w:val="4"/>
        </w:numPr>
      </w:pPr>
      <w:r>
        <w:t xml:space="preserve">Has a role in a variety </w:t>
      </w:r>
      <w:proofErr w:type="gramStart"/>
      <w:r>
        <w:t>of illnesses</w:t>
      </w:r>
      <w:proofErr w:type="gramEnd"/>
    </w:p>
    <w:p w14:paraId="046B071D" w14:textId="77777777" w:rsidR="00576ED5" w:rsidRDefault="00576ED5">
      <w:pPr>
        <w:numPr>
          <w:ilvl w:val="5"/>
          <w:numId w:val="4"/>
        </w:numPr>
      </w:pPr>
      <w:r>
        <w:t xml:space="preserve">Influences VEGF, TGF </w:t>
      </w:r>
      <w:r>
        <w:rPr>
          <w:rFonts w:cs="Times New Roman"/>
          <w:color w:val="000000"/>
        </w:rPr>
        <w:t>β-1</w:t>
      </w:r>
      <w:r>
        <w:t xml:space="preserve">, erythropoietin, platelet derived growth </w:t>
      </w:r>
      <w:proofErr w:type="gramStart"/>
      <w:r>
        <w:t>factor</w:t>
      </w:r>
      <w:proofErr w:type="gramEnd"/>
    </w:p>
    <w:p w14:paraId="18FC97EA" w14:textId="77777777" w:rsidR="00576ED5" w:rsidRDefault="00576ED5">
      <w:pPr>
        <w:numPr>
          <w:ilvl w:val="3"/>
          <w:numId w:val="4"/>
        </w:numPr>
      </w:pPr>
      <w:r>
        <w:t>Increased WBC activity</w:t>
      </w:r>
    </w:p>
    <w:p w14:paraId="2D5C9E36" w14:textId="77777777" w:rsidR="00576ED5" w:rsidRDefault="00576ED5">
      <w:pPr>
        <w:numPr>
          <w:ilvl w:val="4"/>
          <w:numId w:val="4"/>
        </w:numPr>
      </w:pPr>
      <w:r>
        <w:t>The toxins affect sodium channels on dendritic cells directly.</w:t>
      </w:r>
    </w:p>
    <w:p w14:paraId="552E4BEB" w14:textId="77777777" w:rsidR="00576ED5" w:rsidRDefault="00576ED5">
      <w:pPr>
        <w:numPr>
          <w:ilvl w:val="5"/>
          <w:numId w:val="4"/>
        </w:numPr>
      </w:pPr>
      <w:r>
        <w:t xml:space="preserve">HLA DR is a “signal molecule” that helps phagocytes migrate to antigen quickly after prior </w:t>
      </w:r>
      <w:proofErr w:type="gramStart"/>
      <w:r>
        <w:t>exposure</w:t>
      </w:r>
      <w:proofErr w:type="gramEnd"/>
    </w:p>
    <w:p w14:paraId="6C234917" w14:textId="77777777" w:rsidR="00576ED5" w:rsidRDefault="00576ED5">
      <w:pPr>
        <w:numPr>
          <w:ilvl w:val="5"/>
          <w:numId w:val="4"/>
        </w:numPr>
      </w:pPr>
      <w:r>
        <w:t xml:space="preserve">Cytokines help phagocytes migrate and cause the phagocytes to release more cytokines for an amplification </w:t>
      </w:r>
      <w:proofErr w:type="gramStart"/>
      <w:r>
        <w:t>effect</w:t>
      </w:r>
      <w:proofErr w:type="gramEnd"/>
    </w:p>
    <w:p w14:paraId="20B7E594" w14:textId="77777777" w:rsidR="00576ED5" w:rsidRDefault="00576ED5">
      <w:pPr>
        <w:numPr>
          <w:ilvl w:val="6"/>
          <w:numId w:val="4"/>
        </w:numPr>
      </w:pPr>
      <w:r>
        <w:t xml:space="preserve">Cytokines bind to leptin receptors in the ventral medial nucleus of the hypothalamus blocking it’s activation by </w:t>
      </w:r>
      <w:proofErr w:type="gramStart"/>
      <w:r>
        <w:t>leptin</w:t>
      </w:r>
      <w:proofErr w:type="gramEnd"/>
    </w:p>
    <w:p w14:paraId="49EF19BC" w14:textId="77777777" w:rsidR="00576ED5" w:rsidRDefault="00576ED5">
      <w:pPr>
        <w:numPr>
          <w:ilvl w:val="6"/>
          <w:numId w:val="4"/>
        </w:numPr>
      </w:pPr>
      <w:r>
        <w:t xml:space="preserve">Leptin is an adipocyte cytokine that works in the hypothalamus to produce endorphins and </w:t>
      </w:r>
      <w:proofErr w:type="gramStart"/>
      <w:r>
        <w:t>MSH</w:t>
      </w:r>
      <w:proofErr w:type="gramEnd"/>
    </w:p>
    <w:p w14:paraId="74BB1943" w14:textId="77777777" w:rsidR="00576ED5" w:rsidRDefault="00576ED5">
      <w:pPr>
        <w:numPr>
          <w:ilvl w:val="7"/>
          <w:numId w:val="4"/>
        </w:numPr>
      </w:pPr>
      <w:r>
        <w:t xml:space="preserve">This causes fatigue due to the low MSH effects and obesity due to increased leptin amplification and pain due to reduced </w:t>
      </w:r>
      <w:proofErr w:type="gramStart"/>
      <w:r>
        <w:t>endorphins</w:t>
      </w:r>
      <w:proofErr w:type="gramEnd"/>
    </w:p>
    <w:p w14:paraId="48C5029F" w14:textId="77777777" w:rsidR="00576ED5" w:rsidRDefault="00576ED5">
      <w:pPr>
        <w:numPr>
          <w:ilvl w:val="8"/>
          <w:numId w:val="4"/>
        </w:numPr>
      </w:pPr>
      <w:r>
        <w:t>And all the while, people look OK, not ill.</w:t>
      </w:r>
    </w:p>
    <w:p w14:paraId="49025B2A" w14:textId="77777777" w:rsidR="00576ED5" w:rsidRDefault="00576ED5">
      <w:pPr>
        <w:numPr>
          <w:ilvl w:val="3"/>
          <w:numId w:val="4"/>
        </w:numPr>
      </w:pPr>
      <w:r>
        <w:t xml:space="preserve">Leptin has </w:t>
      </w:r>
      <w:proofErr w:type="gramStart"/>
      <w:r>
        <w:t>it’s</w:t>
      </w:r>
      <w:proofErr w:type="gramEnd"/>
      <w:r>
        <w:t xml:space="preserve"> own broad range of effects in the hypothalamus causing production of</w:t>
      </w:r>
    </w:p>
    <w:p w14:paraId="7A702615" w14:textId="77777777" w:rsidR="00576ED5" w:rsidRDefault="00576ED5">
      <w:pPr>
        <w:numPr>
          <w:ilvl w:val="4"/>
          <w:numId w:val="4"/>
        </w:numPr>
      </w:pPr>
      <w:r>
        <w:t>VIP</w:t>
      </w:r>
    </w:p>
    <w:p w14:paraId="3B71ECF0" w14:textId="77777777" w:rsidR="00576ED5" w:rsidRDefault="00576ED5">
      <w:pPr>
        <w:numPr>
          <w:ilvl w:val="4"/>
          <w:numId w:val="4"/>
        </w:numPr>
      </w:pPr>
      <w:r>
        <w:t xml:space="preserve">MSH (sometimes </w:t>
      </w:r>
      <w:proofErr w:type="gramStart"/>
      <w:r>
        <w:t>this reverses</w:t>
      </w:r>
      <w:proofErr w:type="gramEnd"/>
      <w:r>
        <w:t xml:space="preserve"> with DDAVP)</w:t>
      </w:r>
    </w:p>
    <w:p w14:paraId="1C9B9007" w14:textId="77777777" w:rsidR="00576ED5" w:rsidRDefault="00576ED5">
      <w:pPr>
        <w:numPr>
          <w:ilvl w:val="4"/>
          <w:numId w:val="4"/>
        </w:numPr>
      </w:pPr>
      <w:r>
        <w:t>AVP</w:t>
      </w:r>
    </w:p>
    <w:p w14:paraId="16F1120B" w14:textId="77777777" w:rsidR="00576ED5" w:rsidRDefault="00576ED5">
      <w:pPr>
        <w:numPr>
          <w:ilvl w:val="3"/>
          <w:numId w:val="4"/>
        </w:numPr>
      </w:pPr>
      <w:r>
        <w:t xml:space="preserve">Leptin receptor issues cause refractory weight </w:t>
      </w:r>
      <w:proofErr w:type="gramStart"/>
      <w:r>
        <w:t>problems</w:t>
      </w:r>
      <w:proofErr w:type="gramEnd"/>
      <w:r>
        <w:t xml:space="preserve"> </w:t>
      </w:r>
    </w:p>
    <w:p w14:paraId="394DFDFF" w14:textId="77777777" w:rsidR="00576ED5" w:rsidRDefault="00576ED5">
      <w:pPr>
        <w:numPr>
          <w:ilvl w:val="4"/>
          <w:numId w:val="4"/>
        </w:numPr>
      </w:pPr>
      <w:r>
        <w:t xml:space="preserve">Check Leptin and insulin (or C-peptide) levels in obese patients—they’re probably high, leptin may be &gt;25, but even low leptin levels with these folks don’t help due to low </w:t>
      </w:r>
      <w:proofErr w:type="gramStart"/>
      <w:r>
        <w:t>MSH</w:t>
      </w:r>
      <w:proofErr w:type="gramEnd"/>
    </w:p>
    <w:p w14:paraId="0015FCDA" w14:textId="77777777" w:rsidR="00576ED5" w:rsidRDefault="00576ED5">
      <w:pPr>
        <w:numPr>
          <w:ilvl w:val="4"/>
          <w:numId w:val="4"/>
        </w:numPr>
      </w:pPr>
      <w:r>
        <w:t xml:space="preserve">Actos/low amylose diet and exercise </w:t>
      </w:r>
      <w:proofErr w:type="gramStart"/>
      <w:r>
        <w:t>helps</w:t>
      </w:r>
      <w:proofErr w:type="gramEnd"/>
    </w:p>
    <w:p w14:paraId="6691E92C" w14:textId="77777777" w:rsidR="00576ED5" w:rsidRDefault="00576ED5">
      <w:pPr>
        <w:numPr>
          <w:ilvl w:val="3"/>
          <w:numId w:val="4"/>
        </w:numPr>
      </w:pPr>
      <w:r>
        <w:t>WBC’s without dendrites are immature and circulating, once exposed to antigen however they</w:t>
      </w:r>
    </w:p>
    <w:p w14:paraId="06AB1CBF" w14:textId="77777777" w:rsidR="00576ED5" w:rsidRDefault="00576ED5">
      <w:pPr>
        <w:numPr>
          <w:ilvl w:val="4"/>
          <w:numId w:val="4"/>
        </w:numPr>
      </w:pPr>
      <w:r>
        <w:t>Develop dendrites and stay in the lymph nodes etc.</w:t>
      </w:r>
    </w:p>
    <w:p w14:paraId="6D7A91BE" w14:textId="77777777" w:rsidR="00576ED5" w:rsidRDefault="00576ED5">
      <w:pPr>
        <w:numPr>
          <w:ilvl w:val="3"/>
          <w:numId w:val="4"/>
        </w:numPr>
      </w:pPr>
      <w:r>
        <w:t xml:space="preserve">Decreased capillary </w:t>
      </w:r>
      <w:proofErr w:type="gramStart"/>
      <w:r>
        <w:t>perfusion</w:t>
      </w:r>
      <w:proofErr w:type="gramEnd"/>
    </w:p>
    <w:p w14:paraId="1236155F" w14:textId="77777777" w:rsidR="00576ED5" w:rsidRDefault="00576ED5">
      <w:pPr>
        <w:numPr>
          <w:ilvl w:val="4"/>
          <w:numId w:val="4"/>
        </w:numPr>
      </w:pPr>
      <w:r>
        <w:t>Tissue Hypoxia should increase VEGF, but CIRS</w:t>
      </w:r>
      <w:r>
        <w:sym w:font="Wingdings" w:char="00E0"/>
      </w:r>
    </w:p>
    <w:p w14:paraId="3FDE8DFE" w14:textId="77777777" w:rsidR="00576ED5" w:rsidRDefault="00576ED5">
      <w:pPr>
        <w:numPr>
          <w:ilvl w:val="4"/>
          <w:numId w:val="4"/>
        </w:numPr>
      </w:pPr>
      <w:r>
        <w:t>Reduced VEGF</w:t>
      </w:r>
    </w:p>
    <w:p w14:paraId="57FA10C1" w14:textId="77777777" w:rsidR="00576ED5" w:rsidRDefault="00576ED5">
      <w:pPr>
        <w:numPr>
          <w:ilvl w:val="5"/>
          <w:numId w:val="4"/>
        </w:numPr>
      </w:pPr>
      <w:r>
        <w:t>Deficient if &lt;31</w:t>
      </w:r>
    </w:p>
    <w:p w14:paraId="2F61A0E5" w14:textId="77777777" w:rsidR="00576ED5" w:rsidRDefault="00576ED5">
      <w:pPr>
        <w:numPr>
          <w:ilvl w:val="5"/>
          <w:numId w:val="4"/>
        </w:numPr>
      </w:pPr>
      <w:r>
        <w:t>Fatigue, muscle cramps, SOB</w:t>
      </w:r>
    </w:p>
    <w:p w14:paraId="4F66306E" w14:textId="77777777" w:rsidR="00576ED5" w:rsidRDefault="00576ED5">
      <w:pPr>
        <w:numPr>
          <w:ilvl w:val="5"/>
          <w:numId w:val="4"/>
        </w:numPr>
      </w:pPr>
      <w:r>
        <w:t xml:space="preserve">Can be relieved with </w:t>
      </w:r>
      <w:proofErr w:type="gramStart"/>
      <w:r>
        <w:t>erythropoietin</w:t>
      </w:r>
      <w:proofErr w:type="gramEnd"/>
    </w:p>
    <w:p w14:paraId="1E5CD17E" w14:textId="77777777" w:rsidR="00576ED5" w:rsidRDefault="00576ED5">
      <w:pPr>
        <w:numPr>
          <w:ilvl w:val="2"/>
          <w:numId w:val="4"/>
        </w:numPr>
      </w:pPr>
      <w:r>
        <w:t>Immune System Effects of Cytokines</w:t>
      </w:r>
    </w:p>
    <w:p w14:paraId="69DD86F8" w14:textId="77777777" w:rsidR="00576ED5" w:rsidRDefault="00576ED5">
      <w:pPr>
        <w:numPr>
          <w:ilvl w:val="3"/>
          <w:numId w:val="4"/>
        </w:numPr>
      </w:pPr>
      <w:r>
        <w:t>Inappropriate immunity/autoimmunity</w:t>
      </w:r>
    </w:p>
    <w:p w14:paraId="728FBAC6" w14:textId="77777777" w:rsidR="00576ED5" w:rsidRDefault="00576ED5">
      <w:pPr>
        <w:numPr>
          <w:ilvl w:val="4"/>
          <w:numId w:val="4"/>
        </w:numPr>
      </w:pPr>
      <w:r>
        <w:t>Antibodies (Ab’s) to myelin basic protein (often from mycotoxins)</w:t>
      </w:r>
    </w:p>
    <w:p w14:paraId="0EFD203D" w14:textId="77777777" w:rsidR="00576ED5" w:rsidRDefault="00576ED5">
      <w:pPr>
        <w:numPr>
          <w:ilvl w:val="4"/>
          <w:numId w:val="4"/>
        </w:numPr>
      </w:pPr>
      <w:r>
        <w:t>Gliadin Ab’s affect digestion</w:t>
      </w:r>
    </w:p>
    <w:p w14:paraId="1FCA83A0" w14:textId="77777777" w:rsidR="00576ED5" w:rsidRDefault="00576ED5">
      <w:pPr>
        <w:numPr>
          <w:ilvl w:val="4"/>
          <w:numId w:val="4"/>
        </w:numPr>
      </w:pPr>
      <w:r>
        <w:t xml:space="preserve">Cardiolipins; affect </w:t>
      </w:r>
      <w:proofErr w:type="gramStart"/>
      <w:r>
        <w:t>coagulation</w:t>
      </w:r>
      <w:proofErr w:type="gramEnd"/>
    </w:p>
    <w:p w14:paraId="37286532" w14:textId="77777777" w:rsidR="00576ED5" w:rsidRDefault="00576ED5">
      <w:pPr>
        <w:numPr>
          <w:ilvl w:val="5"/>
          <w:numId w:val="4"/>
        </w:numPr>
      </w:pPr>
      <w:r>
        <w:t xml:space="preserve">Can cause arterial </w:t>
      </w:r>
      <w:proofErr w:type="gramStart"/>
      <w:r>
        <w:t>thrombosis’</w:t>
      </w:r>
      <w:proofErr w:type="gramEnd"/>
    </w:p>
    <w:p w14:paraId="23BF015D" w14:textId="77777777" w:rsidR="00576ED5" w:rsidRDefault="00576ED5">
      <w:pPr>
        <w:numPr>
          <w:ilvl w:val="5"/>
          <w:numId w:val="4"/>
        </w:numPr>
      </w:pPr>
      <w:r>
        <w:t xml:space="preserve">Example of a patient who infracted jejunum and ileum after documented chlamydial </w:t>
      </w:r>
      <w:proofErr w:type="gramStart"/>
      <w:r>
        <w:t>pneumonia</w:t>
      </w:r>
      <w:proofErr w:type="gramEnd"/>
    </w:p>
    <w:p w14:paraId="71A40A39" w14:textId="77777777" w:rsidR="00576ED5" w:rsidRDefault="00576ED5">
      <w:pPr>
        <w:numPr>
          <w:ilvl w:val="6"/>
          <w:numId w:val="4"/>
        </w:numPr>
      </w:pPr>
      <w:r>
        <w:t xml:space="preserve">He had been exposed to mold in his greenhouse, cytokine response to his PNA turned on the cardiolipins which maxed out in the several hundred </w:t>
      </w:r>
      <w:proofErr w:type="gramStart"/>
      <w:r>
        <w:t>range</w:t>
      </w:r>
      <w:proofErr w:type="gramEnd"/>
    </w:p>
    <w:p w14:paraId="3D292AD0" w14:textId="77777777" w:rsidR="00576ED5" w:rsidRDefault="00576ED5">
      <w:pPr>
        <w:numPr>
          <w:ilvl w:val="2"/>
          <w:numId w:val="4"/>
        </w:numPr>
      </w:pPr>
      <w:r>
        <w:t xml:space="preserve">Complement activation; the “alternative immune system” noted by increased levels of C3a, </w:t>
      </w:r>
      <w:proofErr w:type="gramStart"/>
      <w:r>
        <w:t>C4a</w:t>
      </w:r>
      <w:proofErr w:type="gramEnd"/>
    </w:p>
    <w:p w14:paraId="6F5C3C03" w14:textId="77777777" w:rsidR="00576ED5" w:rsidRDefault="00576ED5">
      <w:pPr>
        <w:numPr>
          <w:ilvl w:val="3"/>
          <w:numId w:val="4"/>
        </w:numPr>
      </w:pPr>
      <w:r>
        <w:t>Cytokine Related;</w:t>
      </w:r>
    </w:p>
    <w:p w14:paraId="40771FBF" w14:textId="77777777" w:rsidR="00576ED5" w:rsidRDefault="00576ED5">
      <w:pPr>
        <w:numPr>
          <w:ilvl w:val="3"/>
          <w:numId w:val="4"/>
        </w:numPr>
      </w:pPr>
      <w:r>
        <w:t>Symptoms</w:t>
      </w:r>
    </w:p>
    <w:p w14:paraId="3509C884" w14:textId="77777777" w:rsidR="00576ED5" w:rsidRDefault="00576ED5">
      <w:pPr>
        <w:numPr>
          <w:ilvl w:val="4"/>
          <w:numId w:val="4"/>
        </w:numPr>
      </w:pPr>
      <w:r>
        <w:t>Headache</w:t>
      </w:r>
    </w:p>
    <w:p w14:paraId="535E3988" w14:textId="77777777" w:rsidR="00576ED5" w:rsidRDefault="00576ED5">
      <w:pPr>
        <w:numPr>
          <w:ilvl w:val="4"/>
          <w:numId w:val="4"/>
        </w:numPr>
      </w:pPr>
      <w:r>
        <w:t>Myalgias</w:t>
      </w:r>
    </w:p>
    <w:p w14:paraId="60D1FE7B" w14:textId="77777777" w:rsidR="00576ED5" w:rsidRDefault="00576ED5">
      <w:pPr>
        <w:numPr>
          <w:ilvl w:val="4"/>
          <w:numId w:val="4"/>
        </w:numPr>
      </w:pPr>
      <w:r>
        <w:t>Temperature regulation issues (sweats/fever/chills)</w:t>
      </w:r>
    </w:p>
    <w:p w14:paraId="731C99FC" w14:textId="77777777" w:rsidR="00576ED5" w:rsidRDefault="00576ED5">
      <w:pPr>
        <w:numPr>
          <w:ilvl w:val="4"/>
          <w:numId w:val="4"/>
        </w:numPr>
      </w:pPr>
      <w:r>
        <w:t>Brain fog</w:t>
      </w:r>
    </w:p>
    <w:p w14:paraId="2B4C4891" w14:textId="77777777" w:rsidR="00576ED5" w:rsidRDefault="00576ED5">
      <w:pPr>
        <w:numPr>
          <w:ilvl w:val="3"/>
          <w:numId w:val="4"/>
        </w:numPr>
      </w:pPr>
      <w:r>
        <w:t>Lab abnormalities;</w:t>
      </w:r>
    </w:p>
    <w:p w14:paraId="2888AB6F" w14:textId="77777777" w:rsidR="00576ED5" w:rsidRDefault="00576ED5">
      <w:pPr>
        <w:numPr>
          <w:ilvl w:val="4"/>
          <w:numId w:val="4"/>
        </w:numPr>
      </w:pPr>
      <w:r>
        <w:t>TNF</w:t>
      </w:r>
    </w:p>
    <w:p w14:paraId="1E25831D" w14:textId="77777777" w:rsidR="00576ED5" w:rsidRDefault="00576ED5">
      <w:pPr>
        <w:numPr>
          <w:ilvl w:val="4"/>
          <w:numId w:val="4"/>
        </w:numPr>
      </w:pPr>
      <w:r>
        <w:t xml:space="preserve">MMP9-delivers inflammatory mediators to; blood, brain, muscle, lungs, </w:t>
      </w:r>
      <w:proofErr w:type="gramStart"/>
      <w:r>
        <w:t>joints</w:t>
      </w:r>
      <w:proofErr w:type="gramEnd"/>
    </w:p>
    <w:p w14:paraId="2023B572" w14:textId="77777777" w:rsidR="00576ED5" w:rsidRDefault="00576ED5">
      <w:pPr>
        <w:numPr>
          <w:ilvl w:val="4"/>
          <w:numId w:val="4"/>
        </w:numPr>
      </w:pPr>
      <w:r>
        <w:t>Interleukin 1b</w:t>
      </w:r>
    </w:p>
    <w:p w14:paraId="14F49BF3" w14:textId="77777777" w:rsidR="00576ED5" w:rsidRDefault="00576ED5">
      <w:pPr>
        <w:numPr>
          <w:ilvl w:val="4"/>
          <w:numId w:val="4"/>
        </w:numPr>
      </w:pPr>
      <w:r>
        <w:t xml:space="preserve">PAI1 combines with MMP9 to increase clot formation and arterial </w:t>
      </w:r>
      <w:proofErr w:type="gramStart"/>
      <w:r>
        <w:t>blockage</w:t>
      </w:r>
      <w:proofErr w:type="gramEnd"/>
    </w:p>
    <w:p w14:paraId="070F8256" w14:textId="77777777" w:rsidR="00576ED5" w:rsidRDefault="00576ED5">
      <w:pPr>
        <w:numPr>
          <w:ilvl w:val="5"/>
          <w:numId w:val="4"/>
        </w:numPr>
      </w:pPr>
      <w:r>
        <w:t xml:space="preserve">PAI1 contributes to ASCVD, is higher in diabetics, explaining their increased risk of ASCVD </w:t>
      </w:r>
      <w:proofErr w:type="gramStart"/>
      <w:r>
        <w:t>complications</w:t>
      </w:r>
      <w:proofErr w:type="gramEnd"/>
    </w:p>
    <w:p w14:paraId="7907D489" w14:textId="77777777" w:rsidR="00576ED5" w:rsidRDefault="00576ED5">
      <w:pPr>
        <w:numPr>
          <w:ilvl w:val="6"/>
          <w:numId w:val="4"/>
        </w:numPr>
      </w:pPr>
      <w:r>
        <w:t>T-Regulatory cells can convert to pathogenic T-</w:t>
      </w:r>
      <w:proofErr w:type="gramStart"/>
      <w:r>
        <w:t>cells</w:t>
      </w:r>
      <w:proofErr w:type="gramEnd"/>
    </w:p>
    <w:p w14:paraId="3C718DEC" w14:textId="77777777" w:rsidR="00576ED5" w:rsidRDefault="00576ED5">
      <w:pPr>
        <w:numPr>
          <w:ilvl w:val="2"/>
          <w:numId w:val="4"/>
        </w:numPr>
      </w:pPr>
      <w:r>
        <w:t>Effects of low MSH;</w:t>
      </w:r>
    </w:p>
    <w:p w14:paraId="6B5E5DD7" w14:textId="77777777" w:rsidR="00576ED5" w:rsidRDefault="00576ED5">
      <w:pPr>
        <w:numPr>
          <w:ilvl w:val="3"/>
          <w:numId w:val="4"/>
        </w:numPr>
      </w:pPr>
      <w:r>
        <w:t>Sleep disturbance (reduced melatonin)</w:t>
      </w:r>
    </w:p>
    <w:p w14:paraId="1E42E968" w14:textId="77777777" w:rsidR="00576ED5" w:rsidRDefault="00576ED5">
      <w:pPr>
        <w:numPr>
          <w:ilvl w:val="3"/>
          <w:numId w:val="4"/>
        </w:numPr>
      </w:pPr>
      <w:r>
        <w:t>Chronic Pain (suppressed endorphin production)</w:t>
      </w:r>
    </w:p>
    <w:p w14:paraId="08010EA1" w14:textId="77777777" w:rsidR="00576ED5" w:rsidRDefault="00576ED5">
      <w:pPr>
        <w:numPr>
          <w:ilvl w:val="4"/>
          <w:numId w:val="4"/>
        </w:numPr>
      </w:pPr>
      <w:r>
        <w:t>Enthesopathy at muscle-tendon junction due to hypoperfusion</w:t>
      </w:r>
    </w:p>
    <w:p w14:paraId="2B9AF3C8" w14:textId="77777777" w:rsidR="00576ED5" w:rsidRDefault="00576ED5">
      <w:pPr>
        <w:numPr>
          <w:ilvl w:val="3"/>
          <w:numId w:val="4"/>
        </w:numPr>
      </w:pPr>
      <w:r>
        <w:t xml:space="preserve">GI problems (malabsorption-fat, B12; diarrhea, leaky gut-may resolve with restoration of MSH/may be permanent, </w:t>
      </w:r>
      <w:proofErr w:type="gramStart"/>
      <w:r>
        <w:t>similar to</w:t>
      </w:r>
      <w:proofErr w:type="gramEnd"/>
      <w:r>
        <w:t xml:space="preserve"> but is not celiac disease, must avoid gluten, whey, amylose)</w:t>
      </w:r>
    </w:p>
    <w:p w14:paraId="72870975" w14:textId="77777777" w:rsidR="00576ED5" w:rsidRDefault="00576ED5">
      <w:pPr>
        <w:numPr>
          <w:ilvl w:val="3"/>
          <w:numId w:val="4"/>
        </w:numPr>
      </w:pPr>
      <w:r>
        <w:t>Prolonged illness (WBC’s lose regulation of cytokine response—recovery from illnesses is slowed)</w:t>
      </w:r>
    </w:p>
    <w:p w14:paraId="4182CA7C" w14:textId="77777777" w:rsidR="00576ED5" w:rsidRDefault="00576ED5">
      <w:pPr>
        <w:numPr>
          <w:ilvl w:val="3"/>
          <w:numId w:val="4"/>
        </w:numPr>
      </w:pPr>
      <w:r>
        <w:t>Resistant Staph (in mucosa 2’ to biofilm and production of substances that exacerbate high cytokine/low MSH levels)</w:t>
      </w:r>
    </w:p>
    <w:p w14:paraId="519ECFFC" w14:textId="77777777" w:rsidR="00576ED5" w:rsidRDefault="00576ED5">
      <w:pPr>
        <w:numPr>
          <w:ilvl w:val="4"/>
          <w:numId w:val="4"/>
        </w:numPr>
      </w:pPr>
      <w:r>
        <w:t xml:space="preserve">Do the </w:t>
      </w:r>
      <w:hyperlink r:id="rId40" w:history="1">
        <w:r>
          <w:rPr>
            <w:rStyle w:val="Hyperlink"/>
          </w:rPr>
          <w:t>API staph</w:t>
        </w:r>
      </w:hyperlink>
      <w:r>
        <w:t xml:space="preserve"> and prepare to start </w:t>
      </w:r>
      <w:proofErr w:type="gramStart"/>
      <w:r>
        <w:t>BEG spray</w:t>
      </w:r>
      <w:proofErr w:type="gramEnd"/>
    </w:p>
    <w:p w14:paraId="549DE7B0" w14:textId="77777777" w:rsidR="00576ED5" w:rsidRDefault="00576ED5">
      <w:pPr>
        <w:numPr>
          <w:ilvl w:val="3"/>
          <w:numId w:val="4"/>
        </w:numPr>
      </w:pPr>
      <w:r>
        <w:t xml:space="preserve">ACTH/Cortisol changes (Pituitary produces high ACTH/Cortisol initially, then adrenal exhaustion produces low levels but pt’s must avoid steroids which further lower ACTH); 65% may </w:t>
      </w:r>
      <w:proofErr w:type="gramStart"/>
      <w:r>
        <w:t>have</w:t>
      </w:r>
      <w:proofErr w:type="gramEnd"/>
    </w:p>
    <w:p w14:paraId="48CE2F6B" w14:textId="77777777" w:rsidR="00576ED5" w:rsidRDefault="00576ED5">
      <w:pPr>
        <w:numPr>
          <w:ilvl w:val="4"/>
          <w:numId w:val="4"/>
        </w:numPr>
      </w:pPr>
      <w:r>
        <w:t>ACTH &gt;45, Cortisol&lt;6 or Cortisol &lt;12 with ACTH &lt;10</w:t>
      </w:r>
    </w:p>
    <w:p w14:paraId="28FDE59A" w14:textId="77777777" w:rsidR="00576ED5" w:rsidRDefault="00576ED5">
      <w:pPr>
        <w:numPr>
          <w:ilvl w:val="4"/>
          <w:numId w:val="4"/>
        </w:numPr>
      </w:pPr>
      <w:r>
        <w:t>Cortisol&gt;18, ACTH&lt;5 or Cortisol &gt;18 with ACTH &lt;20</w:t>
      </w:r>
    </w:p>
    <w:p w14:paraId="2F5E1498" w14:textId="77777777" w:rsidR="00576ED5" w:rsidRDefault="00576ED5">
      <w:pPr>
        <w:numPr>
          <w:ilvl w:val="4"/>
          <w:numId w:val="4"/>
        </w:numPr>
      </w:pPr>
      <w:r>
        <w:t xml:space="preserve">This reflects dysregulation of the HPA axis/poor feedback control “adrenal </w:t>
      </w:r>
      <w:proofErr w:type="gramStart"/>
      <w:r>
        <w:t>fatigue</w:t>
      </w:r>
      <w:proofErr w:type="gramEnd"/>
      <w:r>
        <w:t>”</w:t>
      </w:r>
    </w:p>
    <w:p w14:paraId="4748E848" w14:textId="77777777" w:rsidR="00576ED5" w:rsidRDefault="00576ED5">
      <w:pPr>
        <w:numPr>
          <w:ilvl w:val="4"/>
          <w:numId w:val="4"/>
        </w:numPr>
      </w:pPr>
      <w:r>
        <w:t xml:space="preserve">VIP will help re-regulate </w:t>
      </w:r>
      <w:proofErr w:type="gramStart"/>
      <w:r>
        <w:t>this</w:t>
      </w:r>
      <w:proofErr w:type="gramEnd"/>
    </w:p>
    <w:p w14:paraId="5303DC8F" w14:textId="77777777" w:rsidR="00576ED5" w:rsidRDefault="00576ED5">
      <w:pPr>
        <w:numPr>
          <w:ilvl w:val="5"/>
          <w:numId w:val="4"/>
        </w:numPr>
      </w:pPr>
      <w:r>
        <w:t>Be careful with steroids!!</w:t>
      </w:r>
    </w:p>
    <w:p w14:paraId="563141F3" w14:textId="77777777" w:rsidR="00576ED5" w:rsidRDefault="00576ED5">
      <w:pPr>
        <w:numPr>
          <w:ilvl w:val="3"/>
          <w:numId w:val="4"/>
        </w:numPr>
      </w:pPr>
      <w:r>
        <w:t>Reduced sex hormones</w:t>
      </w:r>
    </w:p>
    <w:p w14:paraId="3ABBE59D" w14:textId="77777777" w:rsidR="00576ED5" w:rsidRDefault="00576ED5">
      <w:pPr>
        <w:numPr>
          <w:ilvl w:val="4"/>
          <w:numId w:val="4"/>
        </w:numPr>
      </w:pPr>
      <w:r>
        <w:t>MSH has a huge effect on FSH/</w:t>
      </w:r>
      <w:proofErr w:type="gramStart"/>
      <w:r>
        <w:t>LH</w:t>
      </w:r>
      <w:proofErr w:type="gramEnd"/>
    </w:p>
    <w:p w14:paraId="556485CF" w14:textId="77777777" w:rsidR="00576ED5" w:rsidRDefault="00576ED5">
      <w:pPr>
        <w:numPr>
          <w:ilvl w:val="4"/>
          <w:numId w:val="4"/>
        </w:numPr>
      </w:pPr>
      <w:r>
        <w:t xml:space="preserve">Menstrual irregularities probably have a hypothalamic basis, not an ovarian basis, may respond to VIP as </w:t>
      </w:r>
      <w:proofErr w:type="gramStart"/>
      <w:r>
        <w:t>well</w:t>
      </w:r>
      <w:proofErr w:type="gramEnd"/>
    </w:p>
    <w:p w14:paraId="0C6E44DF" w14:textId="77777777" w:rsidR="00576ED5" w:rsidRDefault="00576ED5">
      <w:pPr>
        <w:numPr>
          <w:ilvl w:val="3"/>
          <w:numId w:val="4"/>
        </w:numPr>
      </w:pPr>
      <w:r>
        <w:t>Reduced ADH from pituitary leading to polydypsia/polyuria/electric shocks</w:t>
      </w:r>
    </w:p>
    <w:p w14:paraId="7D54DD59" w14:textId="77777777" w:rsidR="00576ED5" w:rsidRDefault="00576ED5">
      <w:pPr>
        <w:numPr>
          <w:ilvl w:val="4"/>
          <w:numId w:val="4"/>
        </w:numPr>
      </w:pPr>
      <w:r>
        <w:t>Replenish their intravascular volume before dumping Florinef on them.</w:t>
      </w:r>
    </w:p>
    <w:p w14:paraId="3BBCA455" w14:textId="77777777" w:rsidR="00576ED5" w:rsidRDefault="00576ED5">
      <w:pPr>
        <w:numPr>
          <w:ilvl w:val="2"/>
          <w:numId w:val="4"/>
        </w:numPr>
      </w:pPr>
      <w:r>
        <w:t>Phases of Biotoxin Pathway</w:t>
      </w:r>
    </w:p>
    <w:p w14:paraId="4EF9143D" w14:textId="77777777" w:rsidR="00576ED5" w:rsidRDefault="00576ED5">
      <w:pPr>
        <w:numPr>
          <w:ilvl w:val="3"/>
          <w:numId w:val="4"/>
        </w:numPr>
      </w:pPr>
      <w:r>
        <w:t>Stage I; Biotoxin effects</w:t>
      </w:r>
    </w:p>
    <w:p w14:paraId="448A4D50" w14:textId="77777777" w:rsidR="00576ED5" w:rsidRDefault="00576ED5">
      <w:pPr>
        <w:numPr>
          <w:ilvl w:val="3"/>
          <w:numId w:val="4"/>
        </w:numPr>
      </w:pPr>
      <w:r>
        <w:t>Stage II; Cytokine effects</w:t>
      </w:r>
    </w:p>
    <w:p w14:paraId="08C4D826" w14:textId="77777777" w:rsidR="00576ED5" w:rsidRDefault="00576ED5">
      <w:pPr>
        <w:numPr>
          <w:ilvl w:val="3"/>
          <w:numId w:val="4"/>
        </w:numPr>
      </w:pPr>
      <w:r>
        <w:t>Stage III; Reduced VEGF effects</w:t>
      </w:r>
    </w:p>
    <w:p w14:paraId="02A4D45E" w14:textId="77777777" w:rsidR="00576ED5" w:rsidRDefault="00576ED5">
      <w:pPr>
        <w:numPr>
          <w:ilvl w:val="3"/>
          <w:numId w:val="4"/>
        </w:numPr>
      </w:pPr>
      <w:r>
        <w:t>Stage IV; Immune effects</w:t>
      </w:r>
    </w:p>
    <w:p w14:paraId="0873D439" w14:textId="77777777" w:rsidR="00576ED5" w:rsidRDefault="00576ED5">
      <w:pPr>
        <w:numPr>
          <w:ilvl w:val="3"/>
          <w:numId w:val="4"/>
        </w:numPr>
      </w:pPr>
      <w:r>
        <w:t>Stage V; Low MSH effects</w:t>
      </w:r>
    </w:p>
    <w:p w14:paraId="5EA1396B" w14:textId="77777777" w:rsidR="00576ED5" w:rsidRDefault="00576ED5">
      <w:pPr>
        <w:numPr>
          <w:ilvl w:val="3"/>
          <w:numId w:val="4"/>
        </w:numPr>
      </w:pPr>
      <w:r>
        <w:t>Stage VI; Drug-resistant Staph/biofilm effects</w:t>
      </w:r>
    </w:p>
    <w:p w14:paraId="6A249CDE" w14:textId="77777777" w:rsidR="00576ED5" w:rsidRDefault="00576ED5">
      <w:pPr>
        <w:numPr>
          <w:ilvl w:val="3"/>
          <w:numId w:val="4"/>
        </w:numPr>
      </w:pPr>
      <w:r>
        <w:t>Stage VII; Pituitary effects</w:t>
      </w:r>
    </w:p>
    <w:p w14:paraId="19A2EDDB" w14:textId="77777777" w:rsidR="00576ED5" w:rsidRDefault="00576ED5">
      <w:pPr>
        <w:numPr>
          <w:ilvl w:val="1"/>
          <w:numId w:val="4"/>
        </w:numPr>
      </w:pPr>
      <w:r>
        <w:t>Genomics</w:t>
      </w:r>
    </w:p>
    <w:p w14:paraId="1A8BB20B" w14:textId="77777777" w:rsidR="00576ED5" w:rsidRDefault="00576ED5">
      <w:pPr>
        <w:numPr>
          <w:ilvl w:val="2"/>
          <w:numId w:val="4"/>
        </w:numPr>
      </w:pPr>
      <w:r>
        <w:t>There are many gender differences in gene activation with inflammation.</w:t>
      </w:r>
    </w:p>
    <w:p w14:paraId="7C3A0E68" w14:textId="77777777" w:rsidR="00576ED5" w:rsidRDefault="00576ED5">
      <w:pPr>
        <w:numPr>
          <w:ilvl w:val="2"/>
          <w:numId w:val="4"/>
        </w:numPr>
      </w:pPr>
      <w:r>
        <w:t>This is the cutting edge; where the new advances will occur; it may replace haplotyping as a better, more specific alternative.</w:t>
      </w:r>
    </w:p>
    <w:p w14:paraId="5A47B7BF" w14:textId="77777777" w:rsidR="00576ED5" w:rsidRDefault="00576ED5">
      <w:pPr>
        <w:jc w:val="center"/>
      </w:pPr>
      <w:hyperlink w:anchor="BacktoTop" w:history="1">
        <w:r>
          <w:rPr>
            <w:rStyle w:val="Hyperlink"/>
          </w:rPr>
          <w:t>Back to Top of Biotoxin Illness Outline</w:t>
        </w:r>
      </w:hyperlink>
    </w:p>
    <w:p w14:paraId="0C60FFEB" w14:textId="77777777" w:rsidR="00576ED5" w:rsidRDefault="00576ED5"/>
    <w:p w14:paraId="00469292" w14:textId="77777777" w:rsidR="00576ED5" w:rsidRDefault="00576ED5">
      <w:pPr>
        <w:numPr>
          <w:ilvl w:val="0"/>
          <w:numId w:val="4"/>
        </w:numPr>
        <w:rPr>
          <w:b/>
        </w:rPr>
      </w:pPr>
      <w:bookmarkStart w:id="18" w:name="VIIAcademicBasisofTxCIRSfromWDBs"/>
      <w:bookmarkEnd w:id="18"/>
      <w:r>
        <w:rPr>
          <w:b/>
        </w:rPr>
        <w:t>The Academic basis of treatment of CIRS from WDB’s; Objective Physiologic Measures Characterize Treatable Disease</w:t>
      </w:r>
    </w:p>
    <w:p w14:paraId="2E71A75C" w14:textId="77777777" w:rsidR="00576ED5" w:rsidRDefault="00576ED5">
      <w:pPr>
        <w:numPr>
          <w:ilvl w:val="1"/>
          <w:numId w:val="4"/>
        </w:numPr>
      </w:pPr>
      <w:r>
        <w:t xml:space="preserve">Once recognized, you’ll see it </w:t>
      </w:r>
      <w:proofErr w:type="gramStart"/>
      <w:r>
        <w:t>everywhere</w:t>
      </w:r>
      <w:proofErr w:type="gramEnd"/>
    </w:p>
    <w:p w14:paraId="592E305D" w14:textId="77777777" w:rsidR="00576ED5" w:rsidRDefault="00576ED5">
      <w:pPr>
        <w:numPr>
          <w:ilvl w:val="1"/>
          <w:numId w:val="4"/>
        </w:numPr>
      </w:pPr>
      <w:r>
        <w:t>The approach to the problem:</w:t>
      </w:r>
    </w:p>
    <w:p w14:paraId="5C0253FF" w14:textId="77777777" w:rsidR="00576ED5" w:rsidRDefault="00576ED5">
      <w:pPr>
        <w:numPr>
          <w:ilvl w:val="2"/>
          <w:numId w:val="4"/>
        </w:numPr>
      </w:pPr>
      <w:r>
        <w:t xml:space="preserve">Evidenced-based </w:t>
      </w:r>
      <w:proofErr w:type="gramStart"/>
      <w:r>
        <w:t>medicine</w:t>
      </w:r>
      <w:proofErr w:type="gramEnd"/>
    </w:p>
    <w:p w14:paraId="605D5346" w14:textId="77777777" w:rsidR="00576ED5" w:rsidRDefault="00576ED5">
      <w:pPr>
        <w:numPr>
          <w:ilvl w:val="2"/>
          <w:numId w:val="4"/>
        </w:numPr>
      </w:pPr>
      <w:r>
        <w:t>Rigorous, transparent, thorough</w:t>
      </w:r>
    </w:p>
    <w:p w14:paraId="77508502" w14:textId="77777777" w:rsidR="00576ED5" w:rsidRDefault="00576ED5">
      <w:pPr>
        <w:numPr>
          <w:ilvl w:val="2"/>
          <w:numId w:val="4"/>
        </w:numPr>
      </w:pPr>
      <w:r>
        <w:t xml:space="preserve">Differential diagnosis is ever </w:t>
      </w:r>
      <w:proofErr w:type="gramStart"/>
      <w:r>
        <w:t>ongoing</w:t>
      </w:r>
      <w:proofErr w:type="gramEnd"/>
    </w:p>
    <w:p w14:paraId="670BA319" w14:textId="77777777" w:rsidR="00576ED5" w:rsidRDefault="00576ED5">
      <w:pPr>
        <w:numPr>
          <w:ilvl w:val="2"/>
          <w:numId w:val="4"/>
        </w:numPr>
      </w:pPr>
      <w:r>
        <w:t>No room for assumptions</w:t>
      </w:r>
    </w:p>
    <w:p w14:paraId="447CDC36" w14:textId="77777777" w:rsidR="00576ED5" w:rsidRDefault="00576ED5">
      <w:pPr>
        <w:numPr>
          <w:ilvl w:val="2"/>
          <w:numId w:val="4"/>
        </w:numPr>
      </w:pPr>
      <w:r>
        <w:t>No room for guesses</w:t>
      </w:r>
    </w:p>
    <w:p w14:paraId="0518CD33" w14:textId="77777777" w:rsidR="00576ED5" w:rsidRDefault="00576ED5">
      <w:pPr>
        <w:numPr>
          <w:ilvl w:val="2"/>
          <w:numId w:val="4"/>
        </w:numPr>
      </w:pPr>
      <w:r>
        <w:t xml:space="preserve">The GAO says to document therapy to confirm </w:t>
      </w:r>
      <w:proofErr w:type="gramStart"/>
      <w:r>
        <w:t>causation</w:t>
      </w:r>
      <w:proofErr w:type="gramEnd"/>
    </w:p>
    <w:p w14:paraId="2384DF3E" w14:textId="77777777" w:rsidR="00576ED5" w:rsidRDefault="00576ED5">
      <w:pPr>
        <w:numPr>
          <w:ilvl w:val="1"/>
          <w:numId w:val="4"/>
        </w:numPr>
      </w:pPr>
      <w:r>
        <w:t>Define “Damp”</w:t>
      </w:r>
    </w:p>
    <w:p w14:paraId="3B750C77" w14:textId="77777777" w:rsidR="00576ED5" w:rsidRDefault="00576ED5">
      <w:pPr>
        <w:numPr>
          <w:ilvl w:val="2"/>
          <w:numId w:val="4"/>
        </w:numPr>
      </w:pPr>
      <w:r>
        <w:t>Water intrusion &gt; 48 hours; 2 days!</w:t>
      </w:r>
    </w:p>
    <w:p w14:paraId="146BFAE3" w14:textId="77777777" w:rsidR="00576ED5" w:rsidRDefault="00576ED5">
      <w:pPr>
        <w:numPr>
          <w:ilvl w:val="3"/>
          <w:numId w:val="4"/>
        </w:numPr>
      </w:pPr>
      <w:r>
        <w:t>Water heater/plumbing leak etc.</w:t>
      </w:r>
    </w:p>
    <w:p w14:paraId="0D849F26" w14:textId="77777777" w:rsidR="00576ED5" w:rsidRDefault="00576ED5">
      <w:pPr>
        <w:numPr>
          <w:ilvl w:val="3"/>
          <w:numId w:val="4"/>
        </w:numPr>
      </w:pPr>
      <w:r>
        <w:t>Pfiesteria ecology in the wild parallels indoor mold environment</w:t>
      </w:r>
    </w:p>
    <w:p w14:paraId="33DA2FA0" w14:textId="77777777" w:rsidR="00576ED5" w:rsidRDefault="00576ED5">
      <w:pPr>
        <w:numPr>
          <w:ilvl w:val="3"/>
          <w:numId w:val="4"/>
        </w:numPr>
      </w:pPr>
      <w:r>
        <w:t xml:space="preserve">What you find indoors is not the same as what you find </w:t>
      </w:r>
      <w:proofErr w:type="gramStart"/>
      <w:r>
        <w:t>outside</w:t>
      </w:r>
      <w:proofErr w:type="gramEnd"/>
    </w:p>
    <w:p w14:paraId="5461D727" w14:textId="77777777" w:rsidR="00576ED5" w:rsidRDefault="00576ED5">
      <w:pPr>
        <w:numPr>
          <w:ilvl w:val="4"/>
          <w:numId w:val="4"/>
        </w:numPr>
      </w:pPr>
      <w:r>
        <w:t xml:space="preserve">Even within the same species; Aspergillus is different indoors and </w:t>
      </w:r>
      <w:proofErr w:type="gramStart"/>
      <w:r>
        <w:t>outdoors</w:t>
      </w:r>
      <w:proofErr w:type="gramEnd"/>
    </w:p>
    <w:p w14:paraId="4887DEB1" w14:textId="77777777" w:rsidR="00576ED5" w:rsidRDefault="00576ED5">
      <w:pPr>
        <w:numPr>
          <w:ilvl w:val="4"/>
          <w:numId w:val="4"/>
        </w:numPr>
      </w:pPr>
      <w:r>
        <w:t xml:space="preserve">Less competition for the energy sources indoors; fungi grow </w:t>
      </w:r>
      <w:proofErr w:type="gramStart"/>
      <w:r>
        <w:t>faster</w:t>
      </w:r>
      <w:proofErr w:type="gramEnd"/>
    </w:p>
    <w:p w14:paraId="1F76F8E1" w14:textId="77777777" w:rsidR="00576ED5" w:rsidRDefault="00576ED5">
      <w:pPr>
        <w:numPr>
          <w:ilvl w:val="4"/>
          <w:numId w:val="4"/>
        </w:numPr>
      </w:pPr>
      <w:r>
        <w:t xml:space="preserve">1 square inch is 250,000 organisms, all making </w:t>
      </w:r>
      <w:proofErr w:type="gramStart"/>
      <w:r>
        <w:t>spores</w:t>
      </w:r>
      <w:proofErr w:type="gramEnd"/>
    </w:p>
    <w:p w14:paraId="32369BA4" w14:textId="77777777" w:rsidR="00576ED5" w:rsidRDefault="00576ED5">
      <w:pPr>
        <w:numPr>
          <w:ilvl w:val="4"/>
          <w:numId w:val="4"/>
        </w:numPr>
      </w:pPr>
      <w:r>
        <w:t xml:space="preserve">Spores break into smaller fragments within hours, these are also antigenic/inflammagenic even if they can’t form new </w:t>
      </w:r>
      <w:proofErr w:type="gramStart"/>
      <w:r>
        <w:t>fungi</w:t>
      </w:r>
      <w:proofErr w:type="gramEnd"/>
    </w:p>
    <w:p w14:paraId="73FDBC7D" w14:textId="77777777" w:rsidR="00576ED5" w:rsidRDefault="00576ED5">
      <w:pPr>
        <w:numPr>
          <w:ilvl w:val="4"/>
          <w:numId w:val="4"/>
        </w:numPr>
      </w:pPr>
      <w:r>
        <w:t xml:space="preserve">They create volatile organic compounds (VOC’s) and </w:t>
      </w:r>
      <w:proofErr w:type="gramStart"/>
      <w:r>
        <w:t>mycotoxins</w:t>
      </w:r>
      <w:proofErr w:type="gramEnd"/>
    </w:p>
    <w:p w14:paraId="68350669" w14:textId="77777777" w:rsidR="00576ED5" w:rsidRDefault="00576ED5">
      <w:pPr>
        <w:numPr>
          <w:ilvl w:val="4"/>
          <w:numId w:val="4"/>
        </w:numPr>
      </w:pPr>
      <w:r>
        <w:t xml:space="preserve">Adhesive tape applied to the mold colony and send the tape to a lab for </w:t>
      </w:r>
      <w:proofErr w:type="gramStart"/>
      <w:r>
        <w:t>ID</w:t>
      </w:r>
      <w:proofErr w:type="gramEnd"/>
    </w:p>
    <w:p w14:paraId="5543E5DA" w14:textId="77777777" w:rsidR="00576ED5" w:rsidRDefault="00576ED5">
      <w:pPr>
        <w:numPr>
          <w:ilvl w:val="4"/>
          <w:numId w:val="4"/>
        </w:numPr>
      </w:pPr>
      <w:r>
        <w:t xml:space="preserve">ERMI testing is the best way to get adequate data, results in a week for </w:t>
      </w:r>
      <w:proofErr w:type="gramStart"/>
      <w:r>
        <w:t>$300.00</w:t>
      </w:r>
      <w:proofErr w:type="gramEnd"/>
    </w:p>
    <w:p w14:paraId="28D5B1C4" w14:textId="77777777" w:rsidR="00576ED5" w:rsidRDefault="00576ED5">
      <w:pPr>
        <w:numPr>
          <w:ilvl w:val="2"/>
          <w:numId w:val="4"/>
        </w:numPr>
      </w:pPr>
      <w:r>
        <w:t>Presence of microbes</w:t>
      </w:r>
    </w:p>
    <w:p w14:paraId="29117051" w14:textId="77777777" w:rsidR="00576ED5" w:rsidRDefault="00576ED5">
      <w:pPr>
        <w:numPr>
          <w:ilvl w:val="3"/>
          <w:numId w:val="4"/>
        </w:numPr>
      </w:pPr>
      <w:r>
        <w:t>Bacteria</w:t>
      </w:r>
    </w:p>
    <w:p w14:paraId="1D0E8B2D" w14:textId="77777777" w:rsidR="00576ED5" w:rsidRDefault="00576ED5">
      <w:pPr>
        <w:numPr>
          <w:ilvl w:val="3"/>
          <w:numId w:val="4"/>
        </w:numPr>
      </w:pPr>
      <w:r>
        <w:t>Mycobacteria</w:t>
      </w:r>
    </w:p>
    <w:p w14:paraId="51FDF638" w14:textId="77777777" w:rsidR="00576ED5" w:rsidRDefault="00576ED5">
      <w:pPr>
        <w:numPr>
          <w:ilvl w:val="3"/>
          <w:numId w:val="4"/>
        </w:numPr>
      </w:pPr>
      <w:r>
        <w:t>Molds</w:t>
      </w:r>
    </w:p>
    <w:p w14:paraId="16DB9704" w14:textId="77777777" w:rsidR="00576ED5" w:rsidRDefault="00576ED5">
      <w:pPr>
        <w:numPr>
          <w:ilvl w:val="3"/>
          <w:numId w:val="4"/>
        </w:numPr>
      </w:pPr>
      <w:r>
        <w:t>Actinomycetes</w:t>
      </w:r>
    </w:p>
    <w:p w14:paraId="013D31AC" w14:textId="77777777" w:rsidR="00576ED5" w:rsidRDefault="00576ED5">
      <w:pPr>
        <w:numPr>
          <w:ilvl w:val="3"/>
          <w:numId w:val="4"/>
        </w:numPr>
      </w:pPr>
      <w:r>
        <w:t>Byproducts of above</w:t>
      </w:r>
    </w:p>
    <w:p w14:paraId="23A75653" w14:textId="77777777" w:rsidR="00576ED5" w:rsidRDefault="00576ED5">
      <w:pPr>
        <w:numPr>
          <w:ilvl w:val="2"/>
          <w:numId w:val="4"/>
        </w:numPr>
      </w:pPr>
      <w:r>
        <w:t>Presence of speciated organisms</w:t>
      </w:r>
    </w:p>
    <w:p w14:paraId="65A76287" w14:textId="77777777" w:rsidR="00576ED5" w:rsidRDefault="00576ED5">
      <w:pPr>
        <w:numPr>
          <w:ilvl w:val="2"/>
          <w:numId w:val="4"/>
        </w:numPr>
      </w:pPr>
      <w:r>
        <w:t>Presence of visible mold</w:t>
      </w:r>
    </w:p>
    <w:p w14:paraId="617BB91C" w14:textId="77777777" w:rsidR="00576ED5" w:rsidRDefault="00576ED5">
      <w:pPr>
        <w:numPr>
          <w:ilvl w:val="2"/>
          <w:numId w:val="4"/>
        </w:numPr>
      </w:pPr>
      <w:r>
        <w:t>Musty smells</w:t>
      </w:r>
    </w:p>
    <w:p w14:paraId="62794415" w14:textId="77777777" w:rsidR="00576ED5" w:rsidRDefault="00576ED5">
      <w:pPr>
        <w:numPr>
          <w:ilvl w:val="3"/>
          <w:numId w:val="4"/>
        </w:numPr>
      </w:pPr>
      <w:r>
        <w:t xml:space="preserve">Geosmin is the most common compound to create musty smells from fungi, especially from Actinomycetes which is actually </w:t>
      </w:r>
      <w:proofErr w:type="gramStart"/>
      <w:r>
        <w:t>bacterial</w:t>
      </w:r>
      <w:proofErr w:type="gramEnd"/>
    </w:p>
    <w:p w14:paraId="6135BC75" w14:textId="77777777" w:rsidR="00576ED5" w:rsidRDefault="00576ED5">
      <w:pPr>
        <w:numPr>
          <w:ilvl w:val="1"/>
          <w:numId w:val="4"/>
        </w:numPr>
      </w:pPr>
      <w:r>
        <w:t xml:space="preserve">Don’t call it </w:t>
      </w:r>
      <w:proofErr w:type="gramStart"/>
      <w:r>
        <w:t>mold</w:t>
      </w:r>
      <w:proofErr w:type="gramEnd"/>
    </w:p>
    <w:p w14:paraId="658BC4BF" w14:textId="77777777" w:rsidR="00576ED5" w:rsidRDefault="00576ED5">
      <w:pPr>
        <w:numPr>
          <w:ilvl w:val="2"/>
          <w:numId w:val="4"/>
        </w:numPr>
      </w:pPr>
      <w:r>
        <w:t xml:space="preserve">Toxigenic sources of inflammation found in WDB’s are fungi, Actinomycetes, bacteria, </w:t>
      </w:r>
      <w:proofErr w:type="gramStart"/>
      <w:r>
        <w:t>mycobateria</w:t>
      </w:r>
      <w:proofErr w:type="gramEnd"/>
    </w:p>
    <w:p w14:paraId="3E07B0F9" w14:textId="77777777" w:rsidR="00576ED5" w:rsidRDefault="00576ED5">
      <w:pPr>
        <w:numPr>
          <w:ilvl w:val="2"/>
          <w:numId w:val="4"/>
        </w:numPr>
      </w:pPr>
      <w:r>
        <w:t>Inflammagens are VOC, beta glucans, hemolysins, mannans, proteinases and mannose-containing glycoproteins (more)</w:t>
      </w:r>
    </w:p>
    <w:p w14:paraId="481D1547" w14:textId="77777777" w:rsidR="00576ED5" w:rsidRDefault="00576ED5">
      <w:pPr>
        <w:numPr>
          <w:ilvl w:val="2"/>
          <w:numId w:val="4"/>
        </w:numPr>
      </w:pPr>
      <w:r>
        <w:t>Smaller particles are far more important than larger-sized spores.</w:t>
      </w:r>
    </w:p>
    <w:p w14:paraId="1EC60FF3" w14:textId="77777777" w:rsidR="00576ED5" w:rsidRDefault="00576ED5">
      <w:pPr>
        <w:numPr>
          <w:ilvl w:val="2"/>
          <w:numId w:val="4"/>
        </w:numPr>
      </w:pPr>
      <w:r>
        <w:t>Get the picture in your mind that adding water to an environment creates a new ecosystem that is colonized.</w:t>
      </w:r>
    </w:p>
    <w:p w14:paraId="2F5E97DF" w14:textId="77777777" w:rsidR="00576ED5" w:rsidRDefault="00576ED5">
      <w:pPr>
        <w:numPr>
          <w:ilvl w:val="3"/>
          <w:numId w:val="4"/>
        </w:numPr>
      </w:pPr>
      <w:r>
        <w:t>“If you wet it, they will grow!”</w:t>
      </w:r>
    </w:p>
    <w:p w14:paraId="5AF5217F" w14:textId="77777777" w:rsidR="00576ED5" w:rsidRDefault="00576ED5">
      <w:pPr>
        <w:numPr>
          <w:ilvl w:val="2"/>
          <w:numId w:val="4"/>
        </w:numPr>
      </w:pPr>
      <w:r>
        <w:t xml:space="preserve">Air sampling is worthless; you must use </w:t>
      </w:r>
      <w:proofErr w:type="gramStart"/>
      <w:r>
        <w:t>ERMI</w:t>
      </w:r>
      <w:proofErr w:type="gramEnd"/>
    </w:p>
    <w:p w14:paraId="0912FD07" w14:textId="77777777" w:rsidR="00576ED5" w:rsidRDefault="00576ED5">
      <w:pPr>
        <w:numPr>
          <w:ilvl w:val="2"/>
          <w:numId w:val="4"/>
        </w:numPr>
      </w:pPr>
      <w:r>
        <w:t>Comparison of indoor vs. outdoor fungi is also worthless and outdated!</w:t>
      </w:r>
    </w:p>
    <w:p w14:paraId="38819AA2" w14:textId="77777777" w:rsidR="00576ED5" w:rsidRDefault="00576ED5">
      <w:pPr>
        <w:numPr>
          <w:ilvl w:val="1"/>
          <w:numId w:val="4"/>
        </w:numPr>
      </w:pPr>
      <w:r>
        <w:t>Environmental Relative Mold Index (ERMI);</w:t>
      </w:r>
    </w:p>
    <w:p w14:paraId="5F160F51" w14:textId="77777777" w:rsidR="00576ED5" w:rsidRDefault="00576ED5">
      <w:pPr>
        <w:numPr>
          <w:ilvl w:val="2"/>
          <w:numId w:val="4"/>
        </w:numPr>
      </w:pPr>
      <w:r>
        <w:t>2006 EPA and 1,000 homes</w:t>
      </w:r>
    </w:p>
    <w:p w14:paraId="6C5687CA" w14:textId="77777777" w:rsidR="00576ED5" w:rsidRDefault="00576ED5">
      <w:pPr>
        <w:numPr>
          <w:ilvl w:val="2"/>
          <w:numId w:val="4"/>
        </w:numPr>
      </w:pPr>
      <w:r>
        <w:t xml:space="preserve">Settled dust in two </w:t>
      </w:r>
      <w:proofErr w:type="gramStart"/>
      <w:r>
        <w:t>locations</w:t>
      </w:r>
      <w:proofErr w:type="gramEnd"/>
    </w:p>
    <w:p w14:paraId="4EA449C4" w14:textId="77777777" w:rsidR="00576ED5" w:rsidRDefault="00576ED5">
      <w:pPr>
        <w:numPr>
          <w:ilvl w:val="2"/>
          <w:numId w:val="4"/>
        </w:numPr>
      </w:pPr>
      <w:r>
        <w:t>134 species with Quantitative Polymerase Chain Reaction (QPCR)</w:t>
      </w:r>
    </w:p>
    <w:p w14:paraId="0FAEC7F0" w14:textId="77777777" w:rsidR="00576ED5" w:rsidRDefault="00576ED5">
      <w:pPr>
        <w:numPr>
          <w:ilvl w:val="2"/>
          <w:numId w:val="4"/>
        </w:numPr>
      </w:pPr>
      <w:r>
        <w:t>Distilled to 26 species from group I, which were water-damaged buildings, then 10 species from group II, which were non-water damaged buildings.</w:t>
      </w:r>
    </w:p>
    <w:p w14:paraId="3F38EC99" w14:textId="77777777" w:rsidR="00576ED5" w:rsidRDefault="00576ED5">
      <w:pPr>
        <w:numPr>
          <w:ilvl w:val="2"/>
          <w:numId w:val="4"/>
        </w:numPr>
      </w:pPr>
      <w:r>
        <w:t>Add sum of logs; subtract II from I</w:t>
      </w:r>
    </w:p>
    <w:p w14:paraId="05D97C15" w14:textId="77777777" w:rsidR="00576ED5" w:rsidRDefault="00576ED5">
      <w:pPr>
        <w:numPr>
          <w:ilvl w:val="3"/>
          <w:numId w:val="4"/>
        </w:numPr>
      </w:pPr>
      <w:r>
        <w:t xml:space="preserve">If &gt;2.0 it’s a toxic bldg.; illness will occur, not a question of if but </w:t>
      </w:r>
      <w:proofErr w:type="gramStart"/>
      <w:r>
        <w:t>when</w:t>
      </w:r>
      <w:proofErr w:type="gramEnd"/>
    </w:p>
    <w:p w14:paraId="0379E496" w14:textId="77777777" w:rsidR="00576ED5" w:rsidRDefault="00576ED5">
      <w:pPr>
        <w:numPr>
          <w:ilvl w:val="2"/>
          <w:numId w:val="4"/>
        </w:numPr>
      </w:pPr>
      <w:r>
        <w:t xml:space="preserve">Index is a number that represents building health </w:t>
      </w:r>
      <w:proofErr w:type="gramStart"/>
      <w:r>
        <w:t>ONLY</w:t>
      </w:r>
      <w:proofErr w:type="gramEnd"/>
    </w:p>
    <w:p w14:paraId="7642EF62" w14:textId="77777777" w:rsidR="00576ED5" w:rsidRDefault="00576ED5">
      <w:pPr>
        <w:numPr>
          <w:ilvl w:val="1"/>
          <w:numId w:val="4"/>
        </w:numPr>
      </w:pPr>
      <w:r>
        <w:t>Problems with ERMI;</w:t>
      </w:r>
    </w:p>
    <w:p w14:paraId="00E678D8" w14:textId="77777777" w:rsidR="00576ED5" w:rsidRDefault="00576ED5">
      <w:pPr>
        <w:numPr>
          <w:ilvl w:val="2"/>
          <w:numId w:val="4"/>
        </w:numPr>
      </w:pPr>
      <w:r>
        <w:t xml:space="preserve">Dividing water saturation into low, </w:t>
      </w:r>
      <w:proofErr w:type="gramStart"/>
      <w:r>
        <w:t>middle</w:t>
      </w:r>
      <w:proofErr w:type="gramEnd"/>
      <w:r>
        <w:t xml:space="preserve"> and high makes sense</w:t>
      </w:r>
    </w:p>
    <w:p w14:paraId="24B69BDC" w14:textId="77777777" w:rsidR="00576ED5" w:rsidRDefault="00576ED5">
      <w:pPr>
        <w:numPr>
          <w:ilvl w:val="2"/>
          <w:numId w:val="4"/>
        </w:numPr>
      </w:pPr>
      <w:r>
        <w:t xml:space="preserve">Organisms in these micro-ecosystems are </w:t>
      </w:r>
      <w:proofErr w:type="gramStart"/>
      <w:r>
        <w:t>different</w:t>
      </w:r>
      <w:proofErr w:type="gramEnd"/>
    </w:p>
    <w:p w14:paraId="0C8612E7" w14:textId="77777777" w:rsidR="00576ED5" w:rsidRDefault="00576ED5">
      <w:pPr>
        <w:numPr>
          <w:ilvl w:val="2"/>
          <w:numId w:val="4"/>
        </w:numPr>
      </w:pPr>
      <w:r>
        <w:t>5 Aspergilli (middle-wet conditions)</w:t>
      </w:r>
    </w:p>
    <w:p w14:paraId="0E8FEDF1" w14:textId="77777777" w:rsidR="00576ED5" w:rsidRDefault="00576ED5">
      <w:pPr>
        <w:numPr>
          <w:ilvl w:val="3"/>
          <w:numId w:val="4"/>
        </w:numPr>
      </w:pPr>
      <w:r>
        <w:t>fumigatus</w:t>
      </w:r>
    </w:p>
    <w:p w14:paraId="42A7F35B" w14:textId="77777777" w:rsidR="00576ED5" w:rsidRDefault="00576ED5">
      <w:pPr>
        <w:numPr>
          <w:ilvl w:val="3"/>
          <w:numId w:val="4"/>
        </w:numPr>
      </w:pPr>
      <w:r>
        <w:t>niger</w:t>
      </w:r>
    </w:p>
    <w:p w14:paraId="402FC01D" w14:textId="77777777" w:rsidR="00576ED5" w:rsidRDefault="00576ED5">
      <w:pPr>
        <w:numPr>
          <w:ilvl w:val="3"/>
          <w:numId w:val="4"/>
        </w:numPr>
      </w:pPr>
      <w:r>
        <w:t>ochraceus</w:t>
      </w:r>
    </w:p>
    <w:p w14:paraId="02E9F6CD" w14:textId="77777777" w:rsidR="00576ED5" w:rsidRDefault="00576ED5">
      <w:pPr>
        <w:numPr>
          <w:ilvl w:val="3"/>
          <w:numId w:val="4"/>
        </w:numPr>
      </w:pPr>
      <w:r>
        <w:t>penicilloides</w:t>
      </w:r>
    </w:p>
    <w:p w14:paraId="64ADB6EA" w14:textId="77777777" w:rsidR="00576ED5" w:rsidRDefault="00576ED5">
      <w:pPr>
        <w:numPr>
          <w:ilvl w:val="3"/>
          <w:numId w:val="4"/>
        </w:numPr>
      </w:pPr>
      <w:r>
        <w:t>versicolor</w:t>
      </w:r>
    </w:p>
    <w:p w14:paraId="774F21CC" w14:textId="77777777" w:rsidR="00576ED5" w:rsidRDefault="00576ED5">
      <w:pPr>
        <w:numPr>
          <w:ilvl w:val="2"/>
          <w:numId w:val="4"/>
        </w:numPr>
      </w:pPr>
      <w:r>
        <w:t>Chaetomium and Stachybotrys (Grows in wet-wet)</w:t>
      </w:r>
    </w:p>
    <w:p w14:paraId="31D08A71" w14:textId="77777777" w:rsidR="00576ED5" w:rsidRDefault="00576ED5">
      <w:pPr>
        <w:numPr>
          <w:ilvl w:val="2"/>
          <w:numId w:val="4"/>
        </w:numPr>
      </w:pPr>
      <w:r>
        <w:t>Trichoderma and Wallemia (dry-wet conditions)</w:t>
      </w:r>
    </w:p>
    <w:p w14:paraId="285BEA4B" w14:textId="77777777" w:rsidR="00576ED5" w:rsidRDefault="00576ED5">
      <w:pPr>
        <w:numPr>
          <w:ilvl w:val="2"/>
          <w:numId w:val="4"/>
        </w:numPr>
      </w:pPr>
      <w:r>
        <w:t xml:space="preserve">Air sampling won’t allow speciation to this </w:t>
      </w:r>
      <w:proofErr w:type="gramStart"/>
      <w:r>
        <w:t>degree</w:t>
      </w:r>
      <w:proofErr w:type="gramEnd"/>
    </w:p>
    <w:p w14:paraId="6937FF88" w14:textId="77777777" w:rsidR="00576ED5" w:rsidRDefault="00576ED5">
      <w:pPr>
        <w:numPr>
          <w:ilvl w:val="2"/>
          <w:numId w:val="4"/>
        </w:numPr>
      </w:pPr>
      <w:r>
        <w:t xml:space="preserve">There are about 300 Aspergilli and 200 Penicillii; most are </w:t>
      </w:r>
      <w:proofErr w:type="gramStart"/>
      <w:r>
        <w:t>non-toxic</w:t>
      </w:r>
      <w:proofErr w:type="gramEnd"/>
    </w:p>
    <w:p w14:paraId="2452FEC4" w14:textId="77777777" w:rsidR="00576ED5" w:rsidRDefault="00576ED5">
      <w:pPr>
        <w:numPr>
          <w:ilvl w:val="2"/>
          <w:numId w:val="4"/>
        </w:numPr>
      </w:pPr>
      <w:r>
        <w:t xml:space="preserve">Another problem is that periodically fungal nomenclature changes courtesy of the </w:t>
      </w:r>
      <w:proofErr w:type="gramStart"/>
      <w:r>
        <w:t>microbiologists</w:t>
      </w:r>
      <w:proofErr w:type="gramEnd"/>
    </w:p>
    <w:p w14:paraId="1F04706F" w14:textId="77777777" w:rsidR="00576ED5" w:rsidRDefault="00576ED5">
      <w:pPr>
        <w:numPr>
          <w:ilvl w:val="2"/>
          <w:numId w:val="4"/>
        </w:numPr>
      </w:pPr>
      <w:r>
        <w:t xml:space="preserve">The ERMI process was </w:t>
      </w:r>
      <w:proofErr w:type="gramStart"/>
      <w:r>
        <w:t>arbitrary</w:t>
      </w:r>
      <w:proofErr w:type="gramEnd"/>
    </w:p>
    <w:p w14:paraId="085A13E4" w14:textId="77777777" w:rsidR="00576ED5" w:rsidRDefault="00576ED5">
      <w:pPr>
        <w:numPr>
          <w:ilvl w:val="2"/>
          <w:numId w:val="4"/>
        </w:numPr>
      </w:pPr>
      <w:r>
        <w:t xml:space="preserve">The number doesn’t include other organisms that matter or </w:t>
      </w:r>
      <w:proofErr w:type="gramStart"/>
      <w:r>
        <w:t>synergism</w:t>
      </w:r>
      <w:proofErr w:type="gramEnd"/>
    </w:p>
    <w:p w14:paraId="02B9C2D6" w14:textId="77777777" w:rsidR="00576ED5" w:rsidRDefault="00576ED5">
      <w:pPr>
        <w:numPr>
          <w:ilvl w:val="2"/>
          <w:numId w:val="4"/>
        </w:numPr>
      </w:pPr>
      <w:r>
        <w:t>Somehow, there are lab differences;</w:t>
      </w:r>
    </w:p>
    <w:p w14:paraId="2B743747" w14:textId="77777777" w:rsidR="00576ED5" w:rsidRDefault="00576ED5">
      <w:pPr>
        <w:numPr>
          <w:ilvl w:val="3"/>
          <w:numId w:val="4"/>
        </w:numPr>
      </w:pPr>
      <w:hyperlink r:id="rId41" w:history="1">
        <w:r>
          <w:rPr>
            <w:rStyle w:val="Hyperlink"/>
          </w:rPr>
          <w:t>http://www.mycometrics.com</w:t>
        </w:r>
      </w:hyperlink>
      <w:r>
        <w:t xml:space="preserve"> is a good </w:t>
      </w:r>
      <w:proofErr w:type="gramStart"/>
      <w:r>
        <w:t>lab</w:t>
      </w:r>
      <w:proofErr w:type="gramEnd"/>
    </w:p>
    <w:p w14:paraId="247966BA" w14:textId="77777777" w:rsidR="00576ED5" w:rsidRDefault="00576ED5">
      <w:pPr>
        <w:numPr>
          <w:ilvl w:val="3"/>
          <w:numId w:val="4"/>
        </w:numPr>
      </w:pPr>
      <w:r>
        <w:t xml:space="preserve">It’s probably best to stick with one </w:t>
      </w:r>
      <w:proofErr w:type="gramStart"/>
      <w:r>
        <w:t>lab</w:t>
      </w:r>
      <w:proofErr w:type="gramEnd"/>
    </w:p>
    <w:p w14:paraId="6066C66F" w14:textId="77777777" w:rsidR="00576ED5" w:rsidRDefault="00576ED5">
      <w:pPr>
        <w:numPr>
          <w:ilvl w:val="2"/>
          <w:numId w:val="4"/>
        </w:numPr>
      </w:pPr>
      <w:r>
        <w:t xml:space="preserve">Swiffer testing allows sampling to proceed without </w:t>
      </w:r>
      <w:proofErr w:type="gramStart"/>
      <w:r>
        <w:t>vacuuming</w:t>
      </w:r>
      <w:proofErr w:type="gramEnd"/>
    </w:p>
    <w:p w14:paraId="61D77A7F" w14:textId="77777777" w:rsidR="00576ED5" w:rsidRDefault="00576ED5">
      <w:pPr>
        <w:numPr>
          <w:ilvl w:val="1"/>
          <w:numId w:val="4"/>
        </w:numPr>
      </w:pPr>
      <w:r>
        <w:t>ERMI is a building index; what about a human health index?</w:t>
      </w:r>
    </w:p>
    <w:p w14:paraId="228342BD" w14:textId="77777777" w:rsidR="00576ED5" w:rsidRDefault="00576ED5">
      <w:pPr>
        <w:numPr>
          <w:ilvl w:val="2"/>
          <w:numId w:val="4"/>
        </w:numPr>
      </w:pPr>
      <w:r>
        <w:t>Causality at baseline works (GAO)</w:t>
      </w:r>
    </w:p>
    <w:p w14:paraId="20A41604" w14:textId="77777777" w:rsidR="00576ED5" w:rsidRDefault="00576ED5">
      <w:pPr>
        <w:numPr>
          <w:ilvl w:val="2"/>
          <w:numId w:val="4"/>
        </w:numPr>
      </w:pPr>
      <w:r>
        <w:t xml:space="preserve">Case-control studies say a problem </w:t>
      </w:r>
      <w:proofErr w:type="gramStart"/>
      <w:r>
        <w:t>exists</w:t>
      </w:r>
      <w:proofErr w:type="gramEnd"/>
    </w:p>
    <w:p w14:paraId="51ED6A9F" w14:textId="77777777" w:rsidR="00576ED5" w:rsidRDefault="00576ED5">
      <w:pPr>
        <w:numPr>
          <w:ilvl w:val="3"/>
          <w:numId w:val="4"/>
        </w:numPr>
      </w:pPr>
      <w:r>
        <w:t>This has been reported in over 50,000 patients in 14 separate countries.</w:t>
      </w:r>
    </w:p>
    <w:p w14:paraId="1C20476E" w14:textId="77777777" w:rsidR="00576ED5" w:rsidRDefault="00576ED5">
      <w:pPr>
        <w:numPr>
          <w:ilvl w:val="2"/>
          <w:numId w:val="4"/>
        </w:numPr>
      </w:pPr>
      <w:r>
        <w:t xml:space="preserve">The gold standard is prospective exposure, amply </w:t>
      </w:r>
      <w:proofErr w:type="gramStart"/>
      <w:r>
        <w:t>controlled</w:t>
      </w:r>
      <w:proofErr w:type="gramEnd"/>
    </w:p>
    <w:p w14:paraId="1D610F7E" w14:textId="77777777" w:rsidR="00576ED5" w:rsidRDefault="00576ED5">
      <w:pPr>
        <w:numPr>
          <w:ilvl w:val="2"/>
          <w:numId w:val="4"/>
        </w:numPr>
      </w:pPr>
      <w:proofErr w:type="gramStart"/>
      <w:r>
        <w:t>That’s</w:t>
      </w:r>
      <w:proofErr w:type="gramEnd"/>
      <w:r>
        <w:t xml:space="preserve"> how we determine risk.</w:t>
      </w:r>
    </w:p>
    <w:p w14:paraId="2F9C2805" w14:textId="77777777" w:rsidR="00576ED5" w:rsidRDefault="00576ED5">
      <w:pPr>
        <w:jc w:val="center"/>
      </w:pPr>
      <w:hyperlink w:anchor="BacktoTop" w:history="1">
        <w:r>
          <w:rPr>
            <w:rStyle w:val="Hyperlink"/>
          </w:rPr>
          <w:t>Back to Top of Biotoxin Illness Outline</w:t>
        </w:r>
      </w:hyperlink>
    </w:p>
    <w:p w14:paraId="14B81A17" w14:textId="77777777" w:rsidR="00576ED5" w:rsidRDefault="00576ED5">
      <w:pPr>
        <w:ind w:left="720"/>
      </w:pPr>
    </w:p>
    <w:p w14:paraId="75CDA8C3" w14:textId="77777777" w:rsidR="00576ED5" w:rsidRDefault="00576ED5">
      <w:pPr>
        <w:numPr>
          <w:ilvl w:val="0"/>
          <w:numId w:val="4"/>
        </w:numPr>
        <w:rPr>
          <w:b/>
        </w:rPr>
      </w:pPr>
      <w:r>
        <w:rPr>
          <w:b/>
        </w:rPr>
        <w:t xml:space="preserve">Sequential Activation of Innate Immune Elements </w:t>
      </w:r>
      <w:bookmarkStart w:id="19" w:name="_Hlk367277969"/>
      <w:r>
        <w:rPr>
          <w:b/>
        </w:rPr>
        <w:t>(</w:t>
      </w:r>
      <w:bookmarkStart w:id="20" w:name="SAIIE"/>
      <w:bookmarkEnd w:id="20"/>
      <w:r>
        <w:rPr>
          <w:b/>
        </w:rPr>
        <w:t>SAIIE)</w:t>
      </w:r>
      <w:bookmarkEnd w:id="19"/>
    </w:p>
    <w:tbl>
      <w:tblPr>
        <w:tblW w:w="6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721"/>
        <w:gridCol w:w="1352"/>
        <w:gridCol w:w="1442"/>
        <w:gridCol w:w="1803"/>
      </w:tblGrid>
      <w:tr w:rsidR="00576ED5" w:rsidRPr="0007244D" w14:paraId="018ADF29" w14:textId="77777777" w:rsidTr="0007244D">
        <w:tc>
          <w:tcPr>
            <w:tcW w:w="1622" w:type="dxa"/>
            <w:tcBorders>
              <w:top w:val="single" w:sz="4" w:space="0" w:color="auto"/>
              <w:left w:val="single" w:sz="4" w:space="0" w:color="auto"/>
              <w:bottom w:val="single" w:sz="4" w:space="0" w:color="auto"/>
              <w:right w:val="single" w:sz="4" w:space="0" w:color="auto"/>
            </w:tcBorders>
            <w:shd w:val="clear" w:color="auto" w:fill="auto"/>
          </w:tcPr>
          <w:p w14:paraId="6DD03AD2" w14:textId="77777777" w:rsidR="00576ED5" w:rsidRDefault="00576ED5"/>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686D7F66" w14:textId="77777777" w:rsidR="00576ED5" w:rsidRPr="0007244D" w:rsidRDefault="00576ED5">
            <w:pPr>
              <w:rPr>
                <w:b/>
              </w:rPr>
            </w:pPr>
            <w:r w:rsidRPr="0007244D">
              <w:rPr>
                <w:b/>
              </w:rPr>
              <w:t>Baseline</w:t>
            </w: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14:paraId="4BBD68A9" w14:textId="77777777" w:rsidR="00576ED5" w:rsidRPr="0007244D" w:rsidRDefault="00576ED5">
            <w:pPr>
              <w:rPr>
                <w:b/>
              </w:rPr>
            </w:pPr>
            <w:r w:rsidRPr="0007244D">
              <w:rPr>
                <w:b/>
              </w:rPr>
              <w:t>Day 1</w:t>
            </w:r>
          </w:p>
        </w:tc>
        <w:tc>
          <w:tcPr>
            <w:tcW w:w="1442" w:type="dxa"/>
            <w:tcBorders>
              <w:top w:val="single" w:sz="4" w:space="0" w:color="auto"/>
              <w:left w:val="single" w:sz="4" w:space="0" w:color="auto"/>
              <w:bottom w:val="single" w:sz="4" w:space="0" w:color="auto"/>
              <w:right w:val="single" w:sz="4" w:space="0" w:color="auto"/>
            </w:tcBorders>
            <w:shd w:val="clear" w:color="auto" w:fill="auto"/>
            <w:hideMark/>
          </w:tcPr>
          <w:p w14:paraId="3C64F7DB" w14:textId="77777777" w:rsidR="00576ED5" w:rsidRPr="0007244D" w:rsidRDefault="00576ED5">
            <w:pPr>
              <w:rPr>
                <w:b/>
              </w:rPr>
            </w:pPr>
            <w:r w:rsidRPr="0007244D">
              <w:rPr>
                <w:b/>
              </w:rPr>
              <w:t>Day 2</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08856BF2" w14:textId="77777777" w:rsidR="00576ED5" w:rsidRPr="0007244D" w:rsidRDefault="00576ED5">
            <w:pPr>
              <w:rPr>
                <w:b/>
              </w:rPr>
            </w:pPr>
            <w:r w:rsidRPr="0007244D">
              <w:rPr>
                <w:b/>
              </w:rPr>
              <w:t>Day 3</w:t>
            </w:r>
          </w:p>
        </w:tc>
      </w:tr>
      <w:tr w:rsidR="00576ED5" w:rsidRPr="0007244D" w14:paraId="6B9EF91B" w14:textId="77777777" w:rsidTr="0007244D">
        <w:tc>
          <w:tcPr>
            <w:tcW w:w="1622" w:type="dxa"/>
            <w:tcBorders>
              <w:top w:val="single" w:sz="4" w:space="0" w:color="auto"/>
              <w:left w:val="single" w:sz="4" w:space="0" w:color="auto"/>
              <w:bottom w:val="single" w:sz="4" w:space="0" w:color="auto"/>
              <w:right w:val="single" w:sz="4" w:space="0" w:color="auto"/>
            </w:tcBorders>
            <w:shd w:val="clear" w:color="auto" w:fill="auto"/>
            <w:hideMark/>
          </w:tcPr>
          <w:p w14:paraId="479FDCDE" w14:textId="77777777" w:rsidR="00576ED5" w:rsidRPr="0007244D" w:rsidRDefault="00576ED5">
            <w:pPr>
              <w:rPr>
                <w:b/>
              </w:rPr>
            </w:pPr>
            <w:r w:rsidRPr="0007244D">
              <w:rPr>
                <w:b/>
              </w:rPr>
              <w:t>VCS</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5AE91A99" w14:textId="77777777" w:rsidR="00576ED5" w:rsidRDefault="00576ED5" w:rsidP="0007244D">
            <w:pPr>
              <w:jc w:val="center"/>
            </w:pPr>
            <w:r>
              <w:t>-</w:t>
            </w: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14:paraId="3BAE3EBE" w14:textId="77777777" w:rsidR="00576ED5" w:rsidRDefault="00576ED5">
            <w:r>
              <w:t>Deceasing</w:t>
            </w:r>
          </w:p>
        </w:tc>
        <w:tc>
          <w:tcPr>
            <w:tcW w:w="1442" w:type="dxa"/>
            <w:tcBorders>
              <w:top w:val="single" w:sz="4" w:space="0" w:color="auto"/>
              <w:left w:val="single" w:sz="4" w:space="0" w:color="auto"/>
              <w:bottom w:val="single" w:sz="4" w:space="0" w:color="auto"/>
              <w:right w:val="single" w:sz="4" w:space="0" w:color="auto"/>
            </w:tcBorders>
            <w:shd w:val="clear" w:color="auto" w:fill="auto"/>
            <w:hideMark/>
          </w:tcPr>
          <w:p w14:paraId="26A9CCBA" w14:textId="77777777" w:rsidR="00576ED5" w:rsidRDefault="00576ED5">
            <w:r>
              <w:t>Decreasing</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5B1FBCE8" w14:textId="77777777" w:rsidR="00576ED5" w:rsidRDefault="00576ED5">
            <w:r>
              <w:t>Decreasing</w:t>
            </w:r>
          </w:p>
        </w:tc>
      </w:tr>
      <w:tr w:rsidR="00576ED5" w:rsidRPr="0007244D" w14:paraId="5823E2E7" w14:textId="77777777" w:rsidTr="0007244D">
        <w:tc>
          <w:tcPr>
            <w:tcW w:w="1622" w:type="dxa"/>
            <w:tcBorders>
              <w:top w:val="single" w:sz="4" w:space="0" w:color="auto"/>
              <w:left w:val="single" w:sz="4" w:space="0" w:color="auto"/>
              <w:bottom w:val="single" w:sz="4" w:space="0" w:color="auto"/>
              <w:right w:val="single" w:sz="4" w:space="0" w:color="auto"/>
            </w:tcBorders>
            <w:shd w:val="clear" w:color="auto" w:fill="auto"/>
            <w:hideMark/>
          </w:tcPr>
          <w:p w14:paraId="4CC75F11" w14:textId="77777777" w:rsidR="00576ED5" w:rsidRPr="0007244D" w:rsidRDefault="00576ED5">
            <w:pPr>
              <w:rPr>
                <w:b/>
              </w:rPr>
            </w:pPr>
            <w:r w:rsidRPr="0007244D">
              <w:rPr>
                <w:b/>
              </w:rPr>
              <w:t>C4a</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1796FC80" w14:textId="77777777" w:rsidR="00576ED5" w:rsidRDefault="00576ED5" w:rsidP="0007244D">
            <w:pPr>
              <w:jc w:val="center"/>
            </w:pPr>
            <w:r>
              <w:t>-</w:t>
            </w: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14:paraId="16616E81" w14:textId="77777777" w:rsidR="00576ED5" w:rsidRDefault="00576ED5">
            <w:r>
              <w:t>Increasing</w:t>
            </w:r>
          </w:p>
        </w:tc>
        <w:tc>
          <w:tcPr>
            <w:tcW w:w="1442" w:type="dxa"/>
            <w:tcBorders>
              <w:top w:val="single" w:sz="4" w:space="0" w:color="auto"/>
              <w:left w:val="single" w:sz="4" w:space="0" w:color="auto"/>
              <w:bottom w:val="single" w:sz="4" w:space="0" w:color="auto"/>
              <w:right w:val="single" w:sz="4" w:space="0" w:color="auto"/>
            </w:tcBorders>
            <w:shd w:val="clear" w:color="auto" w:fill="auto"/>
            <w:hideMark/>
          </w:tcPr>
          <w:p w14:paraId="32D90097" w14:textId="77777777" w:rsidR="00576ED5" w:rsidRDefault="00576ED5">
            <w:r>
              <w:t>Increasing</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49F85D66" w14:textId="77777777" w:rsidR="00576ED5" w:rsidRDefault="00576ED5">
            <w:r>
              <w:t>Increasing</w:t>
            </w:r>
          </w:p>
        </w:tc>
      </w:tr>
      <w:tr w:rsidR="00576ED5" w:rsidRPr="0007244D" w14:paraId="528A5F47" w14:textId="77777777" w:rsidTr="0007244D">
        <w:tc>
          <w:tcPr>
            <w:tcW w:w="1622" w:type="dxa"/>
            <w:tcBorders>
              <w:top w:val="single" w:sz="4" w:space="0" w:color="auto"/>
              <w:left w:val="single" w:sz="4" w:space="0" w:color="auto"/>
              <w:bottom w:val="single" w:sz="4" w:space="0" w:color="auto"/>
              <w:right w:val="single" w:sz="4" w:space="0" w:color="auto"/>
            </w:tcBorders>
            <w:shd w:val="clear" w:color="auto" w:fill="auto"/>
            <w:hideMark/>
          </w:tcPr>
          <w:p w14:paraId="73C49161" w14:textId="77777777" w:rsidR="00576ED5" w:rsidRPr="0007244D" w:rsidRDefault="00576ED5">
            <w:pPr>
              <w:rPr>
                <w:b/>
              </w:rPr>
            </w:pPr>
            <w:r w:rsidRPr="0007244D">
              <w:rPr>
                <w:b/>
              </w:rPr>
              <w:t>VEGF</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570A31CB" w14:textId="77777777" w:rsidR="00576ED5" w:rsidRDefault="00576ED5" w:rsidP="0007244D">
            <w:pPr>
              <w:jc w:val="center"/>
            </w:pPr>
            <w:r>
              <w:t>-</w:t>
            </w: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14:paraId="3D2526D1" w14:textId="77777777" w:rsidR="00576ED5" w:rsidRDefault="00576ED5">
            <w:r>
              <w:t>Increasing</w:t>
            </w:r>
          </w:p>
        </w:tc>
        <w:tc>
          <w:tcPr>
            <w:tcW w:w="1442" w:type="dxa"/>
            <w:tcBorders>
              <w:top w:val="single" w:sz="4" w:space="0" w:color="auto"/>
              <w:left w:val="single" w:sz="4" w:space="0" w:color="auto"/>
              <w:bottom w:val="single" w:sz="4" w:space="0" w:color="auto"/>
              <w:right w:val="single" w:sz="4" w:space="0" w:color="auto"/>
            </w:tcBorders>
            <w:shd w:val="clear" w:color="auto" w:fill="auto"/>
            <w:hideMark/>
          </w:tcPr>
          <w:p w14:paraId="554EF33F" w14:textId="77777777" w:rsidR="00576ED5" w:rsidRDefault="00576ED5">
            <w:r>
              <w:t xml:space="preserve">Decreasing </w:t>
            </w:r>
            <w:r w:rsidRPr="0007244D">
              <w:rPr>
                <w:sz w:val="18"/>
                <w:szCs w:val="18"/>
              </w:rPr>
              <w:t xml:space="preserve">(2’ to TGF </w:t>
            </w:r>
            <w:r w:rsidRPr="0007244D">
              <w:rPr>
                <w:rFonts w:cs="Times New Roman"/>
                <w:color w:val="000000"/>
                <w:sz w:val="18"/>
                <w:szCs w:val="18"/>
              </w:rPr>
              <w:t>β-1)</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50D69120" w14:textId="77777777" w:rsidR="00576ED5" w:rsidRDefault="00576ED5">
            <w:r>
              <w:t>Decreasing</w:t>
            </w:r>
          </w:p>
        </w:tc>
      </w:tr>
      <w:tr w:rsidR="00576ED5" w:rsidRPr="0007244D" w14:paraId="01052048" w14:textId="77777777" w:rsidTr="0007244D">
        <w:tc>
          <w:tcPr>
            <w:tcW w:w="1622" w:type="dxa"/>
            <w:tcBorders>
              <w:top w:val="single" w:sz="4" w:space="0" w:color="auto"/>
              <w:left w:val="single" w:sz="4" w:space="0" w:color="auto"/>
              <w:bottom w:val="single" w:sz="4" w:space="0" w:color="auto"/>
              <w:right w:val="single" w:sz="4" w:space="0" w:color="auto"/>
            </w:tcBorders>
            <w:shd w:val="clear" w:color="auto" w:fill="auto"/>
            <w:hideMark/>
          </w:tcPr>
          <w:p w14:paraId="2175FACA" w14:textId="77777777" w:rsidR="00576ED5" w:rsidRPr="0007244D" w:rsidRDefault="00576ED5">
            <w:pPr>
              <w:rPr>
                <w:b/>
              </w:rPr>
            </w:pPr>
            <w:r w:rsidRPr="0007244D">
              <w:rPr>
                <w:b/>
              </w:rPr>
              <w:t>Leptin</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4622E29C" w14:textId="77777777" w:rsidR="00576ED5" w:rsidRDefault="00576ED5" w:rsidP="0007244D">
            <w:pPr>
              <w:jc w:val="center"/>
            </w:pPr>
            <w:r>
              <w:t>-</w:t>
            </w: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14:paraId="435C6299" w14:textId="77777777" w:rsidR="00576ED5" w:rsidRDefault="00576ED5">
            <w:r>
              <w:t>Stable</w:t>
            </w:r>
          </w:p>
        </w:tc>
        <w:tc>
          <w:tcPr>
            <w:tcW w:w="1442" w:type="dxa"/>
            <w:tcBorders>
              <w:top w:val="single" w:sz="4" w:space="0" w:color="auto"/>
              <w:left w:val="single" w:sz="4" w:space="0" w:color="auto"/>
              <w:bottom w:val="single" w:sz="4" w:space="0" w:color="auto"/>
              <w:right w:val="single" w:sz="4" w:space="0" w:color="auto"/>
            </w:tcBorders>
            <w:shd w:val="clear" w:color="auto" w:fill="auto"/>
            <w:hideMark/>
          </w:tcPr>
          <w:p w14:paraId="4A3F5EF3" w14:textId="77777777" w:rsidR="00576ED5" w:rsidRDefault="00576ED5">
            <w:r>
              <w:t>Increasing</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7C2A622C" w14:textId="77777777" w:rsidR="00576ED5" w:rsidRDefault="00576ED5">
            <w:r>
              <w:t>Increasing</w:t>
            </w:r>
          </w:p>
        </w:tc>
      </w:tr>
      <w:tr w:rsidR="00576ED5" w:rsidRPr="0007244D" w14:paraId="614B58E9" w14:textId="77777777" w:rsidTr="0007244D">
        <w:tc>
          <w:tcPr>
            <w:tcW w:w="1622" w:type="dxa"/>
            <w:tcBorders>
              <w:top w:val="single" w:sz="4" w:space="0" w:color="auto"/>
              <w:left w:val="single" w:sz="4" w:space="0" w:color="auto"/>
              <w:bottom w:val="single" w:sz="4" w:space="0" w:color="auto"/>
              <w:right w:val="single" w:sz="4" w:space="0" w:color="auto"/>
            </w:tcBorders>
            <w:shd w:val="clear" w:color="auto" w:fill="auto"/>
            <w:hideMark/>
          </w:tcPr>
          <w:p w14:paraId="3CB42C05" w14:textId="77777777" w:rsidR="00576ED5" w:rsidRPr="0007244D" w:rsidRDefault="00576ED5">
            <w:pPr>
              <w:rPr>
                <w:b/>
              </w:rPr>
            </w:pPr>
            <w:r w:rsidRPr="0007244D">
              <w:rPr>
                <w:b/>
              </w:rPr>
              <w:t>MMP9</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670988B1" w14:textId="77777777" w:rsidR="00576ED5" w:rsidRDefault="00576ED5" w:rsidP="0007244D">
            <w:pPr>
              <w:jc w:val="center"/>
            </w:pPr>
            <w:r>
              <w:t>-</w:t>
            </w: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14:paraId="73CDE18A" w14:textId="77777777" w:rsidR="00576ED5" w:rsidRDefault="00576ED5">
            <w:r>
              <w:t>Stable</w:t>
            </w:r>
          </w:p>
        </w:tc>
        <w:tc>
          <w:tcPr>
            <w:tcW w:w="1442" w:type="dxa"/>
            <w:tcBorders>
              <w:top w:val="single" w:sz="4" w:space="0" w:color="auto"/>
              <w:left w:val="single" w:sz="4" w:space="0" w:color="auto"/>
              <w:bottom w:val="single" w:sz="4" w:space="0" w:color="auto"/>
              <w:right w:val="single" w:sz="4" w:space="0" w:color="auto"/>
            </w:tcBorders>
            <w:shd w:val="clear" w:color="auto" w:fill="auto"/>
            <w:hideMark/>
          </w:tcPr>
          <w:p w14:paraId="3C5252E9" w14:textId="77777777" w:rsidR="00576ED5" w:rsidRDefault="00576ED5">
            <w:r>
              <w:t>Spikes</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3D437E26" w14:textId="77777777" w:rsidR="00576ED5" w:rsidRDefault="00576ED5">
            <w:r>
              <w:t>Increasing</w:t>
            </w:r>
          </w:p>
        </w:tc>
      </w:tr>
      <w:tr w:rsidR="00576ED5" w:rsidRPr="0007244D" w14:paraId="6819E057" w14:textId="77777777" w:rsidTr="0007244D">
        <w:tc>
          <w:tcPr>
            <w:tcW w:w="1622" w:type="dxa"/>
            <w:tcBorders>
              <w:top w:val="single" w:sz="4" w:space="0" w:color="auto"/>
              <w:left w:val="single" w:sz="4" w:space="0" w:color="auto"/>
              <w:bottom w:val="single" w:sz="4" w:space="0" w:color="auto"/>
              <w:right w:val="single" w:sz="4" w:space="0" w:color="auto"/>
            </w:tcBorders>
            <w:shd w:val="clear" w:color="auto" w:fill="auto"/>
            <w:hideMark/>
          </w:tcPr>
          <w:p w14:paraId="229ECC12" w14:textId="77777777" w:rsidR="00576ED5" w:rsidRPr="0007244D" w:rsidRDefault="00576ED5">
            <w:pPr>
              <w:rPr>
                <w:b/>
              </w:rPr>
            </w:pPr>
            <w:r w:rsidRPr="0007244D">
              <w:rPr>
                <w:b/>
              </w:rPr>
              <w:t>vWF Factor VIII</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410797D2" w14:textId="77777777" w:rsidR="00576ED5" w:rsidRDefault="00576ED5" w:rsidP="0007244D">
            <w:pPr>
              <w:jc w:val="center"/>
            </w:pPr>
            <w:r>
              <w:t>-</w:t>
            </w: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14:paraId="5B581F7D" w14:textId="77777777" w:rsidR="00576ED5" w:rsidRDefault="00576ED5">
            <w:r>
              <w:t>Decreasing</w:t>
            </w:r>
          </w:p>
        </w:tc>
        <w:tc>
          <w:tcPr>
            <w:tcW w:w="1442" w:type="dxa"/>
            <w:tcBorders>
              <w:top w:val="single" w:sz="4" w:space="0" w:color="auto"/>
              <w:left w:val="single" w:sz="4" w:space="0" w:color="auto"/>
              <w:bottom w:val="single" w:sz="4" w:space="0" w:color="auto"/>
              <w:right w:val="single" w:sz="4" w:space="0" w:color="auto"/>
            </w:tcBorders>
            <w:shd w:val="clear" w:color="auto" w:fill="auto"/>
            <w:hideMark/>
          </w:tcPr>
          <w:p w14:paraId="5EBCF432" w14:textId="77777777" w:rsidR="00576ED5" w:rsidRDefault="00576ED5">
            <w:r>
              <w:t>Increasing</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11F110B0" w14:textId="77777777" w:rsidR="00576ED5" w:rsidRDefault="00576ED5">
            <w:r>
              <w:t>Normalizes</w:t>
            </w:r>
          </w:p>
        </w:tc>
      </w:tr>
      <w:tr w:rsidR="00576ED5" w:rsidRPr="0007244D" w14:paraId="46E55701" w14:textId="77777777" w:rsidTr="0007244D">
        <w:tc>
          <w:tcPr>
            <w:tcW w:w="1622" w:type="dxa"/>
            <w:tcBorders>
              <w:top w:val="single" w:sz="4" w:space="0" w:color="auto"/>
              <w:left w:val="single" w:sz="4" w:space="0" w:color="auto"/>
              <w:bottom w:val="single" w:sz="4" w:space="0" w:color="auto"/>
              <w:right w:val="single" w:sz="4" w:space="0" w:color="auto"/>
            </w:tcBorders>
            <w:shd w:val="clear" w:color="auto" w:fill="auto"/>
            <w:hideMark/>
          </w:tcPr>
          <w:p w14:paraId="43C0507B" w14:textId="77777777" w:rsidR="00576ED5" w:rsidRPr="0007244D" w:rsidRDefault="00576ED5">
            <w:pPr>
              <w:rPr>
                <w:b/>
              </w:rPr>
            </w:pPr>
            <w:r w:rsidRPr="0007244D">
              <w:rPr>
                <w:b/>
              </w:rPr>
              <w:t>vWF Ristocetin</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43DC6795" w14:textId="77777777" w:rsidR="00576ED5" w:rsidRDefault="00576ED5" w:rsidP="0007244D">
            <w:pPr>
              <w:jc w:val="center"/>
            </w:pPr>
            <w:r>
              <w:t>-</w:t>
            </w: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14:paraId="797EA45B" w14:textId="77777777" w:rsidR="00576ED5" w:rsidRDefault="00576ED5">
            <w:r>
              <w:t>Normal</w:t>
            </w:r>
          </w:p>
        </w:tc>
        <w:tc>
          <w:tcPr>
            <w:tcW w:w="1442" w:type="dxa"/>
            <w:tcBorders>
              <w:top w:val="single" w:sz="4" w:space="0" w:color="auto"/>
              <w:left w:val="single" w:sz="4" w:space="0" w:color="auto"/>
              <w:bottom w:val="single" w:sz="4" w:space="0" w:color="auto"/>
              <w:right w:val="single" w:sz="4" w:space="0" w:color="auto"/>
            </w:tcBorders>
            <w:shd w:val="clear" w:color="auto" w:fill="auto"/>
            <w:hideMark/>
          </w:tcPr>
          <w:p w14:paraId="0A74201D" w14:textId="77777777" w:rsidR="00576ED5" w:rsidRDefault="00576ED5">
            <w:r>
              <w:t>Decreasing</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24009F20" w14:textId="77777777" w:rsidR="00576ED5" w:rsidRDefault="00576ED5">
            <w:r>
              <w:t>Decreasing/may bleed on day 3</w:t>
            </w:r>
          </w:p>
        </w:tc>
      </w:tr>
      <w:tr w:rsidR="00576ED5" w:rsidRPr="0007244D" w14:paraId="110B07E2" w14:textId="77777777" w:rsidTr="0007244D">
        <w:tc>
          <w:tcPr>
            <w:tcW w:w="1622" w:type="dxa"/>
            <w:tcBorders>
              <w:top w:val="single" w:sz="4" w:space="0" w:color="auto"/>
              <w:left w:val="single" w:sz="4" w:space="0" w:color="auto"/>
              <w:bottom w:val="single" w:sz="4" w:space="0" w:color="auto"/>
              <w:right w:val="single" w:sz="4" w:space="0" w:color="auto"/>
            </w:tcBorders>
            <w:shd w:val="clear" w:color="auto" w:fill="auto"/>
            <w:hideMark/>
          </w:tcPr>
          <w:p w14:paraId="6747AD08" w14:textId="77777777" w:rsidR="00576ED5" w:rsidRPr="0007244D" w:rsidRDefault="00576ED5">
            <w:pPr>
              <w:rPr>
                <w:b/>
              </w:rPr>
            </w:pPr>
            <w:r w:rsidRPr="0007244D">
              <w:rPr>
                <w:b/>
              </w:rPr>
              <w:t>CD4+CD25+</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43C60CC8" w14:textId="77777777" w:rsidR="00576ED5" w:rsidRDefault="00576ED5" w:rsidP="0007244D">
            <w:pPr>
              <w:jc w:val="center"/>
            </w:pPr>
            <w:r>
              <w:t>-</w:t>
            </w: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14:paraId="1FE53EAF" w14:textId="77777777" w:rsidR="00576ED5" w:rsidRDefault="00576ED5">
            <w:r>
              <w:t>Decreasing</w:t>
            </w:r>
          </w:p>
        </w:tc>
        <w:tc>
          <w:tcPr>
            <w:tcW w:w="1442" w:type="dxa"/>
            <w:tcBorders>
              <w:top w:val="single" w:sz="4" w:space="0" w:color="auto"/>
              <w:left w:val="single" w:sz="4" w:space="0" w:color="auto"/>
              <w:bottom w:val="single" w:sz="4" w:space="0" w:color="auto"/>
              <w:right w:val="single" w:sz="4" w:space="0" w:color="auto"/>
            </w:tcBorders>
            <w:shd w:val="clear" w:color="auto" w:fill="auto"/>
            <w:hideMark/>
          </w:tcPr>
          <w:p w14:paraId="38A273E0" w14:textId="77777777" w:rsidR="00576ED5" w:rsidRDefault="00576ED5">
            <w:r>
              <w:t>Decreasing</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4B4429F9" w14:textId="77777777" w:rsidR="00576ED5" w:rsidRDefault="00576ED5">
            <w:r>
              <w:t>Decreasing</w:t>
            </w:r>
          </w:p>
        </w:tc>
      </w:tr>
      <w:tr w:rsidR="00576ED5" w:rsidRPr="0007244D" w14:paraId="426397C8" w14:textId="77777777" w:rsidTr="0007244D">
        <w:tc>
          <w:tcPr>
            <w:tcW w:w="1622" w:type="dxa"/>
            <w:tcBorders>
              <w:top w:val="single" w:sz="4" w:space="0" w:color="auto"/>
              <w:left w:val="single" w:sz="4" w:space="0" w:color="auto"/>
              <w:bottom w:val="single" w:sz="4" w:space="0" w:color="auto"/>
              <w:right w:val="single" w:sz="4" w:space="0" w:color="auto"/>
            </w:tcBorders>
            <w:shd w:val="clear" w:color="auto" w:fill="auto"/>
            <w:hideMark/>
          </w:tcPr>
          <w:p w14:paraId="6F3A1515" w14:textId="77777777" w:rsidR="00576ED5" w:rsidRDefault="00576ED5">
            <w:r>
              <w:t>Compare to baseline;</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2247B85F" w14:textId="77777777" w:rsidR="00576ED5" w:rsidRPr="0007244D" w:rsidRDefault="00576ED5">
            <w:pPr>
              <w:rPr>
                <w:rFonts w:cs="Times New Roman"/>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14:paraId="3478E429" w14:textId="77777777" w:rsidR="00576ED5" w:rsidRPr="0007244D" w:rsidRDefault="00576ED5">
            <w:pPr>
              <w:rPr>
                <w:b/>
              </w:rPr>
            </w:pPr>
            <w:r w:rsidRPr="0007244D">
              <w:rPr>
                <w:rFonts w:ascii="Wingdings 2" w:hAnsi="Wingdings 2"/>
              </w:rPr>
              <w:t></w:t>
            </w:r>
            <w:r w:rsidRPr="0007244D">
              <w:rPr>
                <w:rFonts w:cs="Times New Roman"/>
              </w:rPr>
              <w:t>C4a, VEGF</w:t>
            </w:r>
          </w:p>
        </w:tc>
        <w:tc>
          <w:tcPr>
            <w:tcW w:w="1442" w:type="dxa"/>
            <w:tcBorders>
              <w:top w:val="single" w:sz="4" w:space="0" w:color="auto"/>
              <w:left w:val="single" w:sz="4" w:space="0" w:color="auto"/>
              <w:bottom w:val="single" w:sz="4" w:space="0" w:color="auto"/>
              <w:right w:val="single" w:sz="4" w:space="0" w:color="auto"/>
            </w:tcBorders>
            <w:shd w:val="clear" w:color="auto" w:fill="auto"/>
            <w:hideMark/>
          </w:tcPr>
          <w:p w14:paraId="1CD5D5F5" w14:textId="77777777" w:rsidR="00576ED5" w:rsidRPr="0007244D" w:rsidRDefault="00576ED5">
            <w:pPr>
              <w:rPr>
                <w:b/>
              </w:rPr>
            </w:pPr>
            <w:r w:rsidRPr="0007244D">
              <w:rPr>
                <w:rFonts w:ascii="Wingdings 2" w:hAnsi="Wingdings 2"/>
              </w:rPr>
              <w:t></w:t>
            </w:r>
            <w:r w:rsidRPr="0007244D">
              <w:rPr>
                <w:rFonts w:cs="Times New Roman"/>
              </w:rPr>
              <w:t>Leptin, MMP9</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527DE268" w14:textId="77777777" w:rsidR="00576ED5" w:rsidRPr="0007244D" w:rsidRDefault="00576ED5">
            <w:pPr>
              <w:rPr>
                <w:b/>
              </w:rPr>
            </w:pPr>
            <w:r w:rsidRPr="0007244D">
              <w:rPr>
                <w:rFonts w:ascii="Wingdings 2" w:hAnsi="Wingdings 2"/>
              </w:rPr>
              <w:t></w:t>
            </w:r>
            <w:r w:rsidRPr="0007244D">
              <w:rPr>
                <w:rFonts w:cs="Times New Roman"/>
              </w:rPr>
              <w:t>MMP9, CD’s, VEGF</w:t>
            </w:r>
            <w:r w:rsidRPr="0007244D">
              <w:rPr>
                <w:rFonts w:ascii="Wingdings 3" w:hAnsi="Wingdings 3" w:cs="Times New Roman"/>
                <w:color w:val="000000"/>
              </w:rPr>
              <w:t></w:t>
            </w:r>
            <w:r w:rsidRPr="0007244D">
              <w:rPr>
                <w:rFonts w:cs="Times New Roman"/>
                <w:color w:val="000000"/>
              </w:rPr>
              <w:t>, &amp; symptoms</w:t>
            </w:r>
          </w:p>
        </w:tc>
      </w:tr>
    </w:tbl>
    <w:p w14:paraId="01C2B1FF" w14:textId="77777777" w:rsidR="00576ED5" w:rsidRDefault="00576ED5">
      <w:pPr>
        <w:numPr>
          <w:ilvl w:val="1"/>
          <w:numId w:val="4"/>
        </w:numPr>
        <w:rPr>
          <w:i/>
        </w:rPr>
      </w:pPr>
      <w:r>
        <w:rPr>
          <w:i/>
        </w:rPr>
        <w:t xml:space="preserve">There must be NO associated re-exposure </w:t>
      </w:r>
      <w:proofErr w:type="gramStart"/>
      <w:r>
        <w:rPr>
          <w:i/>
        </w:rPr>
        <w:t>activities</w:t>
      </w:r>
      <w:proofErr w:type="gramEnd"/>
    </w:p>
    <w:p w14:paraId="25332B0D" w14:textId="77777777" w:rsidR="00576ED5" w:rsidRDefault="00576ED5">
      <w:pPr>
        <w:numPr>
          <w:ilvl w:val="1"/>
          <w:numId w:val="4"/>
        </w:numPr>
        <w:rPr>
          <w:i/>
        </w:rPr>
      </w:pPr>
      <w:r>
        <w:t xml:space="preserve">This is a prospective exposure </w:t>
      </w:r>
      <w:proofErr w:type="gramStart"/>
      <w:r>
        <w:t>trial</w:t>
      </w:r>
      <w:proofErr w:type="gramEnd"/>
    </w:p>
    <w:p w14:paraId="37075A08" w14:textId="77777777" w:rsidR="00576ED5" w:rsidRDefault="00576ED5">
      <w:pPr>
        <w:numPr>
          <w:ilvl w:val="2"/>
          <w:numId w:val="4"/>
        </w:numPr>
      </w:pPr>
      <w:r>
        <w:t xml:space="preserve">Requires informed </w:t>
      </w:r>
      <w:proofErr w:type="gramStart"/>
      <w:r>
        <w:t>consent</w:t>
      </w:r>
      <w:proofErr w:type="gramEnd"/>
    </w:p>
    <w:p w14:paraId="3015BA40" w14:textId="77777777" w:rsidR="00576ED5" w:rsidRDefault="00576ED5">
      <w:pPr>
        <w:numPr>
          <w:ilvl w:val="2"/>
          <w:numId w:val="4"/>
        </w:numPr>
      </w:pPr>
      <w:r>
        <w:t xml:space="preserve">People who have been sickened and treated, </w:t>
      </w:r>
      <w:proofErr w:type="gramStart"/>
      <w:r>
        <w:t>then</w:t>
      </w:r>
      <w:proofErr w:type="gramEnd"/>
    </w:p>
    <w:p w14:paraId="4C96FED1" w14:textId="77777777" w:rsidR="00576ED5" w:rsidRDefault="00576ED5">
      <w:pPr>
        <w:numPr>
          <w:ilvl w:val="2"/>
          <w:numId w:val="4"/>
        </w:numPr>
      </w:pPr>
      <w:r>
        <w:t xml:space="preserve">Without medications on-board, are willing to re-expose themselves to a </w:t>
      </w:r>
      <w:proofErr w:type="gramStart"/>
      <w:r>
        <w:t>WDB</w:t>
      </w:r>
      <w:proofErr w:type="gramEnd"/>
    </w:p>
    <w:p w14:paraId="57BA8266" w14:textId="77777777" w:rsidR="00576ED5" w:rsidRDefault="00576ED5">
      <w:pPr>
        <w:numPr>
          <w:ilvl w:val="1"/>
          <w:numId w:val="4"/>
        </w:numPr>
      </w:pPr>
      <w:r>
        <w:t>Measures;</w:t>
      </w:r>
    </w:p>
    <w:p w14:paraId="2929612B" w14:textId="77777777" w:rsidR="00576ED5" w:rsidRDefault="00576ED5">
      <w:pPr>
        <w:numPr>
          <w:ilvl w:val="2"/>
          <w:numId w:val="4"/>
        </w:numPr>
      </w:pPr>
      <w:r>
        <w:t xml:space="preserve">A series of labs and health symptoms over </w:t>
      </w:r>
      <w:r>
        <w:rPr>
          <w:i/>
        </w:rPr>
        <w:t>3 consecutive days</w:t>
      </w:r>
      <w:r>
        <w:t xml:space="preserve"> of exposure to a given </w:t>
      </w:r>
      <w:proofErr w:type="gramStart"/>
      <w:r>
        <w:t>building</w:t>
      </w:r>
      <w:proofErr w:type="gramEnd"/>
    </w:p>
    <w:p w14:paraId="3381677E" w14:textId="77777777" w:rsidR="00576ED5" w:rsidRDefault="00576ED5">
      <w:pPr>
        <w:numPr>
          <w:ilvl w:val="2"/>
          <w:numId w:val="4"/>
        </w:numPr>
      </w:pPr>
      <w:r>
        <w:t xml:space="preserve">Changes in VCS if available will fall in 1-2 </w:t>
      </w:r>
      <w:proofErr w:type="gramStart"/>
      <w:r>
        <w:t>days</w:t>
      </w:r>
      <w:proofErr w:type="gramEnd"/>
    </w:p>
    <w:p w14:paraId="066C2172" w14:textId="77777777" w:rsidR="00576ED5" w:rsidRDefault="00576ED5">
      <w:pPr>
        <w:numPr>
          <w:ilvl w:val="3"/>
          <w:numId w:val="4"/>
        </w:numPr>
      </w:pPr>
      <w:r>
        <w:t xml:space="preserve">Neuronal injury happens </w:t>
      </w:r>
      <w:r>
        <w:rPr>
          <w:i/>
        </w:rPr>
        <w:t>after</w:t>
      </w:r>
      <w:r>
        <w:t xml:space="preserve"> the cytokine </w:t>
      </w:r>
      <w:proofErr w:type="gramStart"/>
      <w:r>
        <w:t>response</w:t>
      </w:r>
      <w:proofErr w:type="gramEnd"/>
    </w:p>
    <w:p w14:paraId="7D4BCFA1" w14:textId="77777777" w:rsidR="00576ED5" w:rsidRDefault="00576ED5">
      <w:pPr>
        <w:numPr>
          <w:ilvl w:val="3"/>
          <w:numId w:val="4"/>
        </w:numPr>
      </w:pPr>
      <w:r>
        <w:t>C4a is another good measurement to take post-</w:t>
      </w:r>
      <w:proofErr w:type="gramStart"/>
      <w:r>
        <w:t>exposure</w:t>
      </w:r>
      <w:proofErr w:type="gramEnd"/>
    </w:p>
    <w:p w14:paraId="60693CB0" w14:textId="77777777" w:rsidR="00576ED5" w:rsidRDefault="00576ED5">
      <w:pPr>
        <w:numPr>
          <w:ilvl w:val="3"/>
          <w:numId w:val="4"/>
        </w:numPr>
      </w:pPr>
      <w:r>
        <w:t>Persistently elevated C4a can be due to Lyme or Lupus; VEGF can remain altered.</w:t>
      </w:r>
    </w:p>
    <w:p w14:paraId="404A06AD" w14:textId="77777777" w:rsidR="00576ED5" w:rsidRDefault="00576ED5">
      <w:pPr>
        <w:numPr>
          <w:ilvl w:val="2"/>
          <w:numId w:val="4"/>
        </w:numPr>
      </w:pPr>
      <w:r>
        <w:t>VEGF will rise on post-exposure day (PED) 1, then…</w:t>
      </w:r>
    </w:p>
    <w:p w14:paraId="72EEF369" w14:textId="77777777" w:rsidR="00576ED5" w:rsidRDefault="00576ED5">
      <w:pPr>
        <w:numPr>
          <w:ilvl w:val="3"/>
          <w:numId w:val="4"/>
        </w:numPr>
      </w:pPr>
      <w:r>
        <w:t xml:space="preserve">  TGF </w:t>
      </w:r>
      <w:r>
        <w:rPr>
          <w:rFonts w:cs="Times New Roman"/>
          <w:color w:val="000000"/>
        </w:rPr>
        <w:t>β-1</w:t>
      </w:r>
      <w:r>
        <w:t xml:space="preserve"> lowers </w:t>
      </w:r>
      <w:proofErr w:type="gramStart"/>
      <w:r>
        <w:t>VEGF</w:t>
      </w:r>
      <w:proofErr w:type="gramEnd"/>
    </w:p>
    <w:p w14:paraId="53FCF7CF" w14:textId="77777777" w:rsidR="00576ED5" w:rsidRDefault="00576ED5">
      <w:pPr>
        <w:numPr>
          <w:ilvl w:val="3"/>
          <w:numId w:val="4"/>
        </w:numPr>
      </w:pPr>
      <w:r>
        <w:t xml:space="preserve">If TGF </w:t>
      </w:r>
      <w:r>
        <w:rPr>
          <w:rFonts w:cs="Times New Roman"/>
          <w:color w:val="000000"/>
        </w:rPr>
        <w:t>β-1 remains high or symptoms persist despite normal VCS, Clean ERMI, No MRCoNS, treat with nasal VIP.</w:t>
      </w:r>
    </w:p>
    <w:p w14:paraId="2ABB92FF" w14:textId="77777777" w:rsidR="00576ED5" w:rsidRDefault="00576ED5">
      <w:pPr>
        <w:numPr>
          <w:ilvl w:val="2"/>
          <w:numId w:val="4"/>
        </w:numPr>
      </w:pPr>
      <w:r>
        <w:t xml:space="preserve">VEGF will spike on day one then </w:t>
      </w:r>
      <w:proofErr w:type="gramStart"/>
      <w:r>
        <w:t>start</w:t>
      </w:r>
      <w:proofErr w:type="gramEnd"/>
      <w:r>
        <w:t xml:space="preserve"> to fall due to the effect of TGF </w:t>
      </w:r>
      <w:r>
        <w:rPr>
          <w:rFonts w:cs="Times New Roman"/>
          <w:color w:val="000000"/>
        </w:rPr>
        <w:t>β-1</w:t>
      </w:r>
    </w:p>
    <w:p w14:paraId="79030F75" w14:textId="77777777" w:rsidR="00576ED5" w:rsidRDefault="00576ED5">
      <w:pPr>
        <w:numPr>
          <w:ilvl w:val="2"/>
          <w:numId w:val="4"/>
        </w:numPr>
      </w:pPr>
      <w:r>
        <w:t xml:space="preserve">On day 2, Leptin </w:t>
      </w:r>
      <w:proofErr w:type="gramStart"/>
      <w:r>
        <w:t>rises</w:t>
      </w:r>
      <w:proofErr w:type="gramEnd"/>
    </w:p>
    <w:p w14:paraId="0574FF02" w14:textId="77777777" w:rsidR="00576ED5" w:rsidRDefault="00576ED5">
      <w:pPr>
        <w:numPr>
          <w:ilvl w:val="2"/>
          <w:numId w:val="4"/>
        </w:numPr>
      </w:pPr>
      <w:r>
        <w:t xml:space="preserve">MMP9 spikes between day 2 and 3; </w:t>
      </w:r>
      <w:proofErr w:type="gramStart"/>
      <w:r>
        <w:t>it’s</w:t>
      </w:r>
      <w:proofErr w:type="gramEnd"/>
      <w:r>
        <w:t xml:space="preserve"> made in endothelial cells, monocytes and macrophages. </w:t>
      </w:r>
    </w:p>
    <w:p w14:paraId="74679ACF" w14:textId="77777777" w:rsidR="00576ED5" w:rsidRDefault="00576ED5">
      <w:pPr>
        <w:numPr>
          <w:ilvl w:val="3"/>
          <w:numId w:val="4"/>
        </w:numPr>
      </w:pPr>
      <w:r>
        <w:t xml:space="preserve">This will have a gene-transcription time delay, </w:t>
      </w:r>
      <w:proofErr w:type="gramStart"/>
      <w:r>
        <w:t>then</w:t>
      </w:r>
      <w:proofErr w:type="gramEnd"/>
    </w:p>
    <w:p w14:paraId="45AAE20C" w14:textId="77777777" w:rsidR="00576ED5" w:rsidRDefault="00576ED5">
      <w:pPr>
        <w:numPr>
          <w:ilvl w:val="3"/>
          <w:numId w:val="4"/>
        </w:numPr>
      </w:pPr>
      <w:r>
        <w:t xml:space="preserve">A conversion of the pro-metabolite MMP14 which is cleaved to produce </w:t>
      </w:r>
      <w:proofErr w:type="gramStart"/>
      <w:r>
        <w:t>MMP9</w:t>
      </w:r>
      <w:proofErr w:type="gramEnd"/>
    </w:p>
    <w:p w14:paraId="47AEC119" w14:textId="77777777" w:rsidR="00576ED5" w:rsidRDefault="00576ED5">
      <w:pPr>
        <w:numPr>
          <w:ilvl w:val="3"/>
          <w:numId w:val="4"/>
        </w:numPr>
      </w:pPr>
      <w:r>
        <w:t>If MMP9 remains elevated, consider infection, autoimmune or neoplastic process.</w:t>
      </w:r>
    </w:p>
    <w:p w14:paraId="1632B4A6" w14:textId="77777777" w:rsidR="00576ED5" w:rsidRDefault="00576ED5">
      <w:pPr>
        <w:numPr>
          <w:ilvl w:val="3"/>
          <w:numId w:val="4"/>
        </w:numPr>
      </w:pPr>
      <w:r>
        <w:t xml:space="preserve">VIP may help lower refractory elevation of </w:t>
      </w:r>
      <w:proofErr w:type="gramStart"/>
      <w:r>
        <w:t>MMP9</w:t>
      </w:r>
      <w:proofErr w:type="gramEnd"/>
    </w:p>
    <w:p w14:paraId="3249129B" w14:textId="77777777" w:rsidR="00576ED5" w:rsidRDefault="00576ED5">
      <w:pPr>
        <w:numPr>
          <w:ilvl w:val="2"/>
          <w:numId w:val="4"/>
        </w:numPr>
      </w:pPr>
      <w:r>
        <w:t>VonWillebrand’s factors</w:t>
      </w:r>
    </w:p>
    <w:p w14:paraId="385B9708" w14:textId="77777777" w:rsidR="00576ED5" w:rsidRDefault="00576ED5">
      <w:pPr>
        <w:numPr>
          <w:ilvl w:val="3"/>
          <w:numId w:val="4"/>
        </w:numPr>
      </w:pPr>
      <w:r>
        <w:t xml:space="preserve">Factor 8 is an acute-phase reactant; it drops after PED 1, on day 2,3 it reverts back to normal as it </w:t>
      </w:r>
      <w:proofErr w:type="gramStart"/>
      <w:r>
        <w:t>recovers</w:t>
      </w:r>
      <w:proofErr w:type="gramEnd"/>
    </w:p>
    <w:p w14:paraId="2CBDD5C4" w14:textId="77777777" w:rsidR="00576ED5" w:rsidRDefault="00576ED5">
      <w:pPr>
        <w:numPr>
          <w:ilvl w:val="3"/>
          <w:numId w:val="4"/>
        </w:numPr>
      </w:pPr>
      <w:r>
        <w:t xml:space="preserve">Ristocetin associated cofactor and VonWillebrand’s antigen are slower to </w:t>
      </w:r>
      <w:proofErr w:type="gramStart"/>
      <w:r>
        <w:t>react</w:t>
      </w:r>
      <w:proofErr w:type="gramEnd"/>
    </w:p>
    <w:p w14:paraId="09BE7B1A" w14:textId="77777777" w:rsidR="00576ED5" w:rsidRDefault="00576ED5">
      <w:pPr>
        <w:numPr>
          <w:ilvl w:val="4"/>
          <w:numId w:val="4"/>
        </w:numPr>
      </w:pPr>
      <w:r>
        <w:t>On day 1 are normal</w:t>
      </w:r>
    </w:p>
    <w:p w14:paraId="6B853F14" w14:textId="77777777" w:rsidR="00576ED5" w:rsidRDefault="00576ED5">
      <w:pPr>
        <w:numPr>
          <w:ilvl w:val="4"/>
          <w:numId w:val="4"/>
        </w:numPr>
      </w:pPr>
      <w:r>
        <w:t xml:space="preserve">Decline by day </w:t>
      </w:r>
      <w:proofErr w:type="gramStart"/>
      <w:r>
        <w:t>3</w:t>
      </w:r>
      <w:proofErr w:type="gramEnd"/>
    </w:p>
    <w:p w14:paraId="71D1C9AA" w14:textId="77777777" w:rsidR="00576ED5" w:rsidRDefault="00576ED5">
      <w:pPr>
        <w:numPr>
          <w:ilvl w:val="4"/>
          <w:numId w:val="4"/>
        </w:numPr>
      </w:pPr>
      <w:r>
        <w:t>Bleeding, if it will occur, will happen on PED 3.</w:t>
      </w:r>
    </w:p>
    <w:p w14:paraId="18327213" w14:textId="77777777" w:rsidR="00576ED5" w:rsidRDefault="00576ED5">
      <w:pPr>
        <w:numPr>
          <w:ilvl w:val="3"/>
          <w:numId w:val="4"/>
        </w:numPr>
      </w:pPr>
      <w:r>
        <w:t xml:space="preserve">Check VonWillebrand’s profile if hemoptysis and/or </w:t>
      </w:r>
      <w:proofErr w:type="gramStart"/>
      <w:r>
        <w:t>epistaxis</w:t>
      </w:r>
      <w:proofErr w:type="gramEnd"/>
    </w:p>
    <w:p w14:paraId="624F0B5B" w14:textId="77777777" w:rsidR="00576ED5" w:rsidRDefault="00576ED5">
      <w:pPr>
        <w:numPr>
          <w:ilvl w:val="3"/>
          <w:numId w:val="4"/>
        </w:numPr>
      </w:pPr>
      <w:r>
        <w:t xml:space="preserve">LabCorp does not have a good vWF profile, Quest’s is excellent, but costs </w:t>
      </w:r>
      <w:proofErr w:type="gramStart"/>
      <w:r>
        <w:t>$575</w:t>
      </w:r>
      <w:proofErr w:type="gramEnd"/>
      <w:r>
        <w:t xml:space="preserve">  </w:t>
      </w:r>
    </w:p>
    <w:p w14:paraId="0D7394B4" w14:textId="77777777" w:rsidR="00576ED5" w:rsidRDefault="00576ED5">
      <w:pPr>
        <w:numPr>
          <w:ilvl w:val="2"/>
          <w:numId w:val="4"/>
        </w:numPr>
      </w:pPr>
      <w:r>
        <w:t>People who have already been primed will bleed quicker.</w:t>
      </w:r>
    </w:p>
    <w:p w14:paraId="261C6D6C" w14:textId="77777777" w:rsidR="00576ED5" w:rsidRDefault="00576ED5">
      <w:pPr>
        <w:numPr>
          <w:ilvl w:val="2"/>
          <w:numId w:val="4"/>
        </w:numPr>
      </w:pPr>
      <w:r>
        <w:t>“Sicker quicker”</w:t>
      </w:r>
    </w:p>
    <w:p w14:paraId="2B9E8C45" w14:textId="77777777" w:rsidR="00576ED5" w:rsidRDefault="00576ED5">
      <w:pPr>
        <w:numPr>
          <w:ilvl w:val="3"/>
          <w:numId w:val="4"/>
        </w:numPr>
      </w:pPr>
      <w:r>
        <w:t>The Human Health Index is based on the previously discussed physiology.</w:t>
      </w:r>
    </w:p>
    <w:p w14:paraId="7C780A34" w14:textId="77777777" w:rsidR="00576ED5" w:rsidRDefault="00576ED5">
      <w:pPr>
        <w:numPr>
          <w:ilvl w:val="3"/>
          <w:numId w:val="4"/>
        </w:numPr>
      </w:pPr>
      <w:r>
        <w:t xml:space="preserve">The </w:t>
      </w:r>
      <w:r>
        <w:rPr>
          <w:u w:val="single"/>
        </w:rPr>
        <w:t>SEQUENTIAL</w:t>
      </w:r>
      <w:r>
        <w:t xml:space="preserve"> activation of innate immune elements (</w:t>
      </w:r>
      <w:r>
        <w:rPr>
          <w:u w:val="single"/>
        </w:rPr>
        <w:t>S</w:t>
      </w:r>
      <w:r>
        <w:t>AIIE)</w:t>
      </w:r>
    </w:p>
    <w:p w14:paraId="242C769C" w14:textId="77777777" w:rsidR="00576ED5" w:rsidRDefault="00576ED5">
      <w:pPr>
        <w:numPr>
          <w:ilvl w:val="1"/>
          <w:numId w:val="4"/>
        </w:numPr>
      </w:pPr>
      <w:r>
        <w:t xml:space="preserve"> VCS Interpretation</w:t>
      </w:r>
    </w:p>
    <w:p w14:paraId="58CF131D" w14:textId="77777777" w:rsidR="00576ED5" w:rsidRDefault="00576ED5">
      <w:pPr>
        <w:numPr>
          <w:ilvl w:val="2"/>
          <w:numId w:val="4"/>
        </w:numPr>
      </w:pPr>
      <w:r>
        <w:t xml:space="preserve">The patient should be able to see beyond 6 in row </w:t>
      </w:r>
      <w:proofErr w:type="gramStart"/>
      <w:r>
        <w:t>C</w:t>
      </w:r>
      <w:proofErr w:type="gramEnd"/>
    </w:p>
    <w:p w14:paraId="1B1D3493" w14:textId="77777777" w:rsidR="00576ED5" w:rsidRDefault="00576ED5">
      <w:pPr>
        <w:numPr>
          <w:ilvl w:val="2"/>
          <w:numId w:val="4"/>
        </w:numPr>
      </w:pPr>
      <w:r>
        <w:t xml:space="preserve">The patient should be able to see beyond 5 in row </w:t>
      </w:r>
      <w:proofErr w:type="gramStart"/>
      <w:r>
        <w:t>D</w:t>
      </w:r>
      <w:proofErr w:type="gramEnd"/>
    </w:p>
    <w:p w14:paraId="4A76BA9A" w14:textId="77777777" w:rsidR="00576ED5" w:rsidRDefault="00576ED5">
      <w:pPr>
        <w:numPr>
          <w:ilvl w:val="2"/>
          <w:numId w:val="4"/>
        </w:numPr>
      </w:pPr>
      <w:r>
        <w:t>The patient must pass all four of the above measurements (each eye in C &amp; D)</w:t>
      </w:r>
    </w:p>
    <w:p w14:paraId="47E17F8F" w14:textId="77777777" w:rsidR="00576ED5" w:rsidRDefault="00576ED5">
      <w:pPr>
        <w:numPr>
          <w:ilvl w:val="2"/>
          <w:numId w:val="4"/>
        </w:numPr>
      </w:pPr>
      <w:r>
        <w:t>First, check to ensure that both eyes are &gt; 20/50 in acuity at 14” (near vision)</w:t>
      </w:r>
    </w:p>
    <w:p w14:paraId="30E77415" w14:textId="77777777" w:rsidR="00576ED5" w:rsidRDefault="00576ED5">
      <w:pPr>
        <w:numPr>
          <w:ilvl w:val="2"/>
          <w:numId w:val="4"/>
        </w:numPr>
      </w:pPr>
      <w:r>
        <w:t>If patient has a far-vision contact in one eye and a near-vision contact in the other, then only the near-vision eye can be used.</w:t>
      </w:r>
    </w:p>
    <w:p w14:paraId="3A5D0905" w14:textId="77777777" w:rsidR="00576ED5" w:rsidRDefault="00576ED5">
      <w:pPr>
        <w:numPr>
          <w:ilvl w:val="2"/>
          <w:numId w:val="4"/>
        </w:numPr>
      </w:pPr>
      <w:r>
        <w:t>This exam is pass/fail; if any one eye can’t see every image necessary, the test is a “</w:t>
      </w:r>
      <w:proofErr w:type="gramStart"/>
      <w:r>
        <w:t>fail</w:t>
      </w:r>
      <w:proofErr w:type="gramEnd"/>
      <w:r>
        <w:t>”; there are no “almost’s”, one miss is a failed test.</w:t>
      </w:r>
    </w:p>
    <w:p w14:paraId="1E2FD1EC" w14:textId="77777777" w:rsidR="00576ED5" w:rsidRDefault="00576ED5">
      <w:pPr>
        <w:numPr>
          <w:ilvl w:val="2"/>
          <w:numId w:val="4"/>
        </w:numPr>
      </w:pPr>
      <w:r>
        <w:t xml:space="preserve">It’s an ELEGANT tool to show improvement within a week of </w:t>
      </w:r>
      <w:proofErr w:type="gramStart"/>
      <w:r>
        <w:t>Cholestyramine</w:t>
      </w:r>
      <w:proofErr w:type="gramEnd"/>
    </w:p>
    <w:p w14:paraId="2B94FAB1" w14:textId="77777777" w:rsidR="00576ED5" w:rsidRDefault="00576ED5">
      <w:pPr>
        <w:numPr>
          <w:ilvl w:val="3"/>
          <w:numId w:val="4"/>
        </w:numPr>
      </w:pPr>
      <w:r>
        <w:t>Scores will improve in row E, then row D…</w:t>
      </w:r>
    </w:p>
    <w:p w14:paraId="0D62155F" w14:textId="77777777" w:rsidR="00576ED5" w:rsidRDefault="00576ED5">
      <w:pPr>
        <w:numPr>
          <w:ilvl w:val="1"/>
          <w:numId w:val="4"/>
        </w:numPr>
      </w:pPr>
      <w:r>
        <w:t>What is normal SAIIE?</w:t>
      </w:r>
    </w:p>
    <w:p w14:paraId="06DA926A" w14:textId="77777777" w:rsidR="00576ED5" w:rsidRDefault="00576ED5">
      <w:pPr>
        <w:numPr>
          <w:ilvl w:val="2"/>
          <w:numId w:val="4"/>
        </w:numPr>
      </w:pPr>
      <w:r>
        <w:t>Control buildings; N=50</w:t>
      </w:r>
    </w:p>
    <w:p w14:paraId="0A2FA921" w14:textId="77777777" w:rsidR="00576ED5" w:rsidRDefault="00576ED5">
      <w:pPr>
        <w:numPr>
          <w:ilvl w:val="3"/>
          <w:numId w:val="4"/>
        </w:numPr>
      </w:pPr>
      <w:r>
        <w:t>SAIIE=6.3</w:t>
      </w:r>
    </w:p>
    <w:p w14:paraId="61780870" w14:textId="77777777" w:rsidR="00576ED5" w:rsidRDefault="00576ED5">
      <w:pPr>
        <w:numPr>
          <w:ilvl w:val="2"/>
          <w:numId w:val="4"/>
        </w:numPr>
      </w:pPr>
      <w:r>
        <w:t>Remediated buildings: N=12-</w:t>
      </w:r>
    </w:p>
    <w:p w14:paraId="54E8AC65" w14:textId="77777777" w:rsidR="00576ED5" w:rsidRDefault="00576ED5">
      <w:pPr>
        <w:numPr>
          <w:ilvl w:val="3"/>
          <w:numId w:val="4"/>
        </w:numPr>
      </w:pPr>
      <w:r>
        <w:t>Some high (&gt;15)</w:t>
      </w:r>
    </w:p>
    <w:p w14:paraId="7D2A7442" w14:textId="77777777" w:rsidR="00576ED5" w:rsidRDefault="00576ED5">
      <w:pPr>
        <w:numPr>
          <w:ilvl w:val="3"/>
          <w:numId w:val="4"/>
        </w:numPr>
      </w:pPr>
      <w:r>
        <w:t>Some low (&lt;9)</w:t>
      </w:r>
    </w:p>
    <w:p w14:paraId="60BAF273" w14:textId="77777777" w:rsidR="00576ED5" w:rsidRDefault="00576ED5">
      <w:pPr>
        <w:numPr>
          <w:ilvl w:val="2"/>
          <w:numId w:val="4"/>
        </w:numPr>
      </w:pPr>
      <w:r>
        <w:t>WDB without remediation; N=160</w:t>
      </w:r>
    </w:p>
    <w:p w14:paraId="7EF403F5" w14:textId="77777777" w:rsidR="00576ED5" w:rsidRDefault="00576ED5">
      <w:pPr>
        <w:numPr>
          <w:ilvl w:val="3"/>
          <w:numId w:val="4"/>
        </w:numPr>
      </w:pPr>
      <w:r>
        <w:t>Mean 17.9</w:t>
      </w:r>
    </w:p>
    <w:p w14:paraId="7248DA91" w14:textId="77777777" w:rsidR="00576ED5" w:rsidRDefault="00576ED5">
      <w:pPr>
        <w:numPr>
          <w:ilvl w:val="1"/>
          <w:numId w:val="4"/>
        </w:numPr>
      </w:pPr>
      <w:r>
        <w:t xml:space="preserve">SAIIE meets </w:t>
      </w:r>
      <w:proofErr w:type="gramStart"/>
      <w:r>
        <w:t>ERMI</w:t>
      </w:r>
      <w:proofErr w:type="gramEnd"/>
    </w:p>
    <w:p w14:paraId="6FF5E396" w14:textId="77777777" w:rsidR="00576ED5" w:rsidRDefault="00576ED5">
      <w:pPr>
        <w:numPr>
          <w:ilvl w:val="2"/>
          <w:numId w:val="4"/>
        </w:numPr>
      </w:pPr>
      <w:r>
        <w:t xml:space="preserve"> If the MSH is &lt;30, any ERMI &gt;2 is </w:t>
      </w:r>
      <w:proofErr w:type="gramStart"/>
      <w:r>
        <w:t>dangerous</w:t>
      </w:r>
      <w:proofErr w:type="gramEnd"/>
    </w:p>
    <w:p w14:paraId="4728D585" w14:textId="77777777" w:rsidR="00576ED5" w:rsidRDefault="00576ED5">
      <w:pPr>
        <w:numPr>
          <w:ilvl w:val="2"/>
          <w:numId w:val="4"/>
        </w:numPr>
      </w:pPr>
      <w:r>
        <w:t>If any C4a by RIA is &gt;20,000, the “safe” ERMI falls to -1</w:t>
      </w:r>
    </w:p>
    <w:p w14:paraId="04943C0B" w14:textId="77777777" w:rsidR="00576ED5" w:rsidRDefault="00576ED5">
      <w:pPr>
        <w:numPr>
          <w:ilvl w:val="2"/>
          <w:numId w:val="4"/>
        </w:numPr>
      </w:pPr>
      <w:r>
        <w:t xml:space="preserve">SAIIE assumes no other re-exposure activity; this must be verified with </w:t>
      </w:r>
      <w:proofErr w:type="gramStart"/>
      <w:r>
        <w:t>VCS</w:t>
      </w:r>
      <w:proofErr w:type="gramEnd"/>
    </w:p>
    <w:p w14:paraId="45D0149D" w14:textId="77777777" w:rsidR="00576ED5" w:rsidRDefault="00576ED5">
      <w:pPr>
        <w:numPr>
          <w:ilvl w:val="2"/>
          <w:numId w:val="4"/>
        </w:numPr>
      </w:pPr>
      <w:r>
        <w:t>Sequential activation of inflammatory elements is weighted by time of exposure.</w:t>
      </w:r>
    </w:p>
    <w:p w14:paraId="5AB3A1BA" w14:textId="77777777" w:rsidR="00576ED5" w:rsidRDefault="00576ED5">
      <w:pPr>
        <w:numPr>
          <w:ilvl w:val="1"/>
          <w:numId w:val="4"/>
        </w:numPr>
      </w:pPr>
      <w:r>
        <w:t>Definitions;</w:t>
      </w:r>
    </w:p>
    <w:p w14:paraId="38503C7B" w14:textId="77777777" w:rsidR="00576ED5" w:rsidRDefault="00576ED5">
      <w:pPr>
        <w:numPr>
          <w:ilvl w:val="2"/>
          <w:numId w:val="4"/>
        </w:numPr>
      </w:pPr>
      <w:r>
        <w:t xml:space="preserve">HLA DR is done by </w:t>
      </w:r>
      <w:proofErr w:type="gramStart"/>
      <w:r>
        <w:t>PCR</w:t>
      </w:r>
      <w:proofErr w:type="gramEnd"/>
    </w:p>
    <w:p w14:paraId="792D0156" w14:textId="77777777" w:rsidR="00576ED5" w:rsidRDefault="00576ED5">
      <w:pPr>
        <w:numPr>
          <w:ilvl w:val="2"/>
          <w:numId w:val="4"/>
        </w:numPr>
      </w:pPr>
      <w:r>
        <w:t>C4a</w:t>
      </w:r>
    </w:p>
    <w:p w14:paraId="4E994B75" w14:textId="77777777" w:rsidR="00576ED5" w:rsidRDefault="00576ED5">
      <w:pPr>
        <w:numPr>
          <w:ilvl w:val="2"/>
          <w:numId w:val="4"/>
        </w:numPr>
      </w:pPr>
      <w:r>
        <w:t xml:space="preserve">TGF </w:t>
      </w:r>
      <w:r>
        <w:rPr>
          <w:rFonts w:cs="Times New Roman"/>
          <w:color w:val="000000"/>
        </w:rPr>
        <w:t>β-1</w:t>
      </w:r>
    </w:p>
    <w:p w14:paraId="69F0B439" w14:textId="77777777" w:rsidR="00576ED5" w:rsidRDefault="00576ED5">
      <w:pPr>
        <w:numPr>
          <w:ilvl w:val="3"/>
          <w:numId w:val="4"/>
        </w:numPr>
      </w:pPr>
      <w:r>
        <w:t xml:space="preserve">Has an undeserved reputation of being an </w:t>
      </w:r>
      <w:proofErr w:type="gramStart"/>
      <w:r>
        <w:rPr>
          <w:i/>
        </w:rPr>
        <w:t>anti</w:t>
      </w:r>
      <w:r>
        <w:t>-inflammatory compound</w:t>
      </w:r>
      <w:proofErr w:type="gramEnd"/>
    </w:p>
    <w:p w14:paraId="523EDE0D" w14:textId="77777777" w:rsidR="00576ED5" w:rsidRDefault="00576ED5">
      <w:pPr>
        <w:numPr>
          <w:ilvl w:val="3"/>
          <w:numId w:val="4"/>
        </w:numPr>
      </w:pPr>
      <w:r>
        <w:t xml:space="preserve">Untrue if it is turning on TH17 cells at the same time with conversion of T-Reg cells </w:t>
      </w:r>
      <w:r>
        <w:rPr>
          <w:i/>
        </w:rPr>
        <w:t xml:space="preserve">in tissue </w:t>
      </w:r>
      <w:r>
        <w:t>into pathogenic T-</w:t>
      </w:r>
      <w:proofErr w:type="gramStart"/>
      <w:r>
        <w:t>cells</w:t>
      </w:r>
      <w:proofErr w:type="gramEnd"/>
    </w:p>
    <w:p w14:paraId="50D96F6A" w14:textId="77777777" w:rsidR="00576ED5" w:rsidRDefault="00576ED5">
      <w:pPr>
        <w:numPr>
          <w:ilvl w:val="2"/>
          <w:numId w:val="4"/>
        </w:numPr>
      </w:pPr>
      <w:r>
        <w:t>MSH</w:t>
      </w:r>
    </w:p>
    <w:p w14:paraId="4094156B" w14:textId="77777777" w:rsidR="00576ED5" w:rsidRDefault="00576ED5">
      <w:pPr>
        <w:numPr>
          <w:ilvl w:val="2"/>
          <w:numId w:val="4"/>
        </w:numPr>
      </w:pPr>
      <w:r>
        <w:t>VIP</w:t>
      </w:r>
    </w:p>
    <w:p w14:paraId="0C067088" w14:textId="77777777" w:rsidR="00576ED5" w:rsidRDefault="00576ED5">
      <w:pPr>
        <w:numPr>
          <w:ilvl w:val="2"/>
          <w:numId w:val="4"/>
        </w:numPr>
      </w:pPr>
      <w:r>
        <w:t>MMP9</w:t>
      </w:r>
    </w:p>
    <w:p w14:paraId="6E17CFE5" w14:textId="77777777" w:rsidR="00576ED5" w:rsidRDefault="00576ED5">
      <w:pPr>
        <w:numPr>
          <w:ilvl w:val="2"/>
          <w:numId w:val="4"/>
        </w:numPr>
      </w:pPr>
      <w:r>
        <w:t>VEGF</w:t>
      </w:r>
    </w:p>
    <w:p w14:paraId="228F70C4" w14:textId="77777777" w:rsidR="00576ED5" w:rsidRDefault="00576ED5">
      <w:pPr>
        <w:numPr>
          <w:ilvl w:val="2"/>
          <w:numId w:val="4"/>
        </w:numPr>
      </w:pPr>
      <w:r>
        <w:t>VCS</w:t>
      </w:r>
    </w:p>
    <w:p w14:paraId="73E5CA52" w14:textId="77777777" w:rsidR="00576ED5" w:rsidRDefault="00576ED5">
      <w:pPr>
        <w:numPr>
          <w:ilvl w:val="2"/>
          <w:numId w:val="4"/>
        </w:numPr>
      </w:pPr>
      <w:r>
        <w:t>VWF (or vWF) (VonWillebrand’s Factor)</w:t>
      </w:r>
    </w:p>
    <w:p w14:paraId="518F91B1" w14:textId="77777777" w:rsidR="00576ED5" w:rsidRDefault="00576ED5">
      <w:pPr>
        <w:numPr>
          <w:ilvl w:val="2"/>
          <w:numId w:val="4"/>
        </w:numPr>
      </w:pPr>
      <w:r>
        <w:t>Autoimmunity</w:t>
      </w:r>
    </w:p>
    <w:p w14:paraId="0BD50E58" w14:textId="77777777" w:rsidR="00576ED5" w:rsidRDefault="00576ED5">
      <w:pPr>
        <w:numPr>
          <w:ilvl w:val="3"/>
          <w:numId w:val="4"/>
        </w:numPr>
      </w:pPr>
      <w:r>
        <w:t>AntiCardioLipin Ab’s ACLA &amp; AntiGliadin Ab’s AGA</w:t>
      </w:r>
    </w:p>
    <w:p w14:paraId="0793EDAF" w14:textId="77777777" w:rsidR="00576ED5" w:rsidRDefault="00576ED5">
      <w:pPr>
        <w:numPr>
          <w:ilvl w:val="2"/>
          <w:numId w:val="4"/>
        </w:numPr>
      </w:pPr>
      <w:r>
        <w:t xml:space="preserve">T-Reg Cells (activated in the </w:t>
      </w:r>
      <w:r>
        <w:rPr>
          <w:i/>
        </w:rPr>
        <w:t>circulation</w:t>
      </w:r>
      <w:r>
        <w:t xml:space="preserve"> by TGF </w:t>
      </w:r>
      <w:r>
        <w:rPr>
          <w:rFonts w:cs="Times New Roman"/>
          <w:color w:val="000000"/>
        </w:rPr>
        <w:t>β-1</w:t>
      </w:r>
      <w:r>
        <w:t>)</w:t>
      </w:r>
    </w:p>
    <w:p w14:paraId="51121064" w14:textId="77777777" w:rsidR="00576ED5" w:rsidRDefault="00576ED5">
      <w:pPr>
        <w:numPr>
          <w:ilvl w:val="3"/>
          <w:numId w:val="4"/>
        </w:numPr>
      </w:pPr>
      <w:r>
        <w:t>CD4+</w:t>
      </w:r>
    </w:p>
    <w:p w14:paraId="3D0BA08C" w14:textId="77777777" w:rsidR="00576ED5" w:rsidRDefault="00576ED5">
      <w:pPr>
        <w:numPr>
          <w:ilvl w:val="3"/>
          <w:numId w:val="4"/>
        </w:numPr>
      </w:pPr>
      <w:r>
        <w:t>CD25+</w:t>
      </w:r>
    </w:p>
    <w:p w14:paraId="021AFAFF" w14:textId="77777777" w:rsidR="00576ED5" w:rsidRDefault="00576ED5">
      <w:pPr>
        <w:numPr>
          <w:ilvl w:val="3"/>
          <w:numId w:val="4"/>
        </w:numPr>
      </w:pPr>
      <w:r>
        <w:t>FoxP3</w:t>
      </w:r>
    </w:p>
    <w:p w14:paraId="601BBDD6" w14:textId="77777777" w:rsidR="00576ED5" w:rsidRDefault="00576ED5">
      <w:pPr>
        <w:numPr>
          <w:ilvl w:val="1"/>
          <w:numId w:val="4"/>
        </w:numPr>
      </w:pPr>
      <w:r>
        <w:t xml:space="preserve">Cases vs. Controls </w:t>
      </w:r>
    </w:p>
    <w:p w14:paraId="234E933D" w14:textId="77777777" w:rsidR="00576ED5" w:rsidRDefault="00576ED5">
      <w:pPr>
        <w:numPr>
          <w:ilvl w:val="2"/>
          <w:numId w:val="4"/>
        </w:numPr>
      </w:pPr>
      <w:r>
        <w:t>How many of these abnormalities can a given person have?</w:t>
      </w:r>
    </w:p>
    <w:p w14:paraId="18734322" w14:textId="77777777" w:rsidR="00576ED5" w:rsidRDefault="00576ED5">
      <w:pPr>
        <w:numPr>
          <w:ilvl w:val="2"/>
          <w:numId w:val="4"/>
        </w:numPr>
      </w:pPr>
      <w:r>
        <w:t xml:space="preserve">Look at each of these as independent variables, start multiplying p values, the numbers are staggeringly against the possibility of these results being due to </w:t>
      </w:r>
      <w:proofErr w:type="gramStart"/>
      <w:r>
        <w:t>chance</w:t>
      </w:r>
      <w:proofErr w:type="gramEnd"/>
    </w:p>
    <w:p w14:paraId="18E33D21" w14:textId="77777777" w:rsidR="00576ED5" w:rsidRDefault="00576ED5">
      <w:pPr>
        <w:numPr>
          <w:ilvl w:val="2"/>
          <w:numId w:val="4"/>
        </w:numPr>
      </w:pPr>
      <w:r>
        <w:t>Then add cohorts of several patients in the same family/environment/home with</w:t>
      </w:r>
    </w:p>
    <w:p w14:paraId="60ACE34B" w14:textId="77777777" w:rsidR="00576ED5" w:rsidRDefault="00576ED5">
      <w:pPr>
        <w:numPr>
          <w:ilvl w:val="2"/>
          <w:numId w:val="4"/>
        </w:numPr>
      </w:pPr>
      <w:r>
        <w:t>The same haplotypes</w:t>
      </w:r>
    </w:p>
    <w:tbl>
      <w:tblPr>
        <w:tblW w:w="0" w:type="auto"/>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900"/>
        <w:gridCol w:w="1043"/>
        <w:gridCol w:w="1376"/>
      </w:tblGrid>
      <w:tr w:rsidR="00576ED5" w14:paraId="6FEAE4E7" w14:textId="77777777">
        <w:tc>
          <w:tcPr>
            <w:tcW w:w="1872" w:type="dxa"/>
            <w:tcBorders>
              <w:top w:val="single" w:sz="4" w:space="0" w:color="auto"/>
              <w:left w:val="single" w:sz="4" w:space="0" w:color="auto"/>
              <w:bottom w:val="single" w:sz="4" w:space="0" w:color="auto"/>
              <w:right w:val="single" w:sz="4" w:space="0" w:color="auto"/>
            </w:tcBorders>
            <w:hideMark/>
          </w:tcPr>
          <w:p w14:paraId="639898F3" w14:textId="77777777" w:rsidR="00576ED5" w:rsidRDefault="00576ED5">
            <w:r>
              <w:t>P value &lt;0.001</w:t>
            </w:r>
          </w:p>
        </w:tc>
        <w:tc>
          <w:tcPr>
            <w:tcW w:w="900" w:type="dxa"/>
            <w:tcBorders>
              <w:top w:val="single" w:sz="4" w:space="0" w:color="auto"/>
              <w:left w:val="single" w:sz="4" w:space="0" w:color="auto"/>
              <w:bottom w:val="single" w:sz="4" w:space="0" w:color="auto"/>
              <w:right w:val="single" w:sz="4" w:space="0" w:color="auto"/>
            </w:tcBorders>
            <w:vAlign w:val="bottom"/>
            <w:hideMark/>
          </w:tcPr>
          <w:p w14:paraId="703080E9" w14:textId="77777777" w:rsidR="00576ED5" w:rsidRDefault="00576ED5">
            <w:pPr>
              <w:jc w:val="center"/>
            </w:pPr>
            <w:r>
              <w:t>Cases</w:t>
            </w:r>
          </w:p>
        </w:tc>
        <w:tc>
          <w:tcPr>
            <w:tcW w:w="1043" w:type="dxa"/>
            <w:tcBorders>
              <w:top w:val="single" w:sz="4" w:space="0" w:color="auto"/>
              <w:left w:val="single" w:sz="4" w:space="0" w:color="auto"/>
              <w:bottom w:val="single" w:sz="4" w:space="0" w:color="auto"/>
              <w:right w:val="single" w:sz="4" w:space="0" w:color="auto"/>
            </w:tcBorders>
            <w:vAlign w:val="bottom"/>
            <w:hideMark/>
          </w:tcPr>
          <w:p w14:paraId="0FCE544C" w14:textId="77777777" w:rsidR="00576ED5" w:rsidRDefault="00576ED5">
            <w:pPr>
              <w:jc w:val="center"/>
            </w:pPr>
            <w:r>
              <w:t>Controls</w:t>
            </w:r>
          </w:p>
        </w:tc>
        <w:tc>
          <w:tcPr>
            <w:tcW w:w="1297" w:type="dxa"/>
            <w:tcBorders>
              <w:top w:val="single" w:sz="4" w:space="0" w:color="auto"/>
              <w:left w:val="single" w:sz="4" w:space="0" w:color="auto"/>
              <w:bottom w:val="single" w:sz="4" w:space="0" w:color="auto"/>
              <w:right w:val="single" w:sz="4" w:space="0" w:color="auto"/>
            </w:tcBorders>
            <w:vAlign w:val="bottom"/>
            <w:hideMark/>
          </w:tcPr>
          <w:p w14:paraId="79849F94" w14:textId="77777777" w:rsidR="00576ED5" w:rsidRDefault="00576ED5">
            <w:pPr>
              <w:jc w:val="center"/>
            </w:pPr>
            <w:r>
              <w:t>Significant?</w:t>
            </w:r>
          </w:p>
        </w:tc>
      </w:tr>
      <w:tr w:rsidR="00576ED5" w14:paraId="4BA6D558" w14:textId="77777777">
        <w:tc>
          <w:tcPr>
            <w:tcW w:w="1872" w:type="dxa"/>
            <w:tcBorders>
              <w:top w:val="single" w:sz="4" w:space="0" w:color="auto"/>
              <w:left w:val="single" w:sz="4" w:space="0" w:color="auto"/>
              <w:bottom w:val="single" w:sz="4" w:space="0" w:color="auto"/>
              <w:right w:val="single" w:sz="4" w:space="0" w:color="auto"/>
            </w:tcBorders>
            <w:hideMark/>
          </w:tcPr>
          <w:p w14:paraId="215C60BD" w14:textId="77777777" w:rsidR="00576ED5" w:rsidRDefault="00576ED5">
            <w:r>
              <w:t>Total Symptoms</w:t>
            </w:r>
          </w:p>
        </w:tc>
        <w:tc>
          <w:tcPr>
            <w:tcW w:w="900" w:type="dxa"/>
            <w:tcBorders>
              <w:top w:val="single" w:sz="4" w:space="0" w:color="auto"/>
              <w:left w:val="single" w:sz="4" w:space="0" w:color="auto"/>
              <w:bottom w:val="single" w:sz="4" w:space="0" w:color="auto"/>
              <w:right w:val="single" w:sz="4" w:space="0" w:color="auto"/>
            </w:tcBorders>
            <w:vAlign w:val="bottom"/>
            <w:hideMark/>
          </w:tcPr>
          <w:p w14:paraId="6FF7FF02" w14:textId="77777777" w:rsidR="00576ED5" w:rsidRDefault="00576ED5">
            <w:pPr>
              <w:jc w:val="center"/>
            </w:pPr>
            <w:r>
              <w:t>22.1</w:t>
            </w:r>
          </w:p>
        </w:tc>
        <w:tc>
          <w:tcPr>
            <w:tcW w:w="1043" w:type="dxa"/>
            <w:tcBorders>
              <w:top w:val="single" w:sz="4" w:space="0" w:color="auto"/>
              <w:left w:val="single" w:sz="4" w:space="0" w:color="auto"/>
              <w:bottom w:val="single" w:sz="4" w:space="0" w:color="auto"/>
              <w:right w:val="single" w:sz="4" w:space="0" w:color="auto"/>
            </w:tcBorders>
            <w:vAlign w:val="bottom"/>
            <w:hideMark/>
          </w:tcPr>
          <w:p w14:paraId="17FEF374" w14:textId="77777777" w:rsidR="00576ED5" w:rsidRDefault="00576ED5">
            <w:pPr>
              <w:jc w:val="center"/>
            </w:pPr>
            <w:r>
              <w:t>3.1</w:t>
            </w:r>
          </w:p>
        </w:tc>
        <w:tc>
          <w:tcPr>
            <w:tcW w:w="1297" w:type="dxa"/>
            <w:tcBorders>
              <w:top w:val="single" w:sz="4" w:space="0" w:color="auto"/>
              <w:left w:val="single" w:sz="4" w:space="0" w:color="auto"/>
              <w:bottom w:val="single" w:sz="4" w:space="0" w:color="auto"/>
              <w:right w:val="single" w:sz="4" w:space="0" w:color="auto"/>
            </w:tcBorders>
            <w:vAlign w:val="bottom"/>
            <w:hideMark/>
          </w:tcPr>
          <w:p w14:paraId="2ACE6935" w14:textId="77777777" w:rsidR="00576ED5" w:rsidRDefault="00576ED5">
            <w:pPr>
              <w:jc w:val="center"/>
            </w:pPr>
            <w:r>
              <w:t>Y</w:t>
            </w:r>
          </w:p>
        </w:tc>
      </w:tr>
      <w:tr w:rsidR="00576ED5" w14:paraId="50EE8DA0" w14:textId="77777777">
        <w:tc>
          <w:tcPr>
            <w:tcW w:w="1872" w:type="dxa"/>
            <w:tcBorders>
              <w:top w:val="single" w:sz="4" w:space="0" w:color="auto"/>
              <w:left w:val="single" w:sz="4" w:space="0" w:color="auto"/>
              <w:bottom w:val="single" w:sz="4" w:space="0" w:color="auto"/>
              <w:right w:val="single" w:sz="4" w:space="0" w:color="auto"/>
            </w:tcBorders>
            <w:hideMark/>
          </w:tcPr>
          <w:p w14:paraId="5A53688F" w14:textId="77777777" w:rsidR="00576ED5" w:rsidRDefault="00576ED5">
            <w:r>
              <w:t>VIP</w:t>
            </w:r>
          </w:p>
        </w:tc>
        <w:tc>
          <w:tcPr>
            <w:tcW w:w="900" w:type="dxa"/>
            <w:tcBorders>
              <w:top w:val="single" w:sz="4" w:space="0" w:color="auto"/>
              <w:left w:val="single" w:sz="4" w:space="0" w:color="auto"/>
              <w:bottom w:val="single" w:sz="4" w:space="0" w:color="auto"/>
              <w:right w:val="single" w:sz="4" w:space="0" w:color="auto"/>
            </w:tcBorders>
            <w:vAlign w:val="bottom"/>
            <w:hideMark/>
          </w:tcPr>
          <w:p w14:paraId="4CDF1CC0" w14:textId="77777777" w:rsidR="00576ED5" w:rsidRDefault="00576ED5">
            <w:pPr>
              <w:jc w:val="center"/>
            </w:pPr>
            <w:r>
              <w:t>7.1</w:t>
            </w:r>
          </w:p>
        </w:tc>
        <w:tc>
          <w:tcPr>
            <w:tcW w:w="1043" w:type="dxa"/>
            <w:tcBorders>
              <w:top w:val="single" w:sz="4" w:space="0" w:color="auto"/>
              <w:left w:val="single" w:sz="4" w:space="0" w:color="auto"/>
              <w:bottom w:val="single" w:sz="4" w:space="0" w:color="auto"/>
              <w:right w:val="single" w:sz="4" w:space="0" w:color="auto"/>
            </w:tcBorders>
            <w:vAlign w:val="bottom"/>
            <w:hideMark/>
          </w:tcPr>
          <w:p w14:paraId="265ED3AF" w14:textId="77777777" w:rsidR="00576ED5" w:rsidRDefault="00576ED5">
            <w:pPr>
              <w:jc w:val="center"/>
            </w:pPr>
            <w:r>
              <w:t>35.5</w:t>
            </w:r>
          </w:p>
        </w:tc>
        <w:tc>
          <w:tcPr>
            <w:tcW w:w="1297" w:type="dxa"/>
            <w:tcBorders>
              <w:top w:val="single" w:sz="4" w:space="0" w:color="auto"/>
              <w:left w:val="single" w:sz="4" w:space="0" w:color="auto"/>
              <w:bottom w:val="single" w:sz="4" w:space="0" w:color="auto"/>
              <w:right w:val="single" w:sz="4" w:space="0" w:color="auto"/>
            </w:tcBorders>
            <w:vAlign w:val="bottom"/>
            <w:hideMark/>
          </w:tcPr>
          <w:p w14:paraId="1EEBA390" w14:textId="77777777" w:rsidR="00576ED5" w:rsidRDefault="00576ED5">
            <w:pPr>
              <w:jc w:val="center"/>
            </w:pPr>
            <w:r>
              <w:t>Y</w:t>
            </w:r>
          </w:p>
        </w:tc>
      </w:tr>
      <w:tr w:rsidR="00576ED5" w14:paraId="65A76D7C" w14:textId="77777777">
        <w:trPr>
          <w:trHeight w:val="287"/>
        </w:trPr>
        <w:tc>
          <w:tcPr>
            <w:tcW w:w="1872" w:type="dxa"/>
            <w:tcBorders>
              <w:top w:val="single" w:sz="4" w:space="0" w:color="auto"/>
              <w:left w:val="single" w:sz="4" w:space="0" w:color="auto"/>
              <w:bottom w:val="single" w:sz="4" w:space="0" w:color="auto"/>
              <w:right w:val="single" w:sz="4" w:space="0" w:color="auto"/>
            </w:tcBorders>
            <w:hideMark/>
          </w:tcPr>
          <w:p w14:paraId="6ABC0372" w14:textId="77777777" w:rsidR="00576ED5" w:rsidRDefault="00576ED5">
            <w:r>
              <w:t>MSH</w:t>
            </w:r>
          </w:p>
        </w:tc>
        <w:tc>
          <w:tcPr>
            <w:tcW w:w="900" w:type="dxa"/>
            <w:tcBorders>
              <w:top w:val="single" w:sz="4" w:space="0" w:color="auto"/>
              <w:left w:val="single" w:sz="4" w:space="0" w:color="auto"/>
              <w:bottom w:val="single" w:sz="4" w:space="0" w:color="auto"/>
              <w:right w:val="single" w:sz="4" w:space="0" w:color="auto"/>
            </w:tcBorders>
            <w:vAlign w:val="bottom"/>
            <w:hideMark/>
          </w:tcPr>
          <w:p w14:paraId="49DD21D4" w14:textId="77777777" w:rsidR="00576ED5" w:rsidRDefault="00576ED5">
            <w:pPr>
              <w:jc w:val="center"/>
            </w:pPr>
            <w:r>
              <w:t>9.8</w:t>
            </w:r>
          </w:p>
        </w:tc>
        <w:tc>
          <w:tcPr>
            <w:tcW w:w="1043" w:type="dxa"/>
            <w:tcBorders>
              <w:top w:val="single" w:sz="4" w:space="0" w:color="auto"/>
              <w:left w:val="single" w:sz="4" w:space="0" w:color="auto"/>
              <w:bottom w:val="single" w:sz="4" w:space="0" w:color="auto"/>
              <w:right w:val="single" w:sz="4" w:space="0" w:color="auto"/>
            </w:tcBorders>
            <w:vAlign w:val="bottom"/>
            <w:hideMark/>
          </w:tcPr>
          <w:p w14:paraId="43678DB1" w14:textId="77777777" w:rsidR="00576ED5" w:rsidRDefault="00576ED5">
            <w:pPr>
              <w:jc w:val="center"/>
            </w:pPr>
            <w:r>
              <w:t>34.9</w:t>
            </w:r>
          </w:p>
        </w:tc>
        <w:tc>
          <w:tcPr>
            <w:tcW w:w="1297" w:type="dxa"/>
            <w:tcBorders>
              <w:top w:val="single" w:sz="4" w:space="0" w:color="auto"/>
              <w:left w:val="single" w:sz="4" w:space="0" w:color="auto"/>
              <w:bottom w:val="single" w:sz="4" w:space="0" w:color="auto"/>
              <w:right w:val="single" w:sz="4" w:space="0" w:color="auto"/>
            </w:tcBorders>
            <w:vAlign w:val="bottom"/>
            <w:hideMark/>
          </w:tcPr>
          <w:p w14:paraId="76B3AAAC" w14:textId="77777777" w:rsidR="00576ED5" w:rsidRDefault="00576ED5">
            <w:pPr>
              <w:jc w:val="center"/>
            </w:pPr>
            <w:r>
              <w:t>Y</w:t>
            </w:r>
          </w:p>
        </w:tc>
      </w:tr>
      <w:tr w:rsidR="00576ED5" w14:paraId="7075E0E7" w14:textId="77777777">
        <w:tc>
          <w:tcPr>
            <w:tcW w:w="1872" w:type="dxa"/>
            <w:tcBorders>
              <w:top w:val="single" w:sz="4" w:space="0" w:color="auto"/>
              <w:left w:val="single" w:sz="4" w:space="0" w:color="auto"/>
              <w:bottom w:val="single" w:sz="4" w:space="0" w:color="auto"/>
              <w:right w:val="single" w:sz="4" w:space="0" w:color="auto"/>
            </w:tcBorders>
            <w:hideMark/>
          </w:tcPr>
          <w:p w14:paraId="6320288E" w14:textId="77777777" w:rsidR="00576ED5" w:rsidRDefault="00576ED5">
            <w:r>
              <w:t>MMP9</w:t>
            </w:r>
          </w:p>
        </w:tc>
        <w:tc>
          <w:tcPr>
            <w:tcW w:w="900" w:type="dxa"/>
            <w:tcBorders>
              <w:top w:val="single" w:sz="4" w:space="0" w:color="auto"/>
              <w:left w:val="single" w:sz="4" w:space="0" w:color="auto"/>
              <w:bottom w:val="single" w:sz="4" w:space="0" w:color="auto"/>
              <w:right w:val="single" w:sz="4" w:space="0" w:color="auto"/>
            </w:tcBorders>
            <w:vAlign w:val="bottom"/>
            <w:hideMark/>
          </w:tcPr>
          <w:p w14:paraId="63C0A8C0" w14:textId="77777777" w:rsidR="00576ED5" w:rsidRDefault="00576ED5">
            <w:pPr>
              <w:jc w:val="center"/>
            </w:pPr>
            <w:r>
              <w:t>510</w:t>
            </w:r>
          </w:p>
        </w:tc>
        <w:tc>
          <w:tcPr>
            <w:tcW w:w="1043" w:type="dxa"/>
            <w:tcBorders>
              <w:top w:val="single" w:sz="4" w:space="0" w:color="auto"/>
              <w:left w:val="single" w:sz="4" w:space="0" w:color="auto"/>
              <w:bottom w:val="single" w:sz="4" w:space="0" w:color="auto"/>
              <w:right w:val="single" w:sz="4" w:space="0" w:color="auto"/>
            </w:tcBorders>
            <w:vAlign w:val="bottom"/>
            <w:hideMark/>
          </w:tcPr>
          <w:p w14:paraId="7116AD6E" w14:textId="77777777" w:rsidR="00576ED5" w:rsidRDefault="00576ED5">
            <w:pPr>
              <w:jc w:val="center"/>
            </w:pPr>
            <w:r>
              <w:t>260</w:t>
            </w:r>
          </w:p>
        </w:tc>
        <w:tc>
          <w:tcPr>
            <w:tcW w:w="1297" w:type="dxa"/>
            <w:tcBorders>
              <w:top w:val="single" w:sz="4" w:space="0" w:color="auto"/>
              <w:left w:val="single" w:sz="4" w:space="0" w:color="auto"/>
              <w:bottom w:val="single" w:sz="4" w:space="0" w:color="auto"/>
              <w:right w:val="single" w:sz="4" w:space="0" w:color="auto"/>
            </w:tcBorders>
            <w:vAlign w:val="bottom"/>
            <w:hideMark/>
          </w:tcPr>
          <w:p w14:paraId="0E085371" w14:textId="77777777" w:rsidR="00576ED5" w:rsidRDefault="00576ED5">
            <w:pPr>
              <w:jc w:val="center"/>
            </w:pPr>
            <w:r>
              <w:t>Y</w:t>
            </w:r>
          </w:p>
        </w:tc>
      </w:tr>
      <w:tr w:rsidR="00576ED5" w14:paraId="6CAC1FF6" w14:textId="77777777">
        <w:tc>
          <w:tcPr>
            <w:tcW w:w="1872" w:type="dxa"/>
            <w:tcBorders>
              <w:top w:val="single" w:sz="4" w:space="0" w:color="auto"/>
              <w:left w:val="single" w:sz="4" w:space="0" w:color="auto"/>
              <w:bottom w:val="single" w:sz="4" w:space="0" w:color="auto"/>
              <w:right w:val="single" w:sz="4" w:space="0" w:color="auto"/>
            </w:tcBorders>
            <w:hideMark/>
          </w:tcPr>
          <w:p w14:paraId="7541E95D" w14:textId="77777777" w:rsidR="00576ED5" w:rsidRDefault="00576ED5">
            <w:r>
              <w:t>ACLA-IgM</w:t>
            </w:r>
          </w:p>
        </w:tc>
        <w:tc>
          <w:tcPr>
            <w:tcW w:w="900" w:type="dxa"/>
            <w:tcBorders>
              <w:top w:val="single" w:sz="4" w:space="0" w:color="auto"/>
              <w:left w:val="single" w:sz="4" w:space="0" w:color="auto"/>
              <w:bottom w:val="single" w:sz="4" w:space="0" w:color="auto"/>
              <w:right w:val="single" w:sz="4" w:space="0" w:color="auto"/>
            </w:tcBorders>
            <w:vAlign w:val="bottom"/>
            <w:hideMark/>
          </w:tcPr>
          <w:p w14:paraId="7CA280E7" w14:textId="77777777" w:rsidR="00576ED5" w:rsidRDefault="00576ED5">
            <w:pPr>
              <w:jc w:val="center"/>
            </w:pPr>
            <w:r>
              <w:t>34%</w:t>
            </w:r>
          </w:p>
        </w:tc>
        <w:tc>
          <w:tcPr>
            <w:tcW w:w="1043" w:type="dxa"/>
            <w:tcBorders>
              <w:top w:val="single" w:sz="4" w:space="0" w:color="auto"/>
              <w:left w:val="single" w:sz="4" w:space="0" w:color="auto"/>
              <w:bottom w:val="single" w:sz="4" w:space="0" w:color="auto"/>
              <w:right w:val="single" w:sz="4" w:space="0" w:color="auto"/>
            </w:tcBorders>
            <w:vAlign w:val="bottom"/>
            <w:hideMark/>
          </w:tcPr>
          <w:p w14:paraId="01382252" w14:textId="77777777" w:rsidR="00576ED5" w:rsidRDefault="00576ED5">
            <w:pPr>
              <w:jc w:val="center"/>
            </w:pPr>
            <w:r>
              <w:t>3%</w:t>
            </w:r>
          </w:p>
        </w:tc>
        <w:tc>
          <w:tcPr>
            <w:tcW w:w="1297" w:type="dxa"/>
            <w:tcBorders>
              <w:top w:val="single" w:sz="4" w:space="0" w:color="auto"/>
              <w:left w:val="single" w:sz="4" w:space="0" w:color="auto"/>
              <w:bottom w:val="single" w:sz="4" w:space="0" w:color="auto"/>
              <w:right w:val="single" w:sz="4" w:space="0" w:color="auto"/>
            </w:tcBorders>
            <w:vAlign w:val="bottom"/>
            <w:hideMark/>
          </w:tcPr>
          <w:p w14:paraId="618955C4" w14:textId="77777777" w:rsidR="00576ED5" w:rsidRDefault="00576ED5">
            <w:pPr>
              <w:jc w:val="center"/>
            </w:pPr>
            <w:r>
              <w:t>Y</w:t>
            </w:r>
          </w:p>
        </w:tc>
      </w:tr>
      <w:tr w:rsidR="00576ED5" w14:paraId="2E9222A9" w14:textId="77777777">
        <w:tc>
          <w:tcPr>
            <w:tcW w:w="1872" w:type="dxa"/>
            <w:tcBorders>
              <w:top w:val="single" w:sz="4" w:space="0" w:color="auto"/>
              <w:left w:val="single" w:sz="4" w:space="0" w:color="auto"/>
              <w:bottom w:val="single" w:sz="4" w:space="0" w:color="auto"/>
              <w:right w:val="single" w:sz="4" w:space="0" w:color="auto"/>
            </w:tcBorders>
            <w:hideMark/>
          </w:tcPr>
          <w:p w14:paraId="22530AEB" w14:textId="77777777" w:rsidR="00576ED5" w:rsidRDefault="00576ED5">
            <w:r>
              <w:t>AGA-IgG</w:t>
            </w:r>
          </w:p>
        </w:tc>
        <w:tc>
          <w:tcPr>
            <w:tcW w:w="900" w:type="dxa"/>
            <w:tcBorders>
              <w:top w:val="single" w:sz="4" w:space="0" w:color="auto"/>
              <w:left w:val="single" w:sz="4" w:space="0" w:color="auto"/>
              <w:bottom w:val="single" w:sz="4" w:space="0" w:color="auto"/>
              <w:right w:val="single" w:sz="4" w:space="0" w:color="auto"/>
            </w:tcBorders>
            <w:vAlign w:val="bottom"/>
            <w:hideMark/>
          </w:tcPr>
          <w:p w14:paraId="66D6983C" w14:textId="77777777" w:rsidR="00576ED5" w:rsidRDefault="00576ED5">
            <w:pPr>
              <w:jc w:val="center"/>
            </w:pPr>
            <w:r>
              <w:t>41%</w:t>
            </w:r>
          </w:p>
        </w:tc>
        <w:tc>
          <w:tcPr>
            <w:tcW w:w="1043" w:type="dxa"/>
            <w:tcBorders>
              <w:top w:val="single" w:sz="4" w:space="0" w:color="auto"/>
              <w:left w:val="single" w:sz="4" w:space="0" w:color="auto"/>
              <w:bottom w:val="single" w:sz="4" w:space="0" w:color="auto"/>
              <w:right w:val="single" w:sz="4" w:space="0" w:color="auto"/>
            </w:tcBorders>
            <w:vAlign w:val="bottom"/>
            <w:hideMark/>
          </w:tcPr>
          <w:p w14:paraId="519B1ED8" w14:textId="77777777" w:rsidR="00576ED5" w:rsidRDefault="00576ED5">
            <w:pPr>
              <w:jc w:val="center"/>
            </w:pPr>
            <w:r>
              <w:t>4%</w:t>
            </w:r>
          </w:p>
        </w:tc>
        <w:tc>
          <w:tcPr>
            <w:tcW w:w="1297" w:type="dxa"/>
            <w:tcBorders>
              <w:top w:val="single" w:sz="4" w:space="0" w:color="auto"/>
              <w:left w:val="single" w:sz="4" w:space="0" w:color="auto"/>
              <w:bottom w:val="single" w:sz="4" w:space="0" w:color="auto"/>
              <w:right w:val="single" w:sz="4" w:space="0" w:color="auto"/>
            </w:tcBorders>
            <w:vAlign w:val="bottom"/>
            <w:hideMark/>
          </w:tcPr>
          <w:p w14:paraId="46FB37A2" w14:textId="77777777" w:rsidR="00576ED5" w:rsidRDefault="00576ED5">
            <w:pPr>
              <w:jc w:val="center"/>
            </w:pPr>
            <w:r>
              <w:t>Y</w:t>
            </w:r>
          </w:p>
        </w:tc>
      </w:tr>
      <w:tr w:rsidR="00576ED5" w14:paraId="576CC209" w14:textId="77777777">
        <w:tc>
          <w:tcPr>
            <w:tcW w:w="1872" w:type="dxa"/>
            <w:tcBorders>
              <w:top w:val="single" w:sz="4" w:space="0" w:color="auto"/>
              <w:left w:val="single" w:sz="4" w:space="0" w:color="auto"/>
              <w:bottom w:val="single" w:sz="4" w:space="0" w:color="auto"/>
              <w:right w:val="single" w:sz="4" w:space="0" w:color="auto"/>
            </w:tcBorders>
            <w:hideMark/>
          </w:tcPr>
          <w:p w14:paraId="37487AF2" w14:textId="77777777" w:rsidR="00576ED5" w:rsidRDefault="00576ED5">
            <w:r>
              <w:t>C4a</w:t>
            </w:r>
          </w:p>
        </w:tc>
        <w:tc>
          <w:tcPr>
            <w:tcW w:w="900" w:type="dxa"/>
            <w:tcBorders>
              <w:top w:val="single" w:sz="4" w:space="0" w:color="auto"/>
              <w:left w:val="single" w:sz="4" w:space="0" w:color="auto"/>
              <w:bottom w:val="single" w:sz="4" w:space="0" w:color="auto"/>
              <w:right w:val="single" w:sz="4" w:space="0" w:color="auto"/>
            </w:tcBorders>
            <w:vAlign w:val="bottom"/>
            <w:hideMark/>
          </w:tcPr>
          <w:p w14:paraId="72A16FAD" w14:textId="77777777" w:rsidR="00576ED5" w:rsidRDefault="00576ED5">
            <w:pPr>
              <w:jc w:val="center"/>
            </w:pPr>
            <w:r>
              <w:t>10,640</w:t>
            </w:r>
          </w:p>
        </w:tc>
        <w:tc>
          <w:tcPr>
            <w:tcW w:w="1043" w:type="dxa"/>
            <w:tcBorders>
              <w:top w:val="single" w:sz="4" w:space="0" w:color="auto"/>
              <w:left w:val="single" w:sz="4" w:space="0" w:color="auto"/>
              <w:bottom w:val="single" w:sz="4" w:space="0" w:color="auto"/>
              <w:right w:val="single" w:sz="4" w:space="0" w:color="auto"/>
            </w:tcBorders>
            <w:vAlign w:val="bottom"/>
            <w:hideMark/>
          </w:tcPr>
          <w:p w14:paraId="364630EA" w14:textId="77777777" w:rsidR="00576ED5" w:rsidRDefault="00576ED5">
            <w:pPr>
              <w:jc w:val="center"/>
            </w:pPr>
            <w:r>
              <w:t>2,324</w:t>
            </w:r>
          </w:p>
        </w:tc>
        <w:tc>
          <w:tcPr>
            <w:tcW w:w="1297" w:type="dxa"/>
            <w:tcBorders>
              <w:top w:val="single" w:sz="4" w:space="0" w:color="auto"/>
              <w:left w:val="single" w:sz="4" w:space="0" w:color="auto"/>
              <w:bottom w:val="single" w:sz="4" w:space="0" w:color="auto"/>
              <w:right w:val="single" w:sz="4" w:space="0" w:color="auto"/>
            </w:tcBorders>
            <w:vAlign w:val="bottom"/>
            <w:hideMark/>
          </w:tcPr>
          <w:p w14:paraId="3DCF5E98" w14:textId="77777777" w:rsidR="00576ED5" w:rsidRDefault="00576ED5">
            <w:pPr>
              <w:jc w:val="center"/>
            </w:pPr>
            <w:r>
              <w:t>Y</w:t>
            </w:r>
          </w:p>
        </w:tc>
      </w:tr>
      <w:tr w:rsidR="00576ED5" w14:paraId="5B203788" w14:textId="77777777">
        <w:tc>
          <w:tcPr>
            <w:tcW w:w="1872" w:type="dxa"/>
            <w:tcBorders>
              <w:top w:val="single" w:sz="4" w:space="0" w:color="auto"/>
              <w:left w:val="single" w:sz="4" w:space="0" w:color="auto"/>
              <w:bottom w:val="single" w:sz="4" w:space="0" w:color="auto"/>
              <w:right w:val="single" w:sz="4" w:space="0" w:color="auto"/>
            </w:tcBorders>
            <w:hideMark/>
          </w:tcPr>
          <w:p w14:paraId="025CC4CA" w14:textId="77777777" w:rsidR="00576ED5" w:rsidRDefault="00576ED5">
            <w:r>
              <w:t xml:space="preserve">TGF </w:t>
            </w:r>
            <w:r>
              <w:rPr>
                <w:rFonts w:cs="Times New Roman"/>
                <w:color w:val="000000"/>
              </w:rPr>
              <w:t>β-1</w:t>
            </w:r>
          </w:p>
        </w:tc>
        <w:tc>
          <w:tcPr>
            <w:tcW w:w="900" w:type="dxa"/>
            <w:tcBorders>
              <w:top w:val="single" w:sz="4" w:space="0" w:color="auto"/>
              <w:left w:val="single" w:sz="4" w:space="0" w:color="auto"/>
              <w:bottom w:val="single" w:sz="4" w:space="0" w:color="auto"/>
              <w:right w:val="single" w:sz="4" w:space="0" w:color="auto"/>
            </w:tcBorders>
            <w:vAlign w:val="bottom"/>
            <w:hideMark/>
          </w:tcPr>
          <w:p w14:paraId="3BF633FA" w14:textId="77777777" w:rsidR="00576ED5" w:rsidRDefault="00576ED5">
            <w:pPr>
              <w:jc w:val="center"/>
            </w:pPr>
            <w:r>
              <w:t>8,296</w:t>
            </w:r>
          </w:p>
        </w:tc>
        <w:tc>
          <w:tcPr>
            <w:tcW w:w="1043" w:type="dxa"/>
            <w:tcBorders>
              <w:top w:val="single" w:sz="4" w:space="0" w:color="auto"/>
              <w:left w:val="single" w:sz="4" w:space="0" w:color="auto"/>
              <w:bottom w:val="single" w:sz="4" w:space="0" w:color="auto"/>
              <w:right w:val="single" w:sz="4" w:space="0" w:color="auto"/>
            </w:tcBorders>
            <w:vAlign w:val="bottom"/>
            <w:hideMark/>
          </w:tcPr>
          <w:p w14:paraId="6F34D94F" w14:textId="77777777" w:rsidR="00576ED5" w:rsidRDefault="00576ED5">
            <w:pPr>
              <w:jc w:val="center"/>
            </w:pPr>
            <w:r>
              <w:t>2,076</w:t>
            </w:r>
          </w:p>
        </w:tc>
        <w:tc>
          <w:tcPr>
            <w:tcW w:w="1297" w:type="dxa"/>
            <w:tcBorders>
              <w:top w:val="single" w:sz="4" w:space="0" w:color="auto"/>
              <w:left w:val="single" w:sz="4" w:space="0" w:color="auto"/>
              <w:bottom w:val="single" w:sz="4" w:space="0" w:color="auto"/>
              <w:right w:val="single" w:sz="4" w:space="0" w:color="auto"/>
            </w:tcBorders>
            <w:vAlign w:val="bottom"/>
            <w:hideMark/>
          </w:tcPr>
          <w:p w14:paraId="59819439" w14:textId="77777777" w:rsidR="00576ED5" w:rsidRDefault="00576ED5">
            <w:pPr>
              <w:jc w:val="center"/>
            </w:pPr>
            <w:r>
              <w:t>Y</w:t>
            </w:r>
          </w:p>
        </w:tc>
      </w:tr>
    </w:tbl>
    <w:p w14:paraId="7DFF3AAA" w14:textId="77777777" w:rsidR="00576ED5" w:rsidRDefault="00576ED5">
      <w:pPr>
        <w:numPr>
          <w:ilvl w:val="1"/>
          <w:numId w:val="4"/>
        </w:numPr>
      </w:pPr>
      <w:r>
        <w:t xml:space="preserve">Results; </w:t>
      </w:r>
      <w:r>
        <w:rPr>
          <w:u w:val="single"/>
        </w:rPr>
        <w:t>Labs</w:t>
      </w:r>
      <w:r>
        <w:t xml:space="preserve"> are not </w:t>
      </w:r>
      <w:proofErr w:type="gramStart"/>
      <w:r>
        <w:t>different</w:t>
      </w:r>
      <w:proofErr w:type="gramEnd"/>
    </w:p>
    <w:p w14:paraId="437A78EE" w14:textId="77777777" w:rsidR="00576ED5" w:rsidRDefault="00576ED5">
      <w:pPr>
        <w:numPr>
          <w:ilvl w:val="2"/>
          <w:numId w:val="4"/>
        </w:numPr>
      </w:pPr>
      <w:r>
        <w:t>P&gt;0.05 (usually &gt;0.4)</w:t>
      </w:r>
    </w:p>
    <w:p w14:paraId="4C7E0EF6" w14:textId="77777777" w:rsidR="00576ED5" w:rsidRDefault="00576ED5">
      <w:pPr>
        <w:numPr>
          <w:ilvl w:val="3"/>
          <w:numId w:val="4"/>
        </w:numPr>
      </w:pPr>
      <w:r>
        <w:t>ESR, CBC, CMP</w:t>
      </w:r>
    </w:p>
    <w:p w14:paraId="1B10DEAB" w14:textId="77777777" w:rsidR="00576ED5" w:rsidRDefault="00576ED5">
      <w:pPr>
        <w:numPr>
          <w:ilvl w:val="3"/>
          <w:numId w:val="4"/>
        </w:numPr>
      </w:pPr>
      <w:r>
        <w:t>ESR, CRP</w:t>
      </w:r>
    </w:p>
    <w:p w14:paraId="713AFDCA" w14:textId="77777777" w:rsidR="00576ED5" w:rsidRDefault="00576ED5">
      <w:pPr>
        <w:numPr>
          <w:ilvl w:val="3"/>
          <w:numId w:val="4"/>
        </w:numPr>
      </w:pPr>
      <w:r>
        <w:t>TSH, Cortisol, Testosterone</w:t>
      </w:r>
    </w:p>
    <w:p w14:paraId="7F272D02" w14:textId="77777777" w:rsidR="00576ED5" w:rsidRDefault="00576ED5">
      <w:pPr>
        <w:numPr>
          <w:ilvl w:val="3"/>
          <w:numId w:val="4"/>
        </w:numPr>
      </w:pPr>
      <w:r>
        <w:t>Lipids</w:t>
      </w:r>
    </w:p>
    <w:p w14:paraId="1CF6A508" w14:textId="77777777" w:rsidR="00576ED5" w:rsidRDefault="00576ED5">
      <w:pPr>
        <w:numPr>
          <w:ilvl w:val="3"/>
          <w:numId w:val="4"/>
        </w:numPr>
      </w:pPr>
      <w:r>
        <w:t>C3, C4</w:t>
      </w:r>
    </w:p>
    <w:p w14:paraId="3D25EEC3" w14:textId="77777777" w:rsidR="00576ED5" w:rsidRDefault="00576ED5">
      <w:pPr>
        <w:numPr>
          <w:ilvl w:val="3"/>
          <w:numId w:val="4"/>
        </w:numPr>
      </w:pPr>
      <w:r>
        <w:t xml:space="preserve">  IgE, Immunoglobulin panel</w:t>
      </w:r>
    </w:p>
    <w:p w14:paraId="734573EC" w14:textId="77777777" w:rsidR="00576ED5" w:rsidRDefault="00576ED5">
      <w:pPr>
        <w:numPr>
          <w:ilvl w:val="1"/>
          <w:numId w:val="4"/>
        </w:numPr>
      </w:pPr>
      <w:proofErr w:type="gramStart"/>
      <w:r>
        <w:t>So</w:t>
      </w:r>
      <w:proofErr w:type="gramEnd"/>
      <w:r>
        <w:t xml:space="preserve"> what is the </w:t>
      </w:r>
      <w:r>
        <w:rPr>
          <w:u w:val="single"/>
        </w:rPr>
        <w:t>SAIIE Protocol?</w:t>
      </w:r>
    </w:p>
    <w:p w14:paraId="4A7D10B5" w14:textId="77777777" w:rsidR="00576ED5" w:rsidRDefault="00576ED5">
      <w:pPr>
        <w:numPr>
          <w:ilvl w:val="2"/>
          <w:numId w:val="4"/>
        </w:numPr>
      </w:pPr>
      <w:r>
        <w:t>Part of the repetitive exposure protocol</w:t>
      </w:r>
    </w:p>
    <w:p w14:paraId="3AF6BFDA" w14:textId="77777777" w:rsidR="00576ED5" w:rsidRDefault="00576ED5">
      <w:pPr>
        <w:numPr>
          <w:ilvl w:val="2"/>
          <w:numId w:val="4"/>
        </w:numPr>
      </w:pPr>
      <w:r>
        <w:t xml:space="preserve">After showing no other building makes the patient ill, patient comes off of medications, re-enters the suspected building for 8 hours on day </w:t>
      </w:r>
      <w:proofErr w:type="gramStart"/>
      <w:r>
        <w:t>1</w:t>
      </w:r>
      <w:proofErr w:type="gramEnd"/>
    </w:p>
    <w:p w14:paraId="272AEEB4" w14:textId="77777777" w:rsidR="00576ED5" w:rsidRDefault="00576ED5">
      <w:pPr>
        <w:numPr>
          <w:ilvl w:val="2"/>
          <w:numId w:val="4"/>
        </w:numPr>
      </w:pPr>
      <w:r>
        <w:t>Measure labs in AM, then re-expose on day 2</w:t>
      </w:r>
    </w:p>
    <w:p w14:paraId="3514476F" w14:textId="77777777" w:rsidR="00576ED5" w:rsidRDefault="00576ED5">
      <w:pPr>
        <w:numPr>
          <w:ilvl w:val="2"/>
          <w:numId w:val="4"/>
        </w:numPr>
      </w:pPr>
      <w:r>
        <w:t>Measure labs in AM, then re-expose on day 3</w:t>
      </w:r>
    </w:p>
    <w:p w14:paraId="66053135" w14:textId="77777777" w:rsidR="00576ED5" w:rsidRDefault="00576ED5">
      <w:pPr>
        <w:numPr>
          <w:ilvl w:val="2"/>
          <w:numId w:val="4"/>
        </w:numPr>
      </w:pPr>
      <w:r>
        <w:t>Measure labs in AM, and then resume medications.</w:t>
      </w:r>
    </w:p>
    <w:p w14:paraId="703DADD2" w14:textId="77777777" w:rsidR="00576ED5" w:rsidRDefault="00576ED5">
      <w:pPr>
        <w:numPr>
          <w:ilvl w:val="1"/>
          <w:numId w:val="4"/>
        </w:numPr>
      </w:pPr>
      <w:r>
        <w:t>Score the SAIIE;</w:t>
      </w:r>
    </w:p>
    <w:p w14:paraId="09423CE4" w14:textId="77777777" w:rsidR="00576ED5" w:rsidRDefault="00576ED5">
      <w:pPr>
        <w:numPr>
          <w:ilvl w:val="2"/>
          <w:numId w:val="4"/>
        </w:numPr>
      </w:pPr>
      <w:r>
        <w:t xml:space="preserve">Compare the C4a on day 1 to </w:t>
      </w:r>
      <w:proofErr w:type="gramStart"/>
      <w:r>
        <w:t>baseline</w:t>
      </w:r>
      <w:proofErr w:type="gramEnd"/>
    </w:p>
    <w:p w14:paraId="4D26A402" w14:textId="77777777" w:rsidR="00576ED5" w:rsidRDefault="00576ED5">
      <w:pPr>
        <w:numPr>
          <w:ilvl w:val="2"/>
          <w:numId w:val="4"/>
        </w:numPr>
      </w:pPr>
      <w:r>
        <w:t xml:space="preserve">Compare Leptin on day 2 to </w:t>
      </w:r>
      <w:proofErr w:type="gramStart"/>
      <w:r>
        <w:t>baseline</w:t>
      </w:r>
      <w:proofErr w:type="gramEnd"/>
    </w:p>
    <w:p w14:paraId="5E6ECEDF" w14:textId="77777777" w:rsidR="00576ED5" w:rsidRDefault="00576ED5">
      <w:pPr>
        <w:numPr>
          <w:ilvl w:val="2"/>
          <w:numId w:val="4"/>
        </w:numPr>
      </w:pPr>
      <w:r>
        <w:t xml:space="preserve">Compare MMP9 as average of day 2 and 3 to </w:t>
      </w:r>
      <w:proofErr w:type="gramStart"/>
      <w:r>
        <w:t>baseline</w:t>
      </w:r>
      <w:proofErr w:type="gramEnd"/>
    </w:p>
    <w:p w14:paraId="5C031B4D" w14:textId="77777777" w:rsidR="00576ED5" w:rsidRDefault="00576ED5">
      <w:pPr>
        <w:numPr>
          <w:ilvl w:val="2"/>
          <w:numId w:val="4"/>
        </w:numPr>
      </w:pPr>
      <w:r>
        <w:t xml:space="preserve">Compare VEGF to baseline; rise on day 1, fall by day </w:t>
      </w:r>
      <w:proofErr w:type="gramStart"/>
      <w:r>
        <w:t>3</w:t>
      </w:r>
      <w:proofErr w:type="gramEnd"/>
    </w:p>
    <w:p w14:paraId="7E3B2E16" w14:textId="77777777" w:rsidR="00576ED5" w:rsidRDefault="00576ED5">
      <w:pPr>
        <w:numPr>
          <w:ilvl w:val="2"/>
          <w:numId w:val="4"/>
        </w:numPr>
      </w:pPr>
      <w:r>
        <w:t>Compare symptoms day 3 to baseline.</w:t>
      </w:r>
    </w:p>
    <w:p w14:paraId="3F640F62" w14:textId="77777777" w:rsidR="00576ED5" w:rsidRDefault="00576ED5">
      <w:pPr>
        <w:numPr>
          <w:ilvl w:val="2"/>
          <w:numId w:val="4"/>
        </w:numPr>
      </w:pPr>
      <w:r>
        <w:t xml:space="preserve">Add the </w:t>
      </w:r>
      <w:proofErr w:type="gramStart"/>
      <w:r>
        <w:t>values</w:t>
      </w:r>
      <w:proofErr w:type="gramEnd"/>
    </w:p>
    <w:p w14:paraId="7CAEF325" w14:textId="77777777" w:rsidR="00576ED5" w:rsidRDefault="00576ED5">
      <w:pPr>
        <w:numPr>
          <w:ilvl w:val="1"/>
          <w:numId w:val="4"/>
        </w:numPr>
      </w:pPr>
      <w:r>
        <w:t>SAIIE Scores are NOT subtle;</w:t>
      </w:r>
    </w:p>
    <w:p w14:paraId="5EB2DCC2" w14:textId="77777777" w:rsidR="00576ED5" w:rsidRDefault="00576ED5">
      <w:pPr>
        <w:numPr>
          <w:ilvl w:val="2"/>
          <w:numId w:val="4"/>
        </w:numPr>
      </w:pPr>
      <w:r>
        <w:t>5 for 100%; 4 for 80%, 3 for 70%, 2 for 60%, and 1 for 50%</w:t>
      </w:r>
    </w:p>
    <w:p w14:paraId="0ECBE44F" w14:textId="77777777" w:rsidR="00576ED5" w:rsidRDefault="00576ED5">
      <w:pPr>
        <w:numPr>
          <w:ilvl w:val="2"/>
          <w:numId w:val="4"/>
        </w:numPr>
      </w:pPr>
      <w:r>
        <w:t xml:space="preserve">Controls mean is </w:t>
      </w:r>
      <w:proofErr w:type="gramStart"/>
      <w:r>
        <w:t>6.3</w:t>
      </w:r>
      <w:proofErr w:type="gramEnd"/>
    </w:p>
    <w:p w14:paraId="3F025868" w14:textId="77777777" w:rsidR="00576ED5" w:rsidRDefault="00576ED5">
      <w:pPr>
        <w:numPr>
          <w:ilvl w:val="2"/>
          <w:numId w:val="4"/>
        </w:numPr>
      </w:pPr>
      <w:r>
        <w:t xml:space="preserve">Cases mean is </w:t>
      </w:r>
      <w:proofErr w:type="gramStart"/>
      <w:r>
        <w:t>17.9</w:t>
      </w:r>
      <w:proofErr w:type="gramEnd"/>
    </w:p>
    <w:p w14:paraId="58065FFA" w14:textId="77777777" w:rsidR="00576ED5" w:rsidRDefault="00576ED5">
      <w:pPr>
        <w:numPr>
          <w:ilvl w:val="2"/>
          <w:numId w:val="4"/>
        </w:numPr>
      </w:pPr>
      <w:r>
        <w:t xml:space="preserve">TGF </w:t>
      </w:r>
      <w:r>
        <w:rPr>
          <w:rFonts w:cs="Times New Roman"/>
          <w:color w:val="000000"/>
        </w:rPr>
        <w:t>β-1</w:t>
      </w:r>
      <w:r>
        <w:t xml:space="preserve"> is a new player, rapidly </w:t>
      </w:r>
      <w:proofErr w:type="gramStart"/>
      <w:r>
        <w:t>changing</w:t>
      </w:r>
      <w:proofErr w:type="gramEnd"/>
    </w:p>
    <w:p w14:paraId="079CDDA1" w14:textId="77777777" w:rsidR="00576ED5" w:rsidRDefault="00576ED5">
      <w:pPr>
        <w:numPr>
          <w:ilvl w:val="2"/>
          <w:numId w:val="4"/>
        </w:numPr>
      </w:pPr>
      <w:r>
        <w:t>CD4+CD25+ show promise; it drops rapidly.</w:t>
      </w:r>
    </w:p>
    <w:p w14:paraId="27EF1ADE" w14:textId="77777777" w:rsidR="00576ED5" w:rsidRDefault="00576ED5">
      <w:pPr>
        <w:numPr>
          <w:ilvl w:val="1"/>
          <w:numId w:val="4"/>
        </w:numPr>
      </w:pPr>
      <w:r>
        <w:t>What is SAIIE really showing?</w:t>
      </w:r>
    </w:p>
    <w:p w14:paraId="1AE68507" w14:textId="77777777" w:rsidR="00576ED5" w:rsidRDefault="00576ED5">
      <w:pPr>
        <w:numPr>
          <w:ilvl w:val="2"/>
          <w:numId w:val="4"/>
        </w:numPr>
      </w:pPr>
      <w:r>
        <w:t xml:space="preserve">We’re looking at the progression of innate immune </w:t>
      </w:r>
      <w:proofErr w:type="gramStart"/>
      <w:r>
        <w:t>responses</w:t>
      </w:r>
      <w:proofErr w:type="gramEnd"/>
    </w:p>
    <w:p w14:paraId="188A10DF" w14:textId="77777777" w:rsidR="00576ED5" w:rsidRDefault="00576ED5">
      <w:pPr>
        <w:numPr>
          <w:ilvl w:val="2"/>
          <w:numId w:val="4"/>
        </w:numPr>
      </w:pPr>
      <w:r>
        <w:t xml:space="preserve">Hyperacute (C4a and TGF </w:t>
      </w:r>
      <w:r>
        <w:rPr>
          <w:rFonts w:cs="Times New Roman"/>
          <w:color w:val="000000"/>
        </w:rPr>
        <w:t>β-1</w:t>
      </w:r>
    </w:p>
    <w:p w14:paraId="03B5FEC0" w14:textId="77777777" w:rsidR="00576ED5" w:rsidRDefault="00576ED5">
      <w:pPr>
        <w:numPr>
          <w:ilvl w:val="2"/>
          <w:numId w:val="4"/>
        </w:numPr>
      </w:pPr>
      <w:r>
        <w:t>Gene activation following receptor resistance (leptin)</w:t>
      </w:r>
    </w:p>
    <w:p w14:paraId="77FAC704" w14:textId="77777777" w:rsidR="00576ED5" w:rsidRDefault="00576ED5">
      <w:pPr>
        <w:numPr>
          <w:ilvl w:val="2"/>
          <w:numId w:val="4"/>
        </w:numPr>
      </w:pPr>
      <w:r>
        <w:t xml:space="preserve">Bottom line; this is </w:t>
      </w:r>
      <w:r>
        <w:rPr>
          <w:u w:val="single"/>
        </w:rPr>
        <w:t>absolute</w:t>
      </w:r>
      <w:r>
        <w:t xml:space="preserve"> proof of causation.</w:t>
      </w:r>
    </w:p>
    <w:p w14:paraId="6AB1D84A" w14:textId="77777777" w:rsidR="00576ED5" w:rsidRDefault="00576ED5">
      <w:pPr>
        <w:numPr>
          <w:ilvl w:val="2"/>
          <w:numId w:val="4"/>
        </w:numPr>
      </w:pPr>
      <w:r>
        <w:t>A/B/B’/A/B research design.</w:t>
      </w:r>
    </w:p>
    <w:p w14:paraId="43C38831" w14:textId="77777777" w:rsidR="00576ED5" w:rsidRDefault="00576ED5">
      <w:pPr>
        <w:numPr>
          <w:ilvl w:val="3"/>
          <w:numId w:val="4"/>
        </w:numPr>
      </w:pPr>
      <w:r>
        <w:t>A Person at baseline</w:t>
      </w:r>
    </w:p>
    <w:p w14:paraId="3F4C9C90" w14:textId="77777777" w:rsidR="00576ED5" w:rsidRDefault="00576ED5">
      <w:pPr>
        <w:numPr>
          <w:ilvl w:val="3"/>
          <w:numId w:val="4"/>
        </w:numPr>
      </w:pPr>
      <w:r>
        <w:t xml:space="preserve">B Intervention fixes </w:t>
      </w:r>
      <w:proofErr w:type="gramStart"/>
      <w:r>
        <w:t>them</w:t>
      </w:r>
      <w:proofErr w:type="gramEnd"/>
    </w:p>
    <w:p w14:paraId="791F1534" w14:textId="77777777" w:rsidR="00576ED5" w:rsidRDefault="00576ED5">
      <w:pPr>
        <w:numPr>
          <w:ilvl w:val="3"/>
          <w:numId w:val="4"/>
        </w:numPr>
      </w:pPr>
      <w:r>
        <w:t>B’ Stop medicine</w:t>
      </w:r>
    </w:p>
    <w:p w14:paraId="387D6460" w14:textId="77777777" w:rsidR="00576ED5" w:rsidRDefault="00576ED5">
      <w:pPr>
        <w:numPr>
          <w:ilvl w:val="3"/>
          <w:numId w:val="4"/>
        </w:numPr>
      </w:pPr>
      <w:r>
        <w:t>A Re-expose</w:t>
      </w:r>
    </w:p>
    <w:p w14:paraId="3D8093B6" w14:textId="77777777" w:rsidR="00576ED5" w:rsidRDefault="00576ED5">
      <w:pPr>
        <w:numPr>
          <w:ilvl w:val="3"/>
          <w:numId w:val="4"/>
        </w:numPr>
      </w:pPr>
      <w:r>
        <w:t xml:space="preserve">B Intervention fixes them </w:t>
      </w:r>
      <w:proofErr w:type="gramStart"/>
      <w:r>
        <w:t>again</w:t>
      </w:r>
      <w:proofErr w:type="gramEnd"/>
    </w:p>
    <w:p w14:paraId="08AF88FC" w14:textId="77777777" w:rsidR="00576ED5" w:rsidRDefault="00576ED5">
      <w:pPr>
        <w:numPr>
          <w:ilvl w:val="1"/>
          <w:numId w:val="4"/>
        </w:numPr>
      </w:pPr>
      <w:r>
        <w:t>What then, is the illness?</w:t>
      </w:r>
    </w:p>
    <w:p w14:paraId="5126D32F" w14:textId="77777777" w:rsidR="00576ED5" w:rsidRDefault="00576ED5">
      <w:pPr>
        <w:numPr>
          <w:ilvl w:val="2"/>
          <w:numId w:val="4"/>
        </w:numPr>
      </w:pPr>
      <w:r>
        <w:t xml:space="preserve">Pattern recognition; antigen presentation gone </w:t>
      </w:r>
      <w:proofErr w:type="gramStart"/>
      <w:r>
        <w:t>awry</w:t>
      </w:r>
      <w:proofErr w:type="gramEnd"/>
    </w:p>
    <w:p w14:paraId="59808F49" w14:textId="77777777" w:rsidR="00576ED5" w:rsidRDefault="00576ED5">
      <w:pPr>
        <w:numPr>
          <w:ilvl w:val="2"/>
          <w:numId w:val="4"/>
        </w:numPr>
      </w:pPr>
      <w:r>
        <w:t xml:space="preserve">Inflammatory responses aren’t </w:t>
      </w:r>
      <w:proofErr w:type="gramStart"/>
      <w:r>
        <w:t>controlled</w:t>
      </w:r>
      <w:proofErr w:type="gramEnd"/>
    </w:p>
    <w:p w14:paraId="3405BBDC" w14:textId="77777777" w:rsidR="00576ED5" w:rsidRDefault="00576ED5">
      <w:pPr>
        <w:numPr>
          <w:ilvl w:val="3"/>
          <w:numId w:val="4"/>
        </w:numPr>
      </w:pPr>
      <w:r>
        <w:t xml:space="preserve">The neuropeptides are </w:t>
      </w:r>
      <w:proofErr w:type="gramStart"/>
      <w:r>
        <w:t>gone</w:t>
      </w:r>
      <w:proofErr w:type="gramEnd"/>
    </w:p>
    <w:p w14:paraId="5B04C6AE" w14:textId="77777777" w:rsidR="00576ED5" w:rsidRDefault="00576ED5">
      <w:pPr>
        <w:numPr>
          <w:ilvl w:val="2"/>
          <w:numId w:val="4"/>
        </w:numPr>
      </w:pPr>
      <w:r>
        <w:t xml:space="preserve">Innate immune abnormalities become chronic as a host-response </w:t>
      </w:r>
      <w:proofErr w:type="gramStart"/>
      <w:r>
        <w:t>syndrome</w:t>
      </w:r>
      <w:proofErr w:type="gramEnd"/>
    </w:p>
    <w:p w14:paraId="6146E04B" w14:textId="77777777" w:rsidR="00576ED5" w:rsidRDefault="00576ED5">
      <w:pPr>
        <w:numPr>
          <w:ilvl w:val="2"/>
          <w:numId w:val="4"/>
        </w:numPr>
      </w:pPr>
      <w:r>
        <w:t>ICD-9 and V-codes are available for these;</w:t>
      </w:r>
    </w:p>
    <w:p w14:paraId="77178A57" w14:textId="77777777" w:rsidR="00576ED5" w:rsidRDefault="00576ED5">
      <w:pPr>
        <w:numPr>
          <w:ilvl w:val="3"/>
          <w:numId w:val="4"/>
        </w:numPr>
      </w:pPr>
      <w:r>
        <w:t xml:space="preserve"> </w:t>
      </w:r>
      <w:proofErr w:type="gramStart"/>
      <w:r>
        <w:t>Therefore</w:t>
      </w:r>
      <w:proofErr w:type="gramEnd"/>
      <w:r>
        <w:t xml:space="preserve"> a chronic systemic inflammatory response syndrome (ICD-9 995.93) or hazardous effect of exposure to mold (v87.31) = CIRS-WDB.</w:t>
      </w:r>
    </w:p>
    <w:p w14:paraId="5D23176D" w14:textId="77777777" w:rsidR="00576ED5" w:rsidRDefault="00576ED5">
      <w:pPr>
        <w:jc w:val="center"/>
      </w:pPr>
      <w:hyperlink w:anchor="BacktoTop" w:history="1">
        <w:r>
          <w:rPr>
            <w:rStyle w:val="Hyperlink"/>
          </w:rPr>
          <w:t>Back to Top of Biotoxin Illness Outline</w:t>
        </w:r>
      </w:hyperlink>
    </w:p>
    <w:p w14:paraId="26469920" w14:textId="77777777" w:rsidR="00576ED5" w:rsidRDefault="00576ED5">
      <w:pPr>
        <w:ind w:left="1080"/>
      </w:pPr>
    </w:p>
    <w:p w14:paraId="7D6D2302" w14:textId="77777777" w:rsidR="00576ED5" w:rsidRDefault="00576ED5">
      <w:pPr>
        <w:numPr>
          <w:ilvl w:val="0"/>
          <w:numId w:val="4"/>
        </w:numPr>
        <w:rPr>
          <w:b/>
        </w:rPr>
      </w:pPr>
      <w:bookmarkStart w:id="21" w:name="IXCIRS"/>
      <w:bookmarkEnd w:id="21"/>
      <w:r>
        <w:rPr>
          <w:b/>
        </w:rPr>
        <w:t>CIRS</w:t>
      </w:r>
    </w:p>
    <w:p w14:paraId="5EE50161" w14:textId="77777777" w:rsidR="00576ED5" w:rsidRDefault="00576ED5">
      <w:pPr>
        <w:numPr>
          <w:ilvl w:val="1"/>
          <w:numId w:val="4"/>
        </w:numPr>
      </w:pPr>
      <w:r>
        <w:t xml:space="preserve">Once you recognize it one time, your life as a physician will be changed </w:t>
      </w:r>
      <w:proofErr w:type="gramStart"/>
      <w:r>
        <w:t>forever</w:t>
      </w:r>
      <w:proofErr w:type="gramEnd"/>
    </w:p>
    <w:p w14:paraId="1272D79C" w14:textId="77777777" w:rsidR="00576ED5" w:rsidRDefault="00576ED5">
      <w:pPr>
        <w:numPr>
          <w:ilvl w:val="1"/>
          <w:numId w:val="4"/>
        </w:numPr>
      </w:pPr>
      <w:r>
        <w:t>Lack of regulation of inflammation</w:t>
      </w:r>
    </w:p>
    <w:p w14:paraId="5AC62854" w14:textId="77777777" w:rsidR="00576ED5" w:rsidRDefault="00576ED5">
      <w:pPr>
        <w:numPr>
          <w:ilvl w:val="1"/>
          <w:numId w:val="4"/>
        </w:numPr>
      </w:pPr>
      <w:r>
        <w:t xml:space="preserve">Enhanced/increased innate inflammatory </w:t>
      </w:r>
      <w:proofErr w:type="gramStart"/>
      <w:r>
        <w:t>parameters</w:t>
      </w:r>
      <w:proofErr w:type="gramEnd"/>
    </w:p>
    <w:p w14:paraId="7F06023E" w14:textId="77777777" w:rsidR="00576ED5" w:rsidRDefault="00576ED5">
      <w:pPr>
        <w:numPr>
          <w:ilvl w:val="2"/>
          <w:numId w:val="4"/>
        </w:numPr>
      </w:pPr>
      <w:r>
        <w:t>Numerous;</w:t>
      </w:r>
    </w:p>
    <w:p w14:paraId="2490FBA9" w14:textId="77777777" w:rsidR="00576ED5" w:rsidRDefault="00576ED5">
      <w:pPr>
        <w:numPr>
          <w:ilvl w:val="3"/>
          <w:numId w:val="4"/>
        </w:numPr>
      </w:pPr>
      <w:r>
        <w:t>C4a, possibly C3a if intravascular membranes</w:t>
      </w:r>
    </w:p>
    <w:p w14:paraId="6913550A" w14:textId="77777777" w:rsidR="00576ED5" w:rsidRDefault="00576ED5">
      <w:pPr>
        <w:numPr>
          <w:ilvl w:val="3"/>
          <w:numId w:val="4"/>
        </w:numPr>
      </w:pPr>
      <w:r>
        <w:t xml:space="preserve">TGF </w:t>
      </w:r>
      <w:r>
        <w:rPr>
          <w:rFonts w:cs="Times New Roman"/>
          <w:color w:val="000000"/>
        </w:rPr>
        <w:t>β-1</w:t>
      </w:r>
    </w:p>
    <w:p w14:paraId="25B247E3" w14:textId="77777777" w:rsidR="00576ED5" w:rsidRDefault="00576ED5">
      <w:pPr>
        <w:numPr>
          <w:ilvl w:val="3"/>
          <w:numId w:val="4"/>
        </w:numPr>
      </w:pPr>
      <w:r>
        <w:t>MMP9</w:t>
      </w:r>
    </w:p>
    <w:p w14:paraId="437C8E7B" w14:textId="77777777" w:rsidR="00576ED5" w:rsidRDefault="00576ED5">
      <w:pPr>
        <w:numPr>
          <w:ilvl w:val="3"/>
          <w:numId w:val="4"/>
        </w:numPr>
      </w:pPr>
      <w:r>
        <w:t xml:space="preserve">Complement </w:t>
      </w:r>
      <w:proofErr w:type="gramStart"/>
      <w:r>
        <w:t>activation</w:t>
      </w:r>
      <w:proofErr w:type="gramEnd"/>
    </w:p>
    <w:p w14:paraId="1C72D54F" w14:textId="77777777" w:rsidR="00576ED5" w:rsidRDefault="00576ED5">
      <w:pPr>
        <w:numPr>
          <w:ilvl w:val="3"/>
          <w:numId w:val="4"/>
        </w:numPr>
      </w:pPr>
      <w:r>
        <w:t>Coagulation activation</w:t>
      </w:r>
    </w:p>
    <w:p w14:paraId="7C6DFC41" w14:textId="77777777" w:rsidR="00576ED5" w:rsidRDefault="00576ED5">
      <w:pPr>
        <w:numPr>
          <w:ilvl w:val="3"/>
          <w:numId w:val="4"/>
        </w:numPr>
      </w:pPr>
      <w:r>
        <w:t>Cytokine activation</w:t>
      </w:r>
    </w:p>
    <w:p w14:paraId="22735189" w14:textId="77777777" w:rsidR="00576ED5" w:rsidRDefault="00576ED5">
      <w:pPr>
        <w:numPr>
          <w:ilvl w:val="3"/>
          <w:numId w:val="4"/>
        </w:numPr>
      </w:pPr>
      <w:r>
        <w:t>MSH deficiency</w:t>
      </w:r>
    </w:p>
    <w:p w14:paraId="3D0BBB6D" w14:textId="77777777" w:rsidR="00576ED5" w:rsidRDefault="00576ED5">
      <w:pPr>
        <w:numPr>
          <w:ilvl w:val="3"/>
          <w:numId w:val="4"/>
        </w:numPr>
      </w:pPr>
      <w:r>
        <w:t>VIP deficiency</w:t>
      </w:r>
    </w:p>
    <w:p w14:paraId="06222974" w14:textId="77777777" w:rsidR="00576ED5" w:rsidRDefault="00576ED5">
      <w:pPr>
        <w:numPr>
          <w:ilvl w:val="3"/>
          <w:numId w:val="4"/>
        </w:numPr>
      </w:pPr>
      <w:r>
        <w:t>Regulatory peptide failure</w:t>
      </w:r>
    </w:p>
    <w:p w14:paraId="679D0D59" w14:textId="77777777" w:rsidR="00576ED5" w:rsidRDefault="00576ED5">
      <w:pPr>
        <w:numPr>
          <w:ilvl w:val="2"/>
          <w:numId w:val="4"/>
        </w:numPr>
      </w:pPr>
      <w:r>
        <w:t>Hormone dysregulation</w:t>
      </w:r>
    </w:p>
    <w:p w14:paraId="0F15F0BE" w14:textId="77777777" w:rsidR="00576ED5" w:rsidRDefault="00576ED5">
      <w:pPr>
        <w:numPr>
          <w:ilvl w:val="2"/>
          <w:numId w:val="4"/>
        </w:numPr>
      </w:pPr>
      <w:r>
        <w:t>Hypoxia from capillary hypoperfusion</w:t>
      </w:r>
    </w:p>
    <w:p w14:paraId="57C16198" w14:textId="77777777" w:rsidR="00576ED5" w:rsidRDefault="00576ED5">
      <w:pPr>
        <w:numPr>
          <w:ilvl w:val="2"/>
          <w:numId w:val="4"/>
        </w:numPr>
      </w:pPr>
      <w:r>
        <w:t>Cellular immunity (Th-17, Pathogenic T-reg cells)</w:t>
      </w:r>
    </w:p>
    <w:p w14:paraId="30C9E361" w14:textId="77777777" w:rsidR="00576ED5" w:rsidRDefault="00576ED5">
      <w:pPr>
        <w:numPr>
          <w:ilvl w:val="2"/>
          <w:numId w:val="4"/>
        </w:numPr>
      </w:pPr>
      <w:r>
        <w:t>Colonizing commensal MARCoNS</w:t>
      </w:r>
    </w:p>
    <w:p w14:paraId="4C24CDF0" w14:textId="77777777" w:rsidR="00576ED5" w:rsidRDefault="00576ED5">
      <w:pPr>
        <w:numPr>
          <w:ilvl w:val="2"/>
          <w:numId w:val="4"/>
        </w:numPr>
      </w:pPr>
      <w:r>
        <w:t>vWF factor 66% is abnormal; are these acute reactants? NO</w:t>
      </w:r>
    </w:p>
    <w:p w14:paraId="3AFD57E4" w14:textId="77777777" w:rsidR="00576ED5" w:rsidRDefault="00576ED5">
      <w:pPr>
        <w:numPr>
          <w:ilvl w:val="2"/>
          <w:numId w:val="4"/>
        </w:numPr>
      </w:pPr>
      <w:r>
        <w:t xml:space="preserve">Autoimmunity like crazy! </w:t>
      </w:r>
    </w:p>
    <w:p w14:paraId="2421884B" w14:textId="77777777" w:rsidR="00576ED5" w:rsidRDefault="00576ED5">
      <w:pPr>
        <w:numPr>
          <w:ilvl w:val="3"/>
          <w:numId w:val="4"/>
        </w:numPr>
      </w:pPr>
      <w:r>
        <w:t>AGA, ACLA, ANA, ANCA, actin</w:t>
      </w:r>
    </w:p>
    <w:p w14:paraId="35765D25" w14:textId="77777777" w:rsidR="00576ED5" w:rsidRDefault="00576ED5">
      <w:pPr>
        <w:numPr>
          <w:ilvl w:val="2"/>
          <w:numId w:val="4"/>
        </w:numPr>
      </w:pPr>
      <w:r>
        <w:t xml:space="preserve">Cellular immunity, TGF </w:t>
      </w:r>
      <w:r>
        <w:rPr>
          <w:rFonts w:cs="Times New Roman"/>
          <w:color w:val="000000"/>
        </w:rPr>
        <w:t>β-1</w:t>
      </w:r>
    </w:p>
    <w:p w14:paraId="18E01B40" w14:textId="77777777" w:rsidR="00576ED5" w:rsidRDefault="00576ED5">
      <w:pPr>
        <w:numPr>
          <w:ilvl w:val="2"/>
          <w:numId w:val="4"/>
        </w:numPr>
      </w:pPr>
      <w:r>
        <w:t xml:space="preserve">Activated complement split </w:t>
      </w:r>
      <w:proofErr w:type="gramStart"/>
      <w:r>
        <w:t>products</w:t>
      </w:r>
      <w:proofErr w:type="gramEnd"/>
    </w:p>
    <w:p w14:paraId="688232AD" w14:textId="77777777" w:rsidR="00576ED5" w:rsidRDefault="00576ED5">
      <w:pPr>
        <w:numPr>
          <w:ilvl w:val="3"/>
          <w:numId w:val="4"/>
        </w:numPr>
      </w:pPr>
      <w:r>
        <w:t>C3a, C4a</w:t>
      </w:r>
    </w:p>
    <w:p w14:paraId="65DEFB2D" w14:textId="77777777" w:rsidR="00576ED5" w:rsidRDefault="00576ED5">
      <w:pPr>
        <w:numPr>
          <w:ilvl w:val="2"/>
          <w:numId w:val="4"/>
        </w:numPr>
      </w:pPr>
      <w:r>
        <w:t xml:space="preserve">CIRS is a systemic, interacting </w:t>
      </w:r>
      <w:proofErr w:type="gramStart"/>
      <w:r>
        <w:t>syndrome</w:t>
      </w:r>
      <w:proofErr w:type="gramEnd"/>
    </w:p>
    <w:p w14:paraId="3656CF81" w14:textId="77777777" w:rsidR="00576ED5" w:rsidRDefault="00576ED5">
      <w:pPr>
        <w:numPr>
          <w:ilvl w:val="2"/>
          <w:numId w:val="4"/>
        </w:numPr>
      </w:pPr>
      <w:r>
        <w:t xml:space="preserve">There is no way that just one lab value can be the source of </w:t>
      </w:r>
    </w:p>
    <w:p w14:paraId="3B635FC1" w14:textId="77777777" w:rsidR="00576ED5" w:rsidRDefault="00576ED5">
      <w:pPr>
        <w:numPr>
          <w:ilvl w:val="3"/>
          <w:numId w:val="4"/>
        </w:numPr>
      </w:pPr>
      <w:r>
        <w:t>Fatigue</w:t>
      </w:r>
    </w:p>
    <w:p w14:paraId="6E5D4B6C" w14:textId="77777777" w:rsidR="00576ED5" w:rsidRDefault="00576ED5">
      <w:pPr>
        <w:numPr>
          <w:ilvl w:val="3"/>
          <w:numId w:val="4"/>
        </w:numPr>
      </w:pPr>
      <w:r>
        <w:t>Cognitive dysfunction</w:t>
      </w:r>
    </w:p>
    <w:p w14:paraId="0C23660C" w14:textId="77777777" w:rsidR="00576ED5" w:rsidRDefault="00576ED5">
      <w:pPr>
        <w:numPr>
          <w:ilvl w:val="3"/>
          <w:numId w:val="4"/>
        </w:numPr>
      </w:pPr>
      <w:r>
        <w:t>Arthritis</w:t>
      </w:r>
    </w:p>
    <w:p w14:paraId="450E9EEB" w14:textId="77777777" w:rsidR="00576ED5" w:rsidRDefault="00576ED5">
      <w:pPr>
        <w:numPr>
          <w:ilvl w:val="3"/>
          <w:numId w:val="4"/>
        </w:numPr>
      </w:pPr>
      <w:r>
        <w:t>Respiratory problems</w:t>
      </w:r>
    </w:p>
    <w:p w14:paraId="5CF37EED" w14:textId="77777777" w:rsidR="00576ED5" w:rsidRDefault="00576ED5">
      <w:pPr>
        <w:numPr>
          <w:ilvl w:val="2"/>
          <w:numId w:val="4"/>
        </w:numPr>
      </w:pPr>
      <w:r>
        <w:t xml:space="preserve">All of the putative diagnosis’ have the </w:t>
      </w:r>
      <w:r>
        <w:rPr>
          <w:i/>
          <w:u w:val="single"/>
        </w:rPr>
        <w:t>same</w:t>
      </w:r>
      <w:r>
        <w:rPr>
          <w:i/>
        </w:rPr>
        <w:t xml:space="preserve"> final common pathway</w:t>
      </w:r>
      <w:r>
        <w:t xml:space="preserve"> in just about every disease we </w:t>
      </w:r>
      <w:proofErr w:type="gramStart"/>
      <w:r>
        <w:t>have</w:t>
      </w:r>
      <w:proofErr w:type="gramEnd"/>
    </w:p>
    <w:p w14:paraId="045936F9" w14:textId="77777777" w:rsidR="00576ED5" w:rsidRDefault="00576ED5">
      <w:pPr>
        <w:numPr>
          <w:ilvl w:val="3"/>
          <w:numId w:val="4"/>
        </w:numPr>
      </w:pPr>
      <w:r>
        <w:t>ASCVD</w:t>
      </w:r>
    </w:p>
    <w:p w14:paraId="6D9E9F02" w14:textId="77777777" w:rsidR="00576ED5" w:rsidRDefault="00576ED5">
      <w:pPr>
        <w:numPr>
          <w:ilvl w:val="3"/>
          <w:numId w:val="4"/>
        </w:numPr>
      </w:pPr>
      <w:r>
        <w:t>DM</w:t>
      </w:r>
    </w:p>
    <w:p w14:paraId="79470489" w14:textId="77777777" w:rsidR="00576ED5" w:rsidRDefault="00576ED5">
      <w:pPr>
        <w:numPr>
          <w:ilvl w:val="3"/>
          <w:numId w:val="4"/>
        </w:numPr>
      </w:pPr>
      <w:r>
        <w:t>MS</w:t>
      </w:r>
    </w:p>
    <w:p w14:paraId="348602DE" w14:textId="77777777" w:rsidR="00576ED5" w:rsidRDefault="00576ED5">
      <w:pPr>
        <w:numPr>
          <w:ilvl w:val="3"/>
          <w:numId w:val="4"/>
        </w:numPr>
      </w:pPr>
      <w:r>
        <w:t>Parkinson’s disease</w:t>
      </w:r>
    </w:p>
    <w:p w14:paraId="1428C54F" w14:textId="77777777" w:rsidR="00576ED5" w:rsidRDefault="00576ED5">
      <w:pPr>
        <w:numPr>
          <w:ilvl w:val="2"/>
          <w:numId w:val="4"/>
        </w:numPr>
      </w:pPr>
      <w:r>
        <w:t xml:space="preserve">The same combination of multi-symptom illness and lab abnormalities repeat in each </w:t>
      </w:r>
      <w:proofErr w:type="gramStart"/>
      <w:r>
        <w:t>patient</w:t>
      </w:r>
      <w:proofErr w:type="gramEnd"/>
    </w:p>
    <w:p w14:paraId="7B262630" w14:textId="77777777" w:rsidR="00576ED5" w:rsidRDefault="00576ED5">
      <w:pPr>
        <w:numPr>
          <w:ilvl w:val="2"/>
          <w:numId w:val="4"/>
        </w:numPr>
      </w:pPr>
      <w:r>
        <w:t>Differential diagnosis is key!</w:t>
      </w:r>
    </w:p>
    <w:p w14:paraId="0193EC03" w14:textId="77777777" w:rsidR="00576ED5" w:rsidRDefault="00576ED5">
      <w:pPr>
        <w:numPr>
          <w:ilvl w:val="3"/>
          <w:numId w:val="4"/>
        </w:numPr>
      </w:pPr>
      <w:r>
        <w:t xml:space="preserve">All of these various diseases have the same common final </w:t>
      </w:r>
      <w:proofErr w:type="gramStart"/>
      <w:r>
        <w:t>pathway</w:t>
      </w:r>
      <w:proofErr w:type="gramEnd"/>
    </w:p>
    <w:p w14:paraId="22D1EA36" w14:textId="77777777" w:rsidR="00576ED5" w:rsidRDefault="00576ED5">
      <w:pPr>
        <w:numPr>
          <w:ilvl w:val="3"/>
          <w:numId w:val="4"/>
        </w:numPr>
      </w:pPr>
      <w:r>
        <w:t xml:space="preserve">Is there something contributing to a known illness that is NOT from WDB?  </w:t>
      </w:r>
    </w:p>
    <w:p w14:paraId="6A12D928" w14:textId="77777777" w:rsidR="00576ED5" w:rsidRDefault="00576ED5">
      <w:pPr>
        <w:numPr>
          <w:ilvl w:val="4"/>
          <w:numId w:val="4"/>
        </w:numPr>
      </w:pPr>
      <w:r>
        <w:t xml:space="preserve">  YES!</w:t>
      </w:r>
    </w:p>
    <w:p w14:paraId="7021BA11" w14:textId="77777777" w:rsidR="00576ED5" w:rsidRDefault="00576ED5">
      <w:pPr>
        <w:numPr>
          <w:ilvl w:val="4"/>
          <w:numId w:val="4"/>
        </w:numPr>
      </w:pPr>
      <w:r>
        <w:t>If you want to help these patients, correct the abnormalities that you look for and find.</w:t>
      </w:r>
    </w:p>
    <w:p w14:paraId="58EC214D" w14:textId="77777777" w:rsidR="00576ED5" w:rsidRDefault="00576ED5">
      <w:pPr>
        <w:numPr>
          <w:ilvl w:val="1"/>
          <w:numId w:val="4"/>
        </w:numPr>
      </w:pPr>
      <w:r>
        <w:t xml:space="preserve">Let’s not forget </w:t>
      </w:r>
      <w:proofErr w:type="gramStart"/>
      <w:r>
        <w:t>genetics</w:t>
      </w:r>
      <w:proofErr w:type="gramEnd"/>
    </w:p>
    <w:p w14:paraId="75C65C03" w14:textId="77777777" w:rsidR="00576ED5" w:rsidRDefault="00576ED5">
      <w:pPr>
        <w:numPr>
          <w:ilvl w:val="2"/>
          <w:numId w:val="4"/>
        </w:numPr>
      </w:pPr>
      <w:r>
        <w:t>Learn HLA DR by PCR (SSOP)</w:t>
      </w:r>
    </w:p>
    <w:p w14:paraId="55C4E583" w14:textId="77777777" w:rsidR="00576ED5" w:rsidRDefault="00576ED5">
      <w:pPr>
        <w:numPr>
          <w:ilvl w:val="2"/>
          <w:numId w:val="4"/>
        </w:numPr>
      </w:pPr>
      <w:r>
        <w:t>Look for 4-3-53 (0401, the worst of 12)</w:t>
      </w:r>
    </w:p>
    <w:p w14:paraId="7DA5A755" w14:textId="77777777" w:rsidR="00576ED5" w:rsidRDefault="00576ED5">
      <w:pPr>
        <w:numPr>
          <w:ilvl w:val="2"/>
          <w:numId w:val="4"/>
        </w:numPr>
      </w:pPr>
      <w:r>
        <w:t>Look for 11-3-52B (this one is easy)</w:t>
      </w:r>
    </w:p>
    <w:p w14:paraId="5711526D" w14:textId="77777777" w:rsidR="00576ED5" w:rsidRDefault="00576ED5">
      <w:pPr>
        <w:numPr>
          <w:ilvl w:val="3"/>
          <w:numId w:val="4"/>
        </w:numPr>
      </w:pPr>
      <w:r>
        <w:t>Long arms, long fingers, athletic</w:t>
      </w:r>
    </w:p>
    <w:p w14:paraId="4E9404D3" w14:textId="77777777" w:rsidR="00576ED5" w:rsidRDefault="00576ED5">
      <w:pPr>
        <w:numPr>
          <w:ilvl w:val="3"/>
          <w:numId w:val="4"/>
        </w:numPr>
      </w:pPr>
      <w:r>
        <w:t>Fibrillin cross-linking in collagen shortens the range of motion.</w:t>
      </w:r>
    </w:p>
    <w:p w14:paraId="1F89FBB4" w14:textId="77777777" w:rsidR="00576ED5" w:rsidRDefault="00576ED5">
      <w:pPr>
        <w:numPr>
          <w:ilvl w:val="3"/>
          <w:numId w:val="4"/>
        </w:numPr>
      </w:pPr>
      <w:r>
        <w:t xml:space="preserve">Fibrillin cross-linking in collagen binds TGF </w:t>
      </w:r>
      <w:r>
        <w:rPr>
          <w:rFonts w:cs="Times New Roman"/>
          <w:color w:val="000000"/>
        </w:rPr>
        <w:t>β-</w:t>
      </w:r>
      <w:proofErr w:type="gramStart"/>
      <w:r>
        <w:rPr>
          <w:rFonts w:cs="Times New Roman"/>
          <w:color w:val="000000"/>
        </w:rPr>
        <w:t>1</w:t>
      </w:r>
      <w:proofErr w:type="gramEnd"/>
    </w:p>
    <w:p w14:paraId="0B89F532" w14:textId="77777777" w:rsidR="00576ED5" w:rsidRDefault="00576ED5">
      <w:pPr>
        <w:numPr>
          <w:ilvl w:val="3"/>
          <w:numId w:val="4"/>
        </w:numPr>
      </w:pPr>
      <w:r>
        <w:t xml:space="preserve">With free/unbound TGF </w:t>
      </w:r>
      <w:r>
        <w:rPr>
          <w:rFonts w:cs="Times New Roman"/>
          <w:color w:val="000000"/>
        </w:rPr>
        <w:t>β-1</w:t>
      </w:r>
      <w:r>
        <w:t xml:space="preserve">, they get “sicker quicker” upon </w:t>
      </w:r>
      <w:proofErr w:type="gramStart"/>
      <w:r>
        <w:t>exposure</w:t>
      </w:r>
      <w:proofErr w:type="gramEnd"/>
    </w:p>
    <w:p w14:paraId="4690399C" w14:textId="77777777" w:rsidR="00576ED5" w:rsidRDefault="00576ED5">
      <w:pPr>
        <w:numPr>
          <w:ilvl w:val="2"/>
          <w:numId w:val="4"/>
        </w:numPr>
      </w:pPr>
      <w:r>
        <w:t>The “dreaded”</w:t>
      </w:r>
    </w:p>
    <w:p w14:paraId="25FEE339" w14:textId="77777777" w:rsidR="00576ED5" w:rsidRDefault="00576ED5">
      <w:pPr>
        <w:numPr>
          <w:ilvl w:val="3"/>
          <w:numId w:val="4"/>
        </w:numPr>
      </w:pPr>
      <w:r>
        <w:t xml:space="preserve">Worst TGF </w:t>
      </w:r>
      <w:r>
        <w:rPr>
          <w:rFonts w:cs="Times New Roman"/>
          <w:color w:val="000000"/>
        </w:rPr>
        <w:t>β-1</w:t>
      </w:r>
    </w:p>
    <w:p w14:paraId="3E5FDB79" w14:textId="77777777" w:rsidR="00576ED5" w:rsidRDefault="00576ED5">
      <w:pPr>
        <w:numPr>
          <w:ilvl w:val="3"/>
          <w:numId w:val="4"/>
        </w:numPr>
      </w:pPr>
      <w:r>
        <w:t xml:space="preserve">Most abnormalities </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2"/>
        <w:gridCol w:w="1098"/>
        <w:gridCol w:w="1620"/>
        <w:gridCol w:w="1800"/>
      </w:tblGrid>
      <w:tr w:rsidR="00576ED5" w14:paraId="2F5BDFE8" w14:textId="77777777">
        <w:tc>
          <w:tcPr>
            <w:tcW w:w="6300" w:type="dxa"/>
            <w:gridSpan w:val="4"/>
            <w:tcBorders>
              <w:top w:val="single" w:sz="4" w:space="0" w:color="auto"/>
              <w:left w:val="single" w:sz="4" w:space="0" w:color="auto"/>
              <w:bottom w:val="single" w:sz="4" w:space="0" w:color="auto"/>
              <w:right w:val="single" w:sz="4" w:space="0" w:color="auto"/>
            </w:tcBorders>
            <w:vAlign w:val="bottom"/>
            <w:hideMark/>
          </w:tcPr>
          <w:p w14:paraId="7E737BA8" w14:textId="77777777" w:rsidR="00576ED5" w:rsidRDefault="00576ED5">
            <w:pPr>
              <w:rPr>
                <w:b/>
              </w:rPr>
            </w:pPr>
            <w:r>
              <w:rPr>
                <w:b/>
              </w:rPr>
              <w:t>HLA Disequilibrium Relative Risk &gt;2.0 Mold Illness Cases</w:t>
            </w:r>
          </w:p>
        </w:tc>
      </w:tr>
      <w:tr w:rsidR="00576ED5" w14:paraId="4A3E3894" w14:textId="77777777">
        <w:tc>
          <w:tcPr>
            <w:tcW w:w="1782" w:type="dxa"/>
            <w:vMerge w:val="restart"/>
            <w:tcBorders>
              <w:top w:val="single" w:sz="4" w:space="0" w:color="auto"/>
              <w:left w:val="single" w:sz="4" w:space="0" w:color="auto"/>
              <w:bottom w:val="single" w:sz="4" w:space="0" w:color="auto"/>
              <w:right w:val="single" w:sz="4" w:space="0" w:color="auto"/>
            </w:tcBorders>
            <w:vAlign w:val="bottom"/>
            <w:hideMark/>
          </w:tcPr>
          <w:p w14:paraId="72A99521" w14:textId="77777777" w:rsidR="00576ED5" w:rsidRDefault="00576ED5">
            <w:pPr>
              <w:rPr>
                <w:b/>
              </w:rPr>
            </w:pPr>
            <w:r>
              <w:rPr>
                <w:b/>
              </w:rPr>
              <w:t>HLA DR</w:t>
            </w:r>
          </w:p>
        </w:tc>
        <w:tc>
          <w:tcPr>
            <w:tcW w:w="1098" w:type="dxa"/>
            <w:tcBorders>
              <w:top w:val="single" w:sz="4" w:space="0" w:color="auto"/>
              <w:left w:val="single" w:sz="4" w:space="0" w:color="auto"/>
              <w:bottom w:val="single" w:sz="4" w:space="0" w:color="auto"/>
              <w:right w:val="single" w:sz="4" w:space="0" w:color="auto"/>
            </w:tcBorders>
            <w:vAlign w:val="bottom"/>
            <w:hideMark/>
          </w:tcPr>
          <w:p w14:paraId="6ECB08A0" w14:textId="77777777" w:rsidR="00576ED5" w:rsidRDefault="00576ED5">
            <w:pPr>
              <w:jc w:val="center"/>
              <w:rPr>
                <w:b/>
              </w:rPr>
            </w:pPr>
            <w:r>
              <w:rPr>
                <w:b/>
              </w:rPr>
              <w:t>Control</w:t>
            </w:r>
          </w:p>
        </w:tc>
        <w:tc>
          <w:tcPr>
            <w:tcW w:w="3420" w:type="dxa"/>
            <w:gridSpan w:val="2"/>
            <w:tcBorders>
              <w:top w:val="single" w:sz="4" w:space="0" w:color="auto"/>
              <w:left w:val="single" w:sz="4" w:space="0" w:color="auto"/>
              <w:bottom w:val="single" w:sz="4" w:space="0" w:color="auto"/>
              <w:right w:val="single" w:sz="4" w:space="0" w:color="auto"/>
            </w:tcBorders>
            <w:vAlign w:val="bottom"/>
            <w:hideMark/>
          </w:tcPr>
          <w:p w14:paraId="7E16C2DB" w14:textId="77777777" w:rsidR="00576ED5" w:rsidRDefault="00576ED5">
            <w:pPr>
              <w:jc w:val="center"/>
              <w:rPr>
                <w:b/>
              </w:rPr>
            </w:pPr>
            <w:r>
              <w:rPr>
                <w:b/>
              </w:rPr>
              <w:t>Cases</w:t>
            </w:r>
          </w:p>
        </w:tc>
      </w:tr>
      <w:tr w:rsidR="00576ED5" w14:paraId="7A933BD9" w14:textId="77777777">
        <w:tc>
          <w:tcPr>
            <w:tcW w:w="6300" w:type="dxa"/>
            <w:vMerge/>
            <w:tcBorders>
              <w:top w:val="single" w:sz="4" w:space="0" w:color="auto"/>
              <w:left w:val="single" w:sz="4" w:space="0" w:color="auto"/>
              <w:bottom w:val="single" w:sz="4" w:space="0" w:color="auto"/>
              <w:right w:val="single" w:sz="4" w:space="0" w:color="auto"/>
            </w:tcBorders>
            <w:vAlign w:val="center"/>
            <w:hideMark/>
          </w:tcPr>
          <w:p w14:paraId="500D6AB2" w14:textId="77777777" w:rsidR="00576ED5" w:rsidRDefault="00576ED5">
            <w:pPr>
              <w:rPr>
                <w:b/>
              </w:rPr>
            </w:pPr>
          </w:p>
        </w:tc>
        <w:tc>
          <w:tcPr>
            <w:tcW w:w="1098" w:type="dxa"/>
            <w:tcBorders>
              <w:top w:val="single" w:sz="4" w:space="0" w:color="auto"/>
              <w:left w:val="single" w:sz="4" w:space="0" w:color="auto"/>
              <w:bottom w:val="single" w:sz="4" w:space="0" w:color="auto"/>
              <w:right w:val="single" w:sz="4" w:space="0" w:color="auto"/>
            </w:tcBorders>
            <w:vAlign w:val="bottom"/>
          </w:tcPr>
          <w:p w14:paraId="2DC2FBD7" w14:textId="77777777" w:rsidR="00576ED5" w:rsidRDefault="00576ED5">
            <w:pPr>
              <w:jc w:val="center"/>
              <w:rPr>
                <w:b/>
              </w:rPr>
            </w:pPr>
          </w:p>
        </w:tc>
        <w:tc>
          <w:tcPr>
            <w:tcW w:w="1620" w:type="dxa"/>
            <w:tcBorders>
              <w:top w:val="single" w:sz="4" w:space="0" w:color="auto"/>
              <w:left w:val="single" w:sz="4" w:space="0" w:color="auto"/>
              <w:bottom w:val="single" w:sz="4" w:space="0" w:color="auto"/>
              <w:right w:val="single" w:sz="4" w:space="0" w:color="auto"/>
            </w:tcBorders>
            <w:vAlign w:val="bottom"/>
            <w:hideMark/>
          </w:tcPr>
          <w:p w14:paraId="2C444465" w14:textId="77777777" w:rsidR="00576ED5" w:rsidRDefault="00576ED5">
            <w:pPr>
              <w:jc w:val="center"/>
              <w:rPr>
                <w:b/>
              </w:rPr>
            </w:pPr>
            <w:r>
              <w:rPr>
                <w:b/>
              </w:rPr>
              <w:t>Adult</w:t>
            </w:r>
          </w:p>
        </w:tc>
        <w:tc>
          <w:tcPr>
            <w:tcW w:w="1800" w:type="dxa"/>
            <w:tcBorders>
              <w:top w:val="single" w:sz="4" w:space="0" w:color="auto"/>
              <w:left w:val="single" w:sz="4" w:space="0" w:color="auto"/>
              <w:bottom w:val="single" w:sz="4" w:space="0" w:color="auto"/>
              <w:right w:val="single" w:sz="4" w:space="0" w:color="auto"/>
            </w:tcBorders>
            <w:vAlign w:val="bottom"/>
            <w:hideMark/>
          </w:tcPr>
          <w:p w14:paraId="52008FA3" w14:textId="77777777" w:rsidR="00576ED5" w:rsidRDefault="00576ED5">
            <w:pPr>
              <w:jc w:val="center"/>
              <w:rPr>
                <w:b/>
              </w:rPr>
            </w:pPr>
            <w:r>
              <w:rPr>
                <w:b/>
              </w:rPr>
              <w:t>Child</w:t>
            </w:r>
          </w:p>
        </w:tc>
      </w:tr>
      <w:tr w:rsidR="00576ED5" w14:paraId="38444C04" w14:textId="77777777">
        <w:tc>
          <w:tcPr>
            <w:tcW w:w="1782" w:type="dxa"/>
            <w:tcBorders>
              <w:top w:val="single" w:sz="4" w:space="0" w:color="auto"/>
              <w:left w:val="single" w:sz="4" w:space="0" w:color="auto"/>
              <w:bottom w:val="single" w:sz="4" w:space="0" w:color="auto"/>
              <w:right w:val="single" w:sz="4" w:space="0" w:color="auto"/>
            </w:tcBorders>
            <w:vAlign w:val="bottom"/>
            <w:hideMark/>
          </w:tcPr>
          <w:p w14:paraId="7D6BF9A7" w14:textId="77777777" w:rsidR="00576ED5" w:rsidRDefault="00576ED5">
            <w:pPr>
              <w:rPr>
                <w:b/>
              </w:rPr>
            </w:pPr>
            <w:r>
              <w:rPr>
                <w:b/>
              </w:rPr>
              <w:t>4-3-53</w:t>
            </w:r>
          </w:p>
        </w:tc>
        <w:tc>
          <w:tcPr>
            <w:tcW w:w="1098" w:type="dxa"/>
            <w:tcBorders>
              <w:top w:val="single" w:sz="4" w:space="0" w:color="auto"/>
              <w:left w:val="single" w:sz="4" w:space="0" w:color="auto"/>
              <w:bottom w:val="single" w:sz="4" w:space="0" w:color="auto"/>
              <w:right w:val="single" w:sz="4" w:space="0" w:color="auto"/>
            </w:tcBorders>
            <w:vAlign w:val="bottom"/>
            <w:hideMark/>
          </w:tcPr>
          <w:p w14:paraId="32556565" w14:textId="77777777" w:rsidR="00576ED5" w:rsidRDefault="00576ED5">
            <w:pPr>
              <w:jc w:val="center"/>
            </w:pPr>
            <w:r>
              <w:t>-</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11F928F" w14:textId="77777777" w:rsidR="00576ED5" w:rsidRDefault="00576ED5">
            <w:pPr>
              <w:jc w:val="center"/>
            </w:pPr>
            <w:r>
              <w:t>3.6</w:t>
            </w:r>
          </w:p>
        </w:tc>
        <w:tc>
          <w:tcPr>
            <w:tcW w:w="1800" w:type="dxa"/>
            <w:tcBorders>
              <w:top w:val="single" w:sz="4" w:space="0" w:color="auto"/>
              <w:left w:val="single" w:sz="4" w:space="0" w:color="auto"/>
              <w:bottom w:val="single" w:sz="4" w:space="0" w:color="auto"/>
              <w:right w:val="single" w:sz="4" w:space="0" w:color="auto"/>
            </w:tcBorders>
            <w:vAlign w:val="bottom"/>
            <w:hideMark/>
          </w:tcPr>
          <w:p w14:paraId="03463AA4" w14:textId="77777777" w:rsidR="00576ED5" w:rsidRDefault="00576ED5">
            <w:pPr>
              <w:jc w:val="center"/>
            </w:pPr>
            <w:r>
              <w:t>4.4</w:t>
            </w:r>
          </w:p>
        </w:tc>
      </w:tr>
      <w:tr w:rsidR="00576ED5" w14:paraId="7A8F637E" w14:textId="77777777">
        <w:tc>
          <w:tcPr>
            <w:tcW w:w="1782" w:type="dxa"/>
            <w:tcBorders>
              <w:top w:val="single" w:sz="4" w:space="0" w:color="auto"/>
              <w:left w:val="single" w:sz="4" w:space="0" w:color="auto"/>
              <w:bottom w:val="single" w:sz="4" w:space="0" w:color="auto"/>
              <w:right w:val="single" w:sz="4" w:space="0" w:color="auto"/>
            </w:tcBorders>
            <w:vAlign w:val="bottom"/>
            <w:hideMark/>
          </w:tcPr>
          <w:p w14:paraId="2F251644" w14:textId="77777777" w:rsidR="00576ED5" w:rsidRDefault="00576ED5">
            <w:pPr>
              <w:rPr>
                <w:b/>
              </w:rPr>
            </w:pPr>
            <w:r>
              <w:rPr>
                <w:b/>
              </w:rPr>
              <w:t>7-2/3-53</w:t>
            </w:r>
          </w:p>
        </w:tc>
        <w:tc>
          <w:tcPr>
            <w:tcW w:w="1098" w:type="dxa"/>
            <w:tcBorders>
              <w:top w:val="single" w:sz="4" w:space="0" w:color="auto"/>
              <w:left w:val="single" w:sz="4" w:space="0" w:color="auto"/>
              <w:bottom w:val="single" w:sz="4" w:space="0" w:color="auto"/>
              <w:right w:val="single" w:sz="4" w:space="0" w:color="auto"/>
            </w:tcBorders>
            <w:vAlign w:val="bottom"/>
            <w:hideMark/>
          </w:tcPr>
          <w:p w14:paraId="3CD3ECE5" w14:textId="77777777" w:rsidR="00576ED5" w:rsidRDefault="00576ED5">
            <w:pPr>
              <w:jc w:val="center"/>
            </w:pPr>
            <w:r>
              <w:t>-</w:t>
            </w:r>
          </w:p>
        </w:tc>
        <w:tc>
          <w:tcPr>
            <w:tcW w:w="1620" w:type="dxa"/>
            <w:tcBorders>
              <w:top w:val="single" w:sz="4" w:space="0" w:color="auto"/>
              <w:left w:val="single" w:sz="4" w:space="0" w:color="auto"/>
              <w:bottom w:val="single" w:sz="4" w:space="0" w:color="auto"/>
              <w:right w:val="single" w:sz="4" w:space="0" w:color="auto"/>
            </w:tcBorders>
            <w:vAlign w:val="bottom"/>
            <w:hideMark/>
          </w:tcPr>
          <w:p w14:paraId="2933DDE4" w14:textId="77777777" w:rsidR="00576ED5" w:rsidRDefault="00576ED5">
            <w:pPr>
              <w:jc w:val="center"/>
            </w:pPr>
            <w:r>
              <w:t>2.3</w:t>
            </w:r>
          </w:p>
        </w:tc>
        <w:tc>
          <w:tcPr>
            <w:tcW w:w="1800" w:type="dxa"/>
            <w:tcBorders>
              <w:top w:val="single" w:sz="4" w:space="0" w:color="auto"/>
              <w:left w:val="single" w:sz="4" w:space="0" w:color="auto"/>
              <w:bottom w:val="single" w:sz="4" w:space="0" w:color="auto"/>
              <w:right w:val="single" w:sz="4" w:space="0" w:color="auto"/>
            </w:tcBorders>
            <w:vAlign w:val="bottom"/>
            <w:hideMark/>
          </w:tcPr>
          <w:p w14:paraId="45D43F5B" w14:textId="77777777" w:rsidR="00576ED5" w:rsidRDefault="00576ED5">
            <w:pPr>
              <w:jc w:val="center"/>
            </w:pPr>
            <w:r>
              <w:t>2.1</w:t>
            </w:r>
          </w:p>
        </w:tc>
      </w:tr>
      <w:tr w:rsidR="00576ED5" w14:paraId="4C9DD0D9" w14:textId="77777777">
        <w:tc>
          <w:tcPr>
            <w:tcW w:w="1782" w:type="dxa"/>
            <w:tcBorders>
              <w:top w:val="single" w:sz="4" w:space="0" w:color="auto"/>
              <w:left w:val="single" w:sz="4" w:space="0" w:color="auto"/>
              <w:bottom w:val="single" w:sz="4" w:space="0" w:color="auto"/>
              <w:right w:val="single" w:sz="4" w:space="0" w:color="auto"/>
            </w:tcBorders>
            <w:vAlign w:val="bottom"/>
            <w:hideMark/>
          </w:tcPr>
          <w:p w14:paraId="69E8C604" w14:textId="77777777" w:rsidR="00576ED5" w:rsidRDefault="00576ED5">
            <w:pPr>
              <w:rPr>
                <w:b/>
              </w:rPr>
            </w:pPr>
            <w:r>
              <w:rPr>
                <w:b/>
              </w:rPr>
              <w:t>11-3-52B</w:t>
            </w:r>
          </w:p>
        </w:tc>
        <w:tc>
          <w:tcPr>
            <w:tcW w:w="1098" w:type="dxa"/>
            <w:tcBorders>
              <w:top w:val="single" w:sz="4" w:space="0" w:color="auto"/>
              <w:left w:val="single" w:sz="4" w:space="0" w:color="auto"/>
              <w:bottom w:val="single" w:sz="4" w:space="0" w:color="auto"/>
              <w:right w:val="single" w:sz="4" w:space="0" w:color="auto"/>
            </w:tcBorders>
            <w:vAlign w:val="bottom"/>
            <w:hideMark/>
          </w:tcPr>
          <w:p w14:paraId="2201815D" w14:textId="77777777" w:rsidR="00576ED5" w:rsidRDefault="00576ED5">
            <w:pPr>
              <w:jc w:val="center"/>
            </w:pPr>
            <w:r>
              <w:t>-</w:t>
            </w:r>
          </w:p>
        </w:tc>
        <w:tc>
          <w:tcPr>
            <w:tcW w:w="1620" w:type="dxa"/>
            <w:tcBorders>
              <w:top w:val="single" w:sz="4" w:space="0" w:color="auto"/>
              <w:left w:val="single" w:sz="4" w:space="0" w:color="auto"/>
              <w:bottom w:val="single" w:sz="4" w:space="0" w:color="auto"/>
              <w:right w:val="single" w:sz="4" w:space="0" w:color="auto"/>
            </w:tcBorders>
            <w:vAlign w:val="bottom"/>
            <w:hideMark/>
          </w:tcPr>
          <w:p w14:paraId="2ECC9491" w14:textId="77777777" w:rsidR="00576ED5" w:rsidRDefault="00576ED5">
            <w:pPr>
              <w:jc w:val="center"/>
            </w:pPr>
            <w:r>
              <w:t>2.9</w:t>
            </w:r>
          </w:p>
        </w:tc>
        <w:tc>
          <w:tcPr>
            <w:tcW w:w="1800" w:type="dxa"/>
            <w:tcBorders>
              <w:top w:val="single" w:sz="4" w:space="0" w:color="auto"/>
              <w:left w:val="single" w:sz="4" w:space="0" w:color="auto"/>
              <w:bottom w:val="single" w:sz="4" w:space="0" w:color="auto"/>
              <w:right w:val="single" w:sz="4" w:space="0" w:color="auto"/>
            </w:tcBorders>
            <w:vAlign w:val="bottom"/>
            <w:hideMark/>
          </w:tcPr>
          <w:p w14:paraId="796C58F6" w14:textId="77777777" w:rsidR="00576ED5" w:rsidRDefault="00576ED5">
            <w:pPr>
              <w:jc w:val="center"/>
            </w:pPr>
            <w:r>
              <w:t>5.3</w:t>
            </w:r>
          </w:p>
        </w:tc>
      </w:tr>
      <w:tr w:rsidR="00576ED5" w14:paraId="1E636E11" w14:textId="77777777">
        <w:tc>
          <w:tcPr>
            <w:tcW w:w="1782" w:type="dxa"/>
            <w:tcBorders>
              <w:top w:val="single" w:sz="4" w:space="0" w:color="auto"/>
              <w:left w:val="single" w:sz="4" w:space="0" w:color="auto"/>
              <w:bottom w:val="single" w:sz="4" w:space="0" w:color="auto"/>
              <w:right w:val="single" w:sz="4" w:space="0" w:color="auto"/>
            </w:tcBorders>
            <w:vAlign w:val="bottom"/>
            <w:hideMark/>
          </w:tcPr>
          <w:p w14:paraId="5D61FBDB" w14:textId="77777777" w:rsidR="00576ED5" w:rsidRDefault="00576ED5">
            <w:pPr>
              <w:rPr>
                <w:b/>
              </w:rPr>
            </w:pPr>
            <w:r>
              <w:rPr>
                <w:b/>
              </w:rPr>
              <w:t>12-3-52B</w:t>
            </w:r>
          </w:p>
        </w:tc>
        <w:tc>
          <w:tcPr>
            <w:tcW w:w="1098" w:type="dxa"/>
            <w:tcBorders>
              <w:top w:val="single" w:sz="4" w:space="0" w:color="auto"/>
              <w:left w:val="single" w:sz="4" w:space="0" w:color="auto"/>
              <w:bottom w:val="single" w:sz="4" w:space="0" w:color="auto"/>
              <w:right w:val="single" w:sz="4" w:space="0" w:color="auto"/>
            </w:tcBorders>
            <w:vAlign w:val="bottom"/>
            <w:hideMark/>
          </w:tcPr>
          <w:p w14:paraId="1307F766" w14:textId="77777777" w:rsidR="00576ED5" w:rsidRDefault="00576ED5">
            <w:pPr>
              <w:jc w:val="center"/>
            </w:pPr>
            <w:r>
              <w:t>-</w:t>
            </w:r>
          </w:p>
        </w:tc>
        <w:tc>
          <w:tcPr>
            <w:tcW w:w="1620" w:type="dxa"/>
            <w:tcBorders>
              <w:top w:val="single" w:sz="4" w:space="0" w:color="auto"/>
              <w:left w:val="single" w:sz="4" w:space="0" w:color="auto"/>
              <w:bottom w:val="single" w:sz="4" w:space="0" w:color="auto"/>
              <w:right w:val="single" w:sz="4" w:space="0" w:color="auto"/>
            </w:tcBorders>
            <w:vAlign w:val="bottom"/>
            <w:hideMark/>
          </w:tcPr>
          <w:p w14:paraId="33AABAAE" w14:textId="77777777" w:rsidR="00576ED5" w:rsidRDefault="00576ED5">
            <w:pPr>
              <w:jc w:val="center"/>
            </w:pPr>
            <w:r>
              <w:t>2.9</w:t>
            </w:r>
          </w:p>
        </w:tc>
        <w:tc>
          <w:tcPr>
            <w:tcW w:w="1800" w:type="dxa"/>
            <w:tcBorders>
              <w:top w:val="single" w:sz="4" w:space="0" w:color="auto"/>
              <w:left w:val="single" w:sz="4" w:space="0" w:color="auto"/>
              <w:bottom w:val="single" w:sz="4" w:space="0" w:color="auto"/>
              <w:right w:val="single" w:sz="4" w:space="0" w:color="auto"/>
            </w:tcBorders>
            <w:vAlign w:val="bottom"/>
            <w:hideMark/>
          </w:tcPr>
          <w:p w14:paraId="37C868A6" w14:textId="77777777" w:rsidR="00576ED5" w:rsidRDefault="00576ED5">
            <w:pPr>
              <w:jc w:val="center"/>
            </w:pPr>
            <w:r>
              <w:t>2.6</w:t>
            </w:r>
          </w:p>
        </w:tc>
      </w:tr>
      <w:tr w:rsidR="00576ED5" w14:paraId="22269256" w14:textId="77777777">
        <w:tc>
          <w:tcPr>
            <w:tcW w:w="1782" w:type="dxa"/>
            <w:tcBorders>
              <w:top w:val="single" w:sz="4" w:space="0" w:color="auto"/>
              <w:left w:val="single" w:sz="4" w:space="0" w:color="auto"/>
              <w:bottom w:val="single" w:sz="4" w:space="0" w:color="auto"/>
              <w:right w:val="single" w:sz="4" w:space="0" w:color="auto"/>
            </w:tcBorders>
            <w:vAlign w:val="bottom"/>
            <w:hideMark/>
          </w:tcPr>
          <w:p w14:paraId="678239C5" w14:textId="77777777" w:rsidR="00576ED5" w:rsidRDefault="00576ED5">
            <w:pPr>
              <w:rPr>
                <w:b/>
              </w:rPr>
            </w:pPr>
            <w:r>
              <w:rPr>
                <w:b/>
              </w:rPr>
              <w:t>13-6-52ABC</w:t>
            </w:r>
          </w:p>
        </w:tc>
        <w:tc>
          <w:tcPr>
            <w:tcW w:w="1098" w:type="dxa"/>
            <w:tcBorders>
              <w:top w:val="single" w:sz="4" w:space="0" w:color="auto"/>
              <w:left w:val="single" w:sz="4" w:space="0" w:color="auto"/>
              <w:bottom w:val="single" w:sz="4" w:space="0" w:color="auto"/>
              <w:right w:val="single" w:sz="4" w:space="0" w:color="auto"/>
            </w:tcBorders>
            <w:vAlign w:val="bottom"/>
            <w:hideMark/>
          </w:tcPr>
          <w:p w14:paraId="09EF323B" w14:textId="77777777" w:rsidR="00576ED5" w:rsidRDefault="00576ED5">
            <w:pPr>
              <w:jc w:val="center"/>
            </w:pPr>
            <w:r>
              <w:t>-</w:t>
            </w:r>
          </w:p>
        </w:tc>
        <w:tc>
          <w:tcPr>
            <w:tcW w:w="1620" w:type="dxa"/>
            <w:tcBorders>
              <w:top w:val="single" w:sz="4" w:space="0" w:color="auto"/>
              <w:left w:val="single" w:sz="4" w:space="0" w:color="auto"/>
              <w:bottom w:val="single" w:sz="4" w:space="0" w:color="auto"/>
              <w:right w:val="single" w:sz="4" w:space="0" w:color="auto"/>
            </w:tcBorders>
            <w:vAlign w:val="bottom"/>
            <w:hideMark/>
          </w:tcPr>
          <w:p w14:paraId="3866B7FB" w14:textId="77777777" w:rsidR="00576ED5" w:rsidRDefault="00576ED5">
            <w:pPr>
              <w:jc w:val="center"/>
            </w:pPr>
            <w:r>
              <w:t>2.1</w:t>
            </w:r>
          </w:p>
        </w:tc>
        <w:tc>
          <w:tcPr>
            <w:tcW w:w="1800" w:type="dxa"/>
            <w:tcBorders>
              <w:top w:val="single" w:sz="4" w:space="0" w:color="auto"/>
              <w:left w:val="single" w:sz="4" w:space="0" w:color="auto"/>
              <w:bottom w:val="single" w:sz="4" w:space="0" w:color="auto"/>
              <w:right w:val="single" w:sz="4" w:space="0" w:color="auto"/>
            </w:tcBorders>
            <w:vAlign w:val="bottom"/>
            <w:hideMark/>
          </w:tcPr>
          <w:p w14:paraId="57ACFB03" w14:textId="77777777" w:rsidR="00576ED5" w:rsidRDefault="00576ED5">
            <w:pPr>
              <w:jc w:val="center"/>
            </w:pPr>
            <w:r>
              <w:t>-</w:t>
            </w:r>
          </w:p>
        </w:tc>
      </w:tr>
      <w:tr w:rsidR="00576ED5" w14:paraId="77367D3C" w14:textId="77777777">
        <w:tc>
          <w:tcPr>
            <w:tcW w:w="1782" w:type="dxa"/>
            <w:tcBorders>
              <w:top w:val="single" w:sz="4" w:space="0" w:color="auto"/>
              <w:left w:val="single" w:sz="4" w:space="0" w:color="auto"/>
              <w:bottom w:val="single" w:sz="4" w:space="0" w:color="auto"/>
              <w:right w:val="single" w:sz="4" w:space="0" w:color="auto"/>
            </w:tcBorders>
            <w:vAlign w:val="bottom"/>
            <w:hideMark/>
          </w:tcPr>
          <w:p w14:paraId="3CC8A477" w14:textId="77777777" w:rsidR="00576ED5" w:rsidRDefault="00576ED5">
            <w:pPr>
              <w:rPr>
                <w:b/>
              </w:rPr>
            </w:pPr>
            <w:r>
              <w:rPr>
                <w:b/>
              </w:rPr>
              <w:t>17-2-52A</w:t>
            </w:r>
          </w:p>
        </w:tc>
        <w:tc>
          <w:tcPr>
            <w:tcW w:w="1098" w:type="dxa"/>
            <w:tcBorders>
              <w:top w:val="single" w:sz="4" w:space="0" w:color="auto"/>
              <w:left w:val="single" w:sz="4" w:space="0" w:color="auto"/>
              <w:bottom w:val="single" w:sz="4" w:space="0" w:color="auto"/>
              <w:right w:val="single" w:sz="4" w:space="0" w:color="auto"/>
            </w:tcBorders>
            <w:vAlign w:val="bottom"/>
            <w:hideMark/>
          </w:tcPr>
          <w:p w14:paraId="785A3E0C" w14:textId="77777777" w:rsidR="00576ED5" w:rsidRDefault="00576ED5">
            <w:pPr>
              <w:jc w:val="center"/>
            </w:pPr>
            <w:r>
              <w:t>-</w:t>
            </w:r>
          </w:p>
        </w:tc>
        <w:tc>
          <w:tcPr>
            <w:tcW w:w="1620" w:type="dxa"/>
            <w:tcBorders>
              <w:top w:val="single" w:sz="4" w:space="0" w:color="auto"/>
              <w:left w:val="single" w:sz="4" w:space="0" w:color="auto"/>
              <w:bottom w:val="single" w:sz="4" w:space="0" w:color="auto"/>
              <w:right w:val="single" w:sz="4" w:space="0" w:color="auto"/>
            </w:tcBorders>
            <w:vAlign w:val="bottom"/>
            <w:hideMark/>
          </w:tcPr>
          <w:p w14:paraId="390B43E0" w14:textId="77777777" w:rsidR="00576ED5" w:rsidRDefault="00576ED5">
            <w:pPr>
              <w:jc w:val="center"/>
            </w:pPr>
            <w:r>
              <w:t>2.6</w:t>
            </w:r>
          </w:p>
        </w:tc>
        <w:tc>
          <w:tcPr>
            <w:tcW w:w="1800" w:type="dxa"/>
            <w:tcBorders>
              <w:top w:val="single" w:sz="4" w:space="0" w:color="auto"/>
              <w:left w:val="single" w:sz="4" w:space="0" w:color="auto"/>
              <w:bottom w:val="single" w:sz="4" w:space="0" w:color="auto"/>
              <w:right w:val="single" w:sz="4" w:space="0" w:color="auto"/>
            </w:tcBorders>
            <w:vAlign w:val="bottom"/>
            <w:hideMark/>
          </w:tcPr>
          <w:p w14:paraId="0037C969" w14:textId="77777777" w:rsidR="00576ED5" w:rsidRDefault="00576ED5">
            <w:pPr>
              <w:jc w:val="center"/>
            </w:pPr>
            <w:r>
              <w:t>-</w:t>
            </w:r>
          </w:p>
        </w:tc>
      </w:tr>
      <w:tr w:rsidR="00576ED5" w14:paraId="5FAD01CA" w14:textId="77777777">
        <w:tc>
          <w:tcPr>
            <w:tcW w:w="1782" w:type="dxa"/>
            <w:tcBorders>
              <w:top w:val="single" w:sz="4" w:space="0" w:color="auto"/>
              <w:left w:val="single" w:sz="4" w:space="0" w:color="auto"/>
              <w:bottom w:val="single" w:sz="4" w:space="0" w:color="auto"/>
              <w:right w:val="single" w:sz="4" w:space="0" w:color="auto"/>
            </w:tcBorders>
            <w:vAlign w:val="bottom"/>
            <w:hideMark/>
          </w:tcPr>
          <w:p w14:paraId="006F5A91" w14:textId="77777777" w:rsidR="00576ED5" w:rsidRDefault="00576ED5">
            <w:pPr>
              <w:rPr>
                <w:b/>
              </w:rPr>
            </w:pPr>
            <w:r>
              <w:rPr>
                <w:b/>
              </w:rPr>
              <w:t>48 Other Linkages</w:t>
            </w:r>
          </w:p>
        </w:tc>
        <w:tc>
          <w:tcPr>
            <w:tcW w:w="1098" w:type="dxa"/>
            <w:tcBorders>
              <w:top w:val="single" w:sz="4" w:space="0" w:color="auto"/>
              <w:left w:val="single" w:sz="4" w:space="0" w:color="auto"/>
              <w:bottom w:val="single" w:sz="4" w:space="0" w:color="auto"/>
              <w:right w:val="single" w:sz="4" w:space="0" w:color="auto"/>
            </w:tcBorders>
            <w:vAlign w:val="bottom"/>
            <w:hideMark/>
          </w:tcPr>
          <w:p w14:paraId="4AF2209A" w14:textId="77777777" w:rsidR="00576ED5" w:rsidRDefault="00576ED5">
            <w:pPr>
              <w:jc w:val="center"/>
            </w:pPr>
            <w:r>
              <w:t>-</w:t>
            </w:r>
          </w:p>
        </w:tc>
        <w:tc>
          <w:tcPr>
            <w:tcW w:w="1620" w:type="dxa"/>
            <w:tcBorders>
              <w:top w:val="single" w:sz="4" w:space="0" w:color="auto"/>
              <w:left w:val="single" w:sz="4" w:space="0" w:color="auto"/>
              <w:bottom w:val="single" w:sz="4" w:space="0" w:color="auto"/>
              <w:right w:val="single" w:sz="4" w:space="0" w:color="auto"/>
            </w:tcBorders>
            <w:vAlign w:val="bottom"/>
            <w:hideMark/>
          </w:tcPr>
          <w:p w14:paraId="45D98911" w14:textId="77777777" w:rsidR="00576ED5" w:rsidRDefault="00576ED5">
            <w:pPr>
              <w:jc w:val="center"/>
            </w:pPr>
            <w:r>
              <w:t>-</w:t>
            </w:r>
          </w:p>
        </w:tc>
        <w:tc>
          <w:tcPr>
            <w:tcW w:w="1800" w:type="dxa"/>
            <w:tcBorders>
              <w:top w:val="single" w:sz="4" w:space="0" w:color="auto"/>
              <w:left w:val="single" w:sz="4" w:space="0" w:color="auto"/>
              <w:bottom w:val="single" w:sz="4" w:space="0" w:color="auto"/>
              <w:right w:val="single" w:sz="4" w:space="0" w:color="auto"/>
            </w:tcBorders>
            <w:vAlign w:val="bottom"/>
            <w:hideMark/>
          </w:tcPr>
          <w:p w14:paraId="456C1D4E" w14:textId="77777777" w:rsidR="00576ED5" w:rsidRDefault="00576ED5">
            <w:pPr>
              <w:jc w:val="center"/>
            </w:pPr>
            <w:r>
              <w:t>-</w:t>
            </w:r>
          </w:p>
        </w:tc>
      </w:tr>
      <w:tr w:rsidR="00576ED5" w14:paraId="63951F5E" w14:textId="77777777">
        <w:tc>
          <w:tcPr>
            <w:tcW w:w="1782" w:type="dxa"/>
            <w:tcBorders>
              <w:top w:val="single" w:sz="4" w:space="0" w:color="auto"/>
              <w:left w:val="single" w:sz="4" w:space="0" w:color="auto"/>
              <w:bottom w:val="single" w:sz="4" w:space="0" w:color="auto"/>
              <w:right w:val="single" w:sz="4" w:space="0" w:color="auto"/>
            </w:tcBorders>
            <w:vAlign w:val="bottom"/>
            <w:hideMark/>
          </w:tcPr>
          <w:p w14:paraId="0B2A9507" w14:textId="77777777" w:rsidR="00576ED5" w:rsidRDefault="00576ED5">
            <w:pPr>
              <w:rPr>
                <w:b/>
              </w:rPr>
            </w:pPr>
            <w:r>
              <w:rPr>
                <w:b/>
              </w:rPr>
              <w:t>N=</w:t>
            </w:r>
          </w:p>
        </w:tc>
        <w:tc>
          <w:tcPr>
            <w:tcW w:w="1098" w:type="dxa"/>
            <w:tcBorders>
              <w:top w:val="single" w:sz="4" w:space="0" w:color="auto"/>
              <w:left w:val="single" w:sz="4" w:space="0" w:color="auto"/>
              <w:bottom w:val="single" w:sz="4" w:space="0" w:color="auto"/>
              <w:right w:val="single" w:sz="4" w:space="0" w:color="auto"/>
            </w:tcBorders>
            <w:vAlign w:val="bottom"/>
            <w:hideMark/>
          </w:tcPr>
          <w:p w14:paraId="7BA3DD92" w14:textId="77777777" w:rsidR="00576ED5" w:rsidRDefault="00576ED5">
            <w:pPr>
              <w:jc w:val="center"/>
              <w:rPr>
                <w:b/>
              </w:rPr>
            </w:pPr>
            <w:r>
              <w:rPr>
                <w:b/>
              </w:rPr>
              <w:t>457</w:t>
            </w:r>
          </w:p>
        </w:tc>
        <w:tc>
          <w:tcPr>
            <w:tcW w:w="1620" w:type="dxa"/>
            <w:tcBorders>
              <w:top w:val="single" w:sz="4" w:space="0" w:color="auto"/>
              <w:left w:val="single" w:sz="4" w:space="0" w:color="auto"/>
              <w:bottom w:val="single" w:sz="4" w:space="0" w:color="auto"/>
              <w:right w:val="single" w:sz="4" w:space="0" w:color="auto"/>
            </w:tcBorders>
            <w:vAlign w:val="bottom"/>
            <w:hideMark/>
          </w:tcPr>
          <w:p w14:paraId="58781470" w14:textId="77777777" w:rsidR="00576ED5" w:rsidRDefault="00576ED5">
            <w:pPr>
              <w:jc w:val="center"/>
              <w:rPr>
                <w:b/>
              </w:rPr>
            </w:pPr>
            <w:r>
              <w:rPr>
                <w:b/>
              </w:rPr>
              <w:t>4,960</w:t>
            </w:r>
          </w:p>
        </w:tc>
        <w:tc>
          <w:tcPr>
            <w:tcW w:w="1800" w:type="dxa"/>
            <w:tcBorders>
              <w:top w:val="single" w:sz="4" w:space="0" w:color="auto"/>
              <w:left w:val="single" w:sz="4" w:space="0" w:color="auto"/>
              <w:bottom w:val="single" w:sz="4" w:space="0" w:color="auto"/>
              <w:right w:val="single" w:sz="4" w:space="0" w:color="auto"/>
            </w:tcBorders>
            <w:vAlign w:val="bottom"/>
            <w:hideMark/>
          </w:tcPr>
          <w:p w14:paraId="11B4E3D5" w14:textId="77777777" w:rsidR="00576ED5" w:rsidRDefault="00576ED5">
            <w:pPr>
              <w:jc w:val="center"/>
              <w:rPr>
                <w:b/>
              </w:rPr>
            </w:pPr>
            <w:r>
              <w:rPr>
                <w:b/>
              </w:rPr>
              <w:t>470</w:t>
            </w:r>
          </w:p>
        </w:tc>
      </w:tr>
    </w:tbl>
    <w:bookmarkStart w:id="22" w:name="XBiotoxins"/>
    <w:bookmarkEnd w:id="22"/>
    <w:p w14:paraId="6AE153CE" w14:textId="77777777" w:rsidR="00576ED5" w:rsidRDefault="00576ED5">
      <w:pPr>
        <w:jc w:val="center"/>
      </w:pPr>
      <w:r>
        <w:fldChar w:fldCharType="begin"/>
      </w:r>
      <w:r>
        <w:instrText xml:space="preserve"> HYPERLINK "" \l "BacktoTop" </w:instrText>
      </w:r>
      <w:r>
        <w:fldChar w:fldCharType="separate"/>
      </w:r>
      <w:r>
        <w:rPr>
          <w:rStyle w:val="Hyperlink"/>
        </w:rPr>
        <w:t>Back to Top of Biotoxin Illness Outline</w:t>
      </w:r>
      <w:r>
        <w:fldChar w:fldCharType="end"/>
      </w:r>
    </w:p>
    <w:p w14:paraId="6158ECF0" w14:textId="77777777" w:rsidR="00576ED5" w:rsidRDefault="00576ED5">
      <w:pPr>
        <w:numPr>
          <w:ilvl w:val="0"/>
          <w:numId w:val="4"/>
        </w:numPr>
        <w:rPr>
          <w:b/>
          <w:u w:val="single"/>
        </w:rPr>
      </w:pPr>
      <w:r>
        <w:rPr>
          <w:b/>
          <w:u w:val="single"/>
        </w:rPr>
        <w:t>Biotoxins</w:t>
      </w:r>
    </w:p>
    <w:p w14:paraId="2B868AA1" w14:textId="77777777" w:rsidR="00576ED5" w:rsidRDefault="00576ED5">
      <w:pPr>
        <w:numPr>
          <w:ilvl w:val="2"/>
          <w:numId w:val="4"/>
        </w:numPr>
      </w:pPr>
      <w:r>
        <w:t xml:space="preserve">Their </w:t>
      </w:r>
      <w:proofErr w:type="gramStart"/>
      <w:r>
        <w:t>very low</w:t>
      </w:r>
      <w:proofErr w:type="gramEnd"/>
      <w:r>
        <w:t xml:space="preserve"> molecular weight/small size is an indicator of their potential to be ionophores (able to move between cells), they’re made by many different types of organisms.</w:t>
      </w:r>
    </w:p>
    <w:p w14:paraId="63811B5A" w14:textId="77777777" w:rsidR="00576ED5" w:rsidRDefault="00576ED5">
      <w:pPr>
        <w:numPr>
          <w:ilvl w:val="2"/>
          <w:numId w:val="4"/>
        </w:numPr>
      </w:pPr>
      <w:r>
        <w:rPr>
          <w:noProof/>
        </w:rPr>
        <w:pict w14:anchorId="343BC67B">
          <v:shape id="_x0000_i1028" type="#_x0000_t75" style="width:502pt;height:301pt;visibility:visible">
            <v:imagedata r:id="rId42" o:title=""/>
          </v:shape>
        </w:pict>
      </w:r>
    </w:p>
    <w:p w14:paraId="6B0335DE" w14:textId="77777777" w:rsidR="00576ED5" w:rsidRDefault="00576ED5">
      <w:pPr>
        <w:numPr>
          <w:ilvl w:val="2"/>
          <w:numId w:val="4"/>
        </w:numPr>
      </w:pPr>
      <w:r>
        <w:t>Types of Biotoxins</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936"/>
        <w:gridCol w:w="1793"/>
        <w:gridCol w:w="2860"/>
      </w:tblGrid>
      <w:tr w:rsidR="00576ED5" w14:paraId="4430569B" w14:textId="77777777">
        <w:tc>
          <w:tcPr>
            <w:tcW w:w="7560" w:type="dxa"/>
            <w:gridSpan w:val="4"/>
            <w:tcBorders>
              <w:top w:val="single" w:sz="4" w:space="0" w:color="auto"/>
              <w:left w:val="single" w:sz="4" w:space="0" w:color="auto"/>
              <w:bottom w:val="single" w:sz="4" w:space="0" w:color="auto"/>
              <w:right w:val="single" w:sz="4" w:space="0" w:color="auto"/>
            </w:tcBorders>
            <w:vAlign w:val="bottom"/>
            <w:hideMark/>
          </w:tcPr>
          <w:p w14:paraId="75366E3F" w14:textId="77777777" w:rsidR="00576ED5" w:rsidRDefault="00576ED5">
            <w:pPr>
              <w:jc w:val="center"/>
              <w:rPr>
                <w:b/>
              </w:rPr>
            </w:pPr>
            <w:r>
              <w:rPr>
                <w:b/>
              </w:rPr>
              <w:t>Types of Biotoxins</w:t>
            </w:r>
          </w:p>
        </w:tc>
      </w:tr>
      <w:tr w:rsidR="00576ED5" w14:paraId="4141A140" w14:textId="77777777">
        <w:tc>
          <w:tcPr>
            <w:tcW w:w="1971" w:type="dxa"/>
            <w:tcBorders>
              <w:top w:val="single" w:sz="4" w:space="0" w:color="auto"/>
              <w:left w:val="single" w:sz="4" w:space="0" w:color="auto"/>
              <w:bottom w:val="single" w:sz="4" w:space="0" w:color="auto"/>
              <w:right w:val="single" w:sz="4" w:space="0" w:color="auto"/>
            </w:tcBorders>
            <w:hideMark/>
          </w:tcPr>
          <w:p w14:paraId="0D774B8F" w14:textId="77777777" w:rsidR="00576ED5" w:rsidRDefault="00576ED5">
            <w:pPr>
              <w:rPr>
                <w:b/>
              </w:rPr>
            </w:pPr>
            <w:r>
              <w:rPr>
                <w:b/>
              </w:rPr>
              <w:t>Agent</w:t>
            </w:r>
          </w:p>
        </w:tc>
        <w:tc>
          <w:tcPr>
            <w:tcW w:w="936" w:type="dxa"/>
            <w:tcBorders>
              <w:top w:val="single" w:sz="4" w:space="0" w:color="auto"/>
              <w:left w:val="single" w:sz="4" w:space="0" w:color="auto"/>
              <w:bottom w:val="single" w:sz="4" w:space="0" w:color="auto"/>
              <w:right w:val="single" w:sz="4" w:space="0" w:color="auto"/>
            </w:tcBorders>
            <w:vAlign w:val="bottom"/>
            <w:hideMark/>
          </w:tcPr>
          <w:p w14:paraId="349A58DC" w14:textId="77777777" w:rsidR="00576ED5" w:rsidRDefault="00576ED5">
            <w:pPr>
              <w:jc w:val="center"/>
              <w:rPr>
                <w:b/>
              </w:rPr>
            </w:pPr>
            <w:r>
              <w:rPr>
                <w:b/>
              </w:rPr>
              <w:t>LD50</w:t>
            </w:r>
          </w:p>
        </w:tc>
        <w:tc>
          <w:tcPr>
            <w:tcW w:w="1793" w:type="dxa"/>
            <w:tcBorders>
              <w:top w:val="single" w:sz="4" w:space="0" w:color="auto"/>
              <w:left w:val="single" w:sz="4" w:space="0" w:color="auto"/>
              <w:bottom w:val="single" w:sz="4" w:space="0" w:color="auto"/>
              <w:right w:val="single" w:sz="4" w:space="0" w:color="auto"/>
            </w:tcBorders>
            <w:vAlign w:val="bottom"/>
            <w:hideMark/>
          </w:tcPr>
          <w:p w14:paraId="204FB455" w14:textId="77777777" w:rsidR="00576ED5" w:rsidRDefault="00576ED5">
            <w:pPr>
              <w:jc w:val="center"/>
              <w:rPr>
                <w:b/>
              </w:rPr>
            </w:pPr>
            <w:r>
              <w:rPr>
                <w:b/>
              </w:rPr>
              <w:t>Molecular Wt.</w:t>
            </w:r>
          </w:p>
        </w:tc>
        <w:tc>
          <w:tcPr>
            <w:tcW w:w="2860" w:type="dxa"/>
            <w:tcBorders>
              <w:top w:val="single" w:sz="4" w:space="0" w:color="auto"/>
              <w:left w:val="single" w:sz="4" w:space="0" w:color="auto"/>
              <w:bottom w:val="single" w:sz="4" w:space="0" w:color="auto"/>
              <w:right w:val="single" w:sz="4" w:space="0" w:color="auto"/>
            </w:tcBorders>
            <w:vAlign w:val="bottom"/>
            <w:hideMark/>
          </w:tcPr>
          <w:p w14:paraId="2CC5F480" w14:textId="77777777" w:rsidR="00576ED5" w:rsidRDefault="00576ED5">
            <w:pPr>
              <w:rPr>
                <w:b/>
              </w:rPr>
            </w:pPr>
            <w:r>
              <w:rPr>
                <w:b/>
              </w:rPr>
              <w:t>Source</w:t>
            </w:r>
          </w:p>
        </w:tc>
      </w:tr>
      <w:tr w:rsidR="00576ED5" w14:paraId="60BBB765" w14:textId="77777777">
        <w:tc>
          <w:tcPr>
            <w:tcW w:w="1971" w:type="dxa"/>
            <w:tcBorders>
              <w:top w:val="single" w:sz="4" w:space="0" w:color="auto"/>
              <w:left w:val="single" w:sz="4" w:space="0" w:color="auto"/>
              <w:bottom w:val="single" w:sz="4" w:space="0" w:color="auto"/>
              <w:right w:val="single" w:sz="4" w:space="0" w:color="auto"/>
            </w:tcBorders>
            <w:hideMark/>
          </w:tcPr>
          <w:p w14:paraId="0DD3EA6C" w14:textId="77777777" w:rsidR="00576ED5" w:rsidRDefault="00576ED5">
            <w:r>
              <w:t>Botulinum</w:t>
            </w:r>
          </w:p>
        </w:tc>
        <w:tc>
          <w:tcPr>
            <w:tcW w:w="936" w:type="dxa"/>
            <w:tcBorders>
              <w:top w:val="single" w:sz="4" w:space="0" w:color="auto"/>
              <w:left w:val="single" w:sz="4" w:space="0" w:color="auto"/>
              <w:bottom w:val="single" w:sz="4" w:space="0" w:color="auto"/>
              <w:right w:val="single" w:sz="4" w:space="0" w:color="auto"/>
            </w:tcBorders>
            <w:vAlign w:val="bottom"/>
            <w:hideMark/>
          </w:tcPr>
          <w:p w14:paraId="15D4E05E" w14:textId="77777777" w:rsidR="00576ED5" w:rsidRDefault="00576ED5">
            <w:pPr>
              <w:jc w:val="center"/>
            </w:pPr>
            <w:r>
              <w:t>0.001</w:t>
            </w:r>
          </w:p>
        </w:tc>
        <w:tc>
          <w:tcPr>
            <w:tcW w:w="1793" w:type="dxa"/>
            <w:tcBorders>
              <w:top w:val="single" w:sz="4" w:space="0" w:color="auto"/>
              <w:left w:val="single" w:sz="4" w:space="0" w:color="auto"/>
              <w:bottom w:val="single" w:sz="4" w:space="0" w:color="auto"/>
              <w:right w:val="single" w:sz="4" w:space="0" w:color="auto"/>
            </w:tcBorders>
            <w:vAlign w:val="bottom"/>
            <w:hideMark/>
          </w:tcPr>
          <w:p w14:paraId="22B0334B" w14:textId="77777777" w:rsidR="00576ED5" w:rsidRDefault="00576ED5">
            <w:pPr>
              <w:jc w:val="center"/>
            </w:pPr>
            <w:r>
              <w:t>150,000</w:t>
            </w:r>
          </w:p>
        </w:tc>
        <w:tc>
          <w:tcPr>
            <w:tcW w:w="2860" w:type="dxa"/>
            <w:tcBorders>
              <w:top w:val="single" w:sz="4" w:space="0" w:color="auto"/>
              <w:left w:val="single" w:sz="4" w:space="0" w:color="auto"/>
              <w:bottom w:val="single" w:sz="4" w:space="0" w:color="auto"/>
              <w:right w:val="single" w:sz="4" w:space="0" w:color="auto"/>
            </w:tcBorders>
            <w:vAlign w:val="bottom"/>
            <w:hideMark/>
          </w:tcPr>
          <w:p w14:paraId="5CAC801D" w14:textId="77777777" w:rsidR="00576ED5" w:rsidRDefault="00576ED5">
            <w:r>
              <w:t>Bacterium</w:t>
            </w:r>
          </w:p>
        </w:tc>
      </w:tr>
      <w:tr w:rsidR="00576ED5" w14:paraId="52221A9C" w14:textId="77777777">
        <w:tc>
          <w:tcPr>
            <w:tcW w:w="1971" w:type="dxa"/>
            <w:tcBorders>
              <w:top w:val="single" w:sz="4" w:space="0" w:color="auto"/>
              <w:left w:val="single" w:sz="4" w:space="0" w:color="auto"/>
              <w:bottom w:val="single" w:sz="4" w:space="0" w:color="auto"/>
              <w:right w:val="single" w:sz="4" w:space="0" w:color="auto"/>
            </w:tcBorders>
            <w:hideMark/>
          </w:tcPr>
          <w:p w14:paraId="1C7775E2" w14:textId="77777777" w:rsidR="00576ED5" w:rsidRDefault="00576ED5">
            <w:r>
              <w:t>Shiga Toxin</w:t>
            </w:r>
          </w:p>
        </w:tc>
        <w:tc>
          <w:tcPr>
            <w:tcW w:w="936" w:type="dxa"/>
            <w:tcBorders>
              <w:top w:val="single" w:sz="4" w:space="0" w:color="auto"/>
              <w:left w:val="single" w:sz="4" w:space="0" w:color="auto"/>
              <w:bottom w:val="single" w:sz="4" w:space="0" w:color="auto"/>
              <w:right w:val="single" w:sz="4" w:space="0" w:color="auto"/>
            </w:tcBorders>
            <w:vAlign w:val="bottom"/>
            <w:hideMark/>
          </w:tcPr>
          <w:p w14:paraId="2DF230ED" w14:textId="77777777" w:rsidR="00576ED5" w:rsidRDefault="00576ED5">
            <w:pPr>
              <w:jc w:val="center"/>
            </w:pPr>
            <w:r>
              <w:t>0.002</w:t>
            </w:r>
          </w:p>
        </w:tc>
        <w:tc>
          <w:tcPr>
            <w:tcW w:w="1793" w:type="dxa"/>
            <w:tcBorders>
              <w:top w:val="single" w:sz="4" w:space="0" w:color="auto"/>
              <w:left w:val="single" w:sz="4" w:space="0" w:color="auto"/>
              <w:bottom w:val="single" w:sz="4" w:space="0" w:color="auto"/>
              <w:right w:val="single" w:sz="4" w:space="0" w:color="auto"/>
            </w:tcBorders>
            <w:vAlign w:val="bottom"/>
            <w:hideMark/>
          </w:tcPr>
          <w:p w14:paraId="3F4BB510" w14:textId="77777777" w:rsidR="00576ED5" w:rsidRDefault="00576ED5">
            <w:pPr>
              <w:jc w:val="center"/>
            </w:pPr>
            <w:r>
              <w:t>55,000</w:t>
            </w:r>
          </w:p>
        </w:tc>
        <w:tc>
          <w:tcPr>
            <w:tcW w:w="2860" w:type="dxa"/>
            <w:tcBorders>
              <w:top w:val="single" w:sz="4" w:space="0" w:color="auto"/>
              <w:left w:val="single" w:sz="4" w:space="0" w:color="auto"/>
              <w:bottom w:val="single" w:sz="4" w:space="0" w:color="auto"/>
              <w:right w:val="single" w:sz="4" w:space="0" w:color="auto"/>
            </w:tcBorders>
            <w:vAlign w:val="bottom"/>
            <w:hideMark/>
          </w:tcPr>
          <w:p w14:paraId="566DECCB" w14:textId="77777777" w:rsidR="00576ED5" w:rsidRDefault="00576ED5">
            <w:r>
              <w:t>Bacterium</w:t>
            </w:r>
          </w:p>
        </w:tc>
      </w:tr>
      <w:tr w:rsidR="00576ED5" w14:paraId="0118ABD7" w14:textId="77777777">
        <w:tc>
          <w:tcPr>
            <w:tcW w:w="1971" w:type="dxa"/>
            <w:tcBorders>
              <w:top w:val="single" w:sz="4" w:space="0" w:color="auto"/>
              <w:left w:val="single" w:sz="4" w:space="0" w:color="auto"/>
              <w:bottom w:val="single" w:sz="4" w:space="0" w:color="auto"/>
              <w:right w:val="single" w:sz="4" w:space="0" w:color="auto"/>
            </w:tcBorders>
            <w:hideMark/>
          </w:tcPr>
          <w:p w14:paraId="0163BDF9" w14:textId="77777777" w:rsidR="00576ED5" w:rsidRDefault="00576ED5">
            <w:r>
              <w:t>Diphtheria Toxin</w:t>
            </w:r>
          </w:p>
        </w:tc>
        <w:tc>
          <w:tcPr>
            <w:tcW w:w="936" w:type="dxa"/>
            <w:tcBorders>
              <w:top w:val="single" w:sz="4" w:space="0" w:color="auto"/>
              <w:left w:val="single" w:sz="4" w:space="0" w:color="auto"/>
              <w:bottom w:val="single" w:sz="4" w:space="0" w:color="auto"/>
              <w:right w:val="single" w:sz="4" w:space="0" w:color="auto"/>
            </w:tcBorders>
            <w:vAlign w:val="bottom"/>
            <w:hideMark/>
          </w:tcPr>
          <w:p w14:paraId="6A7BB120" w14:textId="77777777" w:rsidR="00576ED5" w:rsidRDefault="00576ED5">
            <w:pPr>
              <w:jc w:val="center"/>
            </w:pPr>
            <w:r>
              <w:t>0.10</w:t>
            </w:r>
          </w:p>
        </w:tc>
        <w:tc>
          <w:tcPr>
            <w:tcW w:w="1793" w:type="dxa"/>
            <w:tcBorders>
              <w:top w:val="single" w:sz="4" w:space="0" w:color="auto"/>
              <w:left w:val="single" w:sz="4" w:space="0" w:color="auto"/>
              <w:bottom w:val="single" w:sz="4" w:space="0" w:color="auto"/>
              <w:right w:val="single" w:sz="4" w:space="0" w:color="auto"/>
            </w:tcBorders>
            <w:vAlign w:val="bottom"/>
            <w:hideMark/>
          </w:tcPr>
          <w:p w14:paraId="26471742" w14:textId="77777777" w:rsidR="00576ED5" w:rsidRDefault="00576ED5">
            <w:pPr>
              <w:jc w:val="center"/>
            </w:pPr>
            <w:r>
              <w:t>62,000</w:t>
            </w:r>
          </w:p>
        </w:tc>
        <w:tc>
          <w:tcPr>
            <w:tcW w:w="2860" w:type="dxa"/>
            <w:tcBorders>
              <w:top w:val="single" w:sz="4" w:space="0" w:color="auto"/>
              <w:left w:val="single" w:sz="4" w:space="0" w:color="auto"/>
              <w:bottom w:val="single" w:sz="4" w:space="0" w:color="auto"/>
              <w:right w:val="single" w:sz="4" w:space="0" w:color="auto"/>
            </w:tcBorders>
            <w:vAlign w:val="bottom"/>
            <w:hideMark/>
          </w:tcPr>
          <w:p w14:paraId="1053FCDF" w14:textId="77777777" w:rsidR="00576ED5" w:rsidRDefault="00576ED5">
            <w:r>
              <w:t>Bacterium</w:t>
            </w:r>
          </w:p>
        </w:tc>
      </w:tr>
      <w:tr w:rsidR="00576ED5" w14:paraId="52C35953" w14:textId="77777777">
        <w:tc>
          <w:tcPr>
            <w:tcW w:w="1971" w:type="dxa"/>
            <w:tcBorders>
              <w:top w:val="single" w:sz="4" w:space="0" w:color="auto"/>
              <w:left w:val="single" w:sz="4" w:space="0" w:color="auto"/>
              <w:bottom w:val="single" w:sz="4" w:space="0" w:color="auto"/>
              <w:right w:val="single" w:sz="4" w:space="0" w:color="auto"/>
            </w:tcBorders>
            <w:hideMark/>
          </w:tcPr>
          <w:p w14:paraId="2A850CC1" w14:textId="77777777" w:rsidR="00576ED5" w:rsidRDefault="00576ED5">
            <w:r>
              <w:t>Maitotoxin</w:t>
            </w:r>
          </w:p>
        </w:tc>
        <w:tc>
          <w:tcPr>
            <w:tcW w:w="936" w:type="dxa"/>
            <w:tcBorders>
              <w:top w:val="single" w:sz="4" w:space="0" w:color="auto"/>
              <w:left w:val="single" w:sz="4" w:space="0" w:color="auto"/>
              <w:bottom w:val="single" w:sz="4" w:space="0" w:color="auto"/>
              <w:right w:val="single" w:sz="4" w:space="0" w:color="auto"/>
            </w:tcBorders>
            <w:vAlign w:val="bottom"/>
            <w:hideMark/>
          </w:tcPr>
          <w:p w14:paraId="4D47240D" w14:textId="77777777" w:rsidR="00576ED5" w:rsidRDefault="00576ED5">
            <w:pPr>
              <w:jc w:val="center"/>
            </w:pPr>
            <w:r>
              <w:t>0.10</w:t>
            </w:r>
          </w:p>
        </w:tc>
        <w:tc>
          <w:tcPr>
            <w:tcW w:w="1793" w:type="dxa"/>
            <w:tcBorders>
              <w:top w:val="single" w:sz="4" w:space="0" w:color="auto"/>
              <w:left w:val="single" w:sz="4" w:space="0" w:color="auto"/>
              <w:bottom w:val="single" w:sz="4" w:space="0" w:color="auto"/>
              <w:right w:val="single" w:sz="4" w:space="0" w:color="auto"/>
            </w:tcBorders>
            <w:vAlign w:val="bottom"/>
            <w:hideMark/>
          </w:tcPr>
          <w:p w14:paraId="3D3EE731" w14:textId="77777777" w:rsidR="00576ED5" w:rsidRDefault="00576ED5">
            <w:pPr>
              <w:jc w:val="center"/>
            </w:pPr>
            <w:r>
              <w:t>3,400</w:t>
            </w:r>
          </w:p>
        </w:tc>
        <w:tc>
          <w:tcPr>
            <w:tcW w:w="2860" w:type="dxa"/>
            <w:tcBorders>
              <w:top w:val="single" w:sz="4" w:space="0" w:color="auto"/>
              <w:left w:val="single" w:sz="4" w:space="0" w:color="auto"/>
              <w:bottom w:val="single" w:sz="4" w:space="0" w:color="auto"/>
              <w:right w:val="single" w:sz="4" w:space="0" w:color="auto"/>
            </w:tcBorders>
            <w:vAlign w:val="bottom"/>
            <w:hideMark/>
          </w:tcPr>
          <w:p w14:paraId="31382A81" w14:textId="77777777" w:rsidR="00576ED5" w:rsidRDefault="00576ED5">
            <w:r>
              <w:t>Marine Dinoflagellate</w:t>
            </w:r>
          </w:p>
        </w:tc>
      </w:tr>
      <w:tr w:rsidR="00576ED5" w14:paraId="14C5F0EA" w14:textId="77777777">
        <w:tc>
          <w:tcPr>
            <w:tcW w:w="1971" w:type="dxa"/>
            <w:tcBorders>
              <w:top w:val="single" w:sz="4" w:space="0" w:color="auto"/>
              <w:left w:val="single" w:sz="4" w:space="0" w:color="auto"/>
              <w:bottom w:val="single" w:sz="4" w:space="0" w:color="auto"/>
              <w:right w:val="single" w:sz="4" w:space="0" w:color="auto"/>
            </w:tcBorders>
            <w:hideMark/>
          </w:tcPr>
          <w:p w14:paraId="2B46A36A" w14:textId="77777777" w:rsidR="00576ED5" w:rsidRDefault="00576ED5">
            <w:r>
              <w:t>Ciguatoxin</w:t>
            </w:r>
          </w:p>
        </w:tc>
        <w:tc>
          <w:tcPr>
            <w:tcW w:w="936" w:type="dxa"/>
            <w:tcBorders>
              <w:top w:val="single" w:sz="4" w:space="0" w:color="auto"/>
              <w:left w:val="single" w:sz="4" w:space="0" w:color="auto"/>
              <w:bottom w:val="single" w:sz="4" w:space="0" w:color="auto"/>
              <w:right w:val="single" w:sz="4" w:space="0" w:color="auto"/>
            </w:tcBorders>
            <w:vAlign w:val="bottom"/>
            <w:hideMark/>
          </w:tcPr>
          <w:p w14:paraId="4FF7E050" w14:textId="77777777" w:rsidR="00576ED5" w:rsidRDefault="00576ED5">
            <w:pPr>
              <w:jc w:val="center"/>
            </w:pPr>
            <w:r>
              <w:t>0.40</w:t>
            </w:r>
          </w:p>
        </w:tc>
        <w:tc>
          <w:tcPr>
            <w:tcW w:w="1793" w:type="dxa"/>
            <w:tcBorders>
              <w:top w:val="single" w:sz="4" w:space="0" w:color="auto"/>
              <w:left w:val="single" w:sz="4" w:space="0" w:color="auto"/>
              <w:bottom w:val="single" w:sz="4" w:space="0" w:color="auto"/>
              <w:right w:val="single" w:sz="4" w:space="0" w:color="auto"/>
            </w:tcBorders>
            <w:vAlign w:val="bottom"/>
            <w:hideMark/>
          </w:tcPr>
          <w:p w14:paraId="73654FDA" w14:textId="77777777" w:rsidR="00576ED5" w:rsidRDefault="00576ED5">
            <w:pPr>
              <w:jc w:val="center"/>
            </w:pPr>
            <w:r>
              <w:t>1,000</w:t>
            </w:r>
          </w:p>
        </w:tc>
        <w:tc>
          <w:tcPr>
            <w:tcW w:w="2860" w:type="dxa"/>
            <w:tcBorders>
              <w:top w:val="single" w:sz="4" w:space="0" w:color="auto"/>
              <w:left w:val="single" w:sz="4" w:space="0" w:color="auto"/>
              <w:bottom w:val="single" w:sz="4" w:space="0" w:color="auto"/>
              <w:right w:val="single" w:sz="4" w:space="0" w:color="auto"/>
            </w:tcBorders>
            <w:vAlign w:val="bottom"/>
            <w:hideMark/>
          </w:tcPr>
          <w:p w14:paraId="10B54287" w14:textId="77777777" w:rsidR="00576ED5" w:rsidRDefault="00576ED5">
            <w:r>
              <w:t>Fish/marine Dinoflagellate</w:t>
            </w:r>
          </w:p>
        </w:tc>
      </w:tr>
      <w:tr w:rsidR="00576ED5" w14:paraId="6B7929A7" w14:textId="77777777">
        <w:tc>
          <w:tcPr>
            <w:tcW w:w="1971" w:type="dxa"/>
            <w:tcBorders>
              <w:top w:val="single" w:sz="4" w:space="0" w:color="auto"/>
              <w:left w:val="single" w:sz="4" w:space="0" w:color="auto"/>
              <w:bottom w:val="single" w:sz="4" w:space="0" w:color="auto"/>
              <w:right w:val="single" w:sz="4" w:space="0" w:color="auto"/>
            </w:tcBorders>
            <w:hideMark/>
          </w:tcPr>
          <w:p w14:paraId="08B7F982" w14:textId="77777777" w:rsidR="00576ED5" w:rsidRDefault="00576ED5">
            <w:r>
              <w:t>Batrachotoxin</w:t>
            </w:r>
          </w:p>
        </w:tc>
        <w:tc>
          <w:tcPr>
            <w:tcW w:w="936" w:type="dxa"/>
            <w:tcBorders>
              <w:top w:val="single" w:sz="4" w:space="0" w:color="auto"/>
              <w:left w:val="single" w:sz="4" w:space="0" w:color="auto"/>
              <w:bottom w:val="single" w:sz="4" w:space="0" w:color="auto"/>
              <w:right w:val="single" w:sz="4" w:space="0" w:color="auto"/>
            </w:tcBorders>
            <w:vAlign w:val="bottom"/>
            <w:hideMark/>
          </w:tcPr>
          <w:p w14:paraId="14EBA20F" w14:textId="77777777" w:rsidR="00576ED5" w:rsidRDefault="00576ED5">
            <w:pPr>
              <w:jc w:val="center"/>
            </w:pPr>
            <w:r>
              <w:t>2.0</w:t>
            </w:r>
          </w:p>
        </w:tc>
        <w:tc>
          <w:tcPr>
            <w:tcW w:w="1793" w:type="dxa"/>
            <w:tcBorders>
              <w:top w:val="single" w:sz="4" w:space="0" w:color="auto"/>
              <w:left w:val="single" w:sz="4" w:space="0" w:color="auto"/>
              <w:bottom w:val="single" w:sz="4" w:space="0" w:color="auto"/>
              <w:right w:val="single" w:sz="4" w:space="0" w:color="auto"/>
            </w:tcBorders>
            <w:vAlign w:val="bottom"/>
            <w:hideMark/>
          </w:tcPr>
          <w:p w14:paraId="2EB4C4E9" w14:textId="77777777" w:rsidR="00576ED5" w:rsidRDefault="00576ED5">
            <w:pPr>
              <w:jc w:val="center"/>
            </w:pPr>
            <w:r>
              <w:t>539</w:t>
            </w:r>
          </w:p>
        </w:tc>
        <w:tc>
          <w:tcPr>
            <w:tcW w:w="2860" w:type="dxa"/>
            <w:tcBorders>
              <w:top w:val="single" w:sz="4" w:space="0" w:color="auto"/>
              <w:left w:val="single" w:sz="4" w:space="0" w:color="auto"/>
              <w:bottom w:val="single" w:sz="4" w:space="0" w:color="auto"/>
              <w:right w:val="single" w:sz="4" w:space="0" w:color="auto"/>
            </w:tcBorders>
            <w:vAlign w:val="bottom"/>
            <w:hideMark/>
          </w:tcPr>
          <w:p w14:paraId="67F2DF9B" w14:textId="77777777" w:rsidR="00576ED5" w:rsidRDefault="00576ED5">
            <w:r>
              <w:t>Arrow-Poison Frog</w:t>
            </w:r>
          </w:p>
        </w:tc>
      </w:tr>
      <w:tr w:rsidR="00576ED5" w14:paraId="09412948" w14:textId="77777777">
        <w:tc>
          <w:tcPr>
            <w:tcW w:w="1971" w:type="dxa"/>
            <w:tcBorders>
              <w:top w:val="single" w:sz="4" w:space="0" w:color="auto"/>
              <w:left w:val="single" w:sz="4" w:space="0" w:color="auto"/>
              <w:bottom w:val="single" w:sz="4" w:space="0" w:color="auto"/>
              <w:right w:val="single" w:sz="4" w:space="0" w:color="auto"/>
            </w:tcBorders>
            <w:hideMark/>
          </w:tcPr>
          <w:p w14:paraId="223FDE89" w14:textId="77777777" w:rsidR="00576ED5" w:rsidRDefault="00576ED5">
            <w:r>
              <w:t>Ricin</w:t>
            </w:r>
          </w:p>
        </w:tc>
        <w:tc>
          <w:tcPr>
            <w:tcW w:w="936" w:type="dxa"/>
            <w:tcBorders>
              <w:top w:val="single" w:sz="4" w:space="0" w:color="auto"/>
              <w:left w:val="single" w:sz="4" w:space="0" w:color="auto"/>
              <w:bottom w:val="single" w:sz="4" w:space="0" w:color="auto"/>
              <w:right w:val="single" w:sz="4" w:space="0" w:color="auto"/>
            </w:tcBorders>
            <w:vAlign w:val="bottom"/>
            <w:hideMark/>
          </w:tcPr>
          <w:p w14:paraId="0748F2C8" w14:textId="77777777" w:rsidR="00576ED5" w:rsidRDefault="00576ED5">
            <w:pPr>
              <w:jc w:val="center"/>
            </w:pPr>
            <w:r>
              <w:t>3.0</w:t>
            </w:r>
          </w:p>
        </w:tc>
        <w:tc>
          <w:tcPr>
            <w:tcW w:w="1793" w:type="dxa"/>
            <w:tcBorders>
              <w:top w:val="single" w:sz="4" w:space="0" w:color="auto"/>
              <w:left w:val="single" w:sz="4" w:space="0" w:color="auto"/>
              <w:bottom w:val="single" w:sz="4" w:space="0" w:color="auto"/>
              <w:right w:val="single" w:sz="4" w:space="0" w:color="auto"/>
            </w:tcBorders>
            <w:vAlign w:val="bottom"/>
            <w:hideMark/>
          </w:tcPr>
          <w:p w14:paraId="1496A14D" w14:textId="77777777" w:rsidR="00576ED5" w:rsidRDefault="00576ED5">
            <w:pPr>
              <w:jc w:val="center"/>
            </w:pPr>
            <w:r>
              <w:t>64,000</w:t>
            </w:r>
          </w:p>
        </w:tc>
        <w:tc>
          <w:tcPr>
            <w:tcW w:w="2860" w:type="dxa"/>
            <w:tcBorders>
              <w:top w:val="single" w:sz="4" w:space="0" w:color="auto"/>
              <w:left w:val="single" w:sz="4" w:space="0" w:color="auto"/>
              <w:bottom w:val="single" w:sz="4" w:space="0" w:color="auto"/>
              <w:right w:val="single" w:sz="4" w:space="0" w:color="auto"/>
            </w:tcBorders>
            <w:vAlign w:val="bottom"/>
            <w:hideMark/>
          </w:tcPr>
          <w:p w14:paraId="71B6B4C0" w14:textId="77777777" w:rsidR="00576ED5" w:rsidRDefault="00576ED5">
            <w:r>
              <w:t>Castor Bean</w:t>
            </w:r>
          </w:p>
        </w:tc>
      </w:tr>
      <w:tr w:rsidR="00576ED5" w14:paraId="4300507A" w14:textId="77777777">
        <w:tc>
          <w:tcPr>
            <w:tcW w:w="1971" w:type="dxa"/>
            <w:tcBorders>
              <w:top w:val="single" w:sz="4" w:space="0" w:color="auto"/>
              <w:left w:val="single" w:sz="4" w:space="0" w:color="auto"/>
              <w:bottom w:val="single" w:sz="4" w:space="0" w:color="auto"/>
              <w:right w:val="single" w:sz="4" w:space="0" w:color="auto"/>
            </w:tcBorders>
            <w:hideMark/>
          </w:tcPr>
          <w:p w14:paraId="23D968A1" w14:textId="77777777" w:rsidR="00576ED5" w:rsidRDefault="00576ED5">
            <w:r>
              <w:t>Conotoxin</w:t>
            </w:r>
          </w:p>
        </w:tc>
        <w:tc>
          <w:tcPr>
            <w:tcW w:w="936" w:type="dxa"/>
            <w:tcBorders>
              <w:top w:val="single" w:sz="4" w:space="0" w:color="auto"/>
              <w:left w:val="single" w:sz="4" w:space="0" w:color="auto"/>
              <w:bottom w:val="single" w:sz="4" w:space="0" w:color="auto"/>
              <w:right w:val="single" w:sz="4" w:space="0" w:color="auto"/>
            </w:tcBorders>
            <w:vAlign w:val="bottom"/>
            <w:hideMark/>
          </w:tcPr>
          <w:p w14:paraId="668FA82D" w14:textId="77777777" w:rsidR="00576ED5" w:rsidRDefault="00576ED5">
            <w:pPr>
              <w:jc w:val="center"/>
            </w:pPr>
            <w:r>
              <w:t>5.0</w:t>
            </w:r>
          </w:p>
        </w:tc>
        <w:tc>
          <w:tcPr>
            <w:tcW w:w="1793" w:type="dxa"/>
            <w:tcBorders>
              <w:top w:val="single" w:sz="4" w:space="0" w:color="auto"/>
              <w:left w:val="single" w:sz="4" w:space="0" w:color="auto"/>
              <w:bottom w:val="single" w:sz="4" w:space="0" w:color="auto"/>
              <w:right w:val="single" w:sz="4" w:space="0" w:color="auto"/>
            </w:tcBorders>
            <w:vAlign w:val="bottom"/>
            <w:hideMark/>
          </w:tcPr>
          <w:p w14:paraId="3033AF53" w14:textId="77777777" w:rsidR="00576ED5" w:rsidRDefault="00576ED5">
            <w:pPr>
              <w:jc w:val="center"/>
            </w:pPr>
            <w:r>
              <w:t>1,500</w:t>
            </w:r>
          </w:p>
        </w:tc>
        <w:tc>
          <w:tcPr>
            <w:tcW w:w="2860" w:type="dxa"/>
            <w:tcBorders>
              <w:top w:val="single" w:sz="4" w:space="0" w:color="auto"/>
              <w:left w:val="single" w:sz="4" w:space="0" w:color="auto"/>
              <w:bottom w:val="single" w:sz="4" w:space="0" w:color="auto"/>
              <w:right w:val="single" w:sz="4" w:space="0" w:color="auto"/>
            </w:tcBorders>
            <w:vAlign w:val="bottom"/>
            <w:hideMark/>
          </w:tcPr>
          <w:p w14:paraId="49D9C8FC" w14:textId="77777777" w:rsidR="00576ED5" w:rsidRDefault="00576ED5">
            <w:r>
              <w:t>Cone Snail</w:t>
            </w:r>
          </w:p>
        </w:tc>
      </w:tr>
      <w:tr w:rsidR="00576ED5" w14:paraId="2D3FFDB4" w14:textId="77777777">
        <w:tc>
          <w:tcPr>
            <w:tcW w:w="1971" w:type="dxa"/>
            <w:tcBorders>
              <w:top w:val="single" w:sz="4" w:space="0" w:color="auto"/>
              <w:left w:val="single" w:sz="4" w:space="0" w:color="auto"/>
              <w:bottom w:val="single" w:sz="4" w:space="0" w:color="auto"/>
              <w:right w:val="single" w:sz="4" w:space="0" w:color="auto"/>
            </w:tcBorders>
            <w:hideMark/>
          </w:tcPr>
          <w:p w14:paraId="7E1C257E" w14:textId="77777777" w:rsidR="00576ED5" w:rsidRDefault="00576ED5">
            <w:r>
              <w:t>Tetrodotoxin</w:t>
            </w:r>
          </w:p>
        </w:tc>
        <w:tc>
          <w:tcPr>
            <w:tcW w:w="936" w:type="dxa"/>
            <w:tcBorders>
              <w:top w:val="single" w:sz="4" w:space="0" w:color="auto"/>
              <w:left w:val="single" w:sz="4" w:space="0" w:color="auto"/>
              <w:bottom w:val="single" w:sz="4" w:space="0" w:color="auto"/>
              <w:right w:val="single" w:sz="4" w:space="0" w:color="auto"/>
            </w:tcBorders>
            <w:vAlign w:val="bottom"/>
            <w:hideMark/>
          </w:tcPr>
          <w:p w14:paraId="18D7566D" w14:textId="77777777" w:rsidR="00576ED5" w:rsidRDefault="00576ED5">
            <w:pPr>
              <w:jc w:val="center"/>
            </w:pPr>
            <w:r>
              <w:t>8.0</w:t>
            </w:r>
          </w:p>
        </w:tc>
        <w:tc>
          <w:tcPr>
            <w:tcW w:w="1793" w:type="dxa"/>
            <w:tcBorders>
              <w:top w:val="single" w:sz="4" w:space="0" w:color="auto"/>
              <w:left w:val="single" w:sz="4" w:space="0" w:color="auto"/>
              <w:bottom w:val="single" w:sz="4" w:space="0" w:color="auto"/>
              <w:right w:val="single" w:sz="4" w:space="0" w:color="auto"/>
            </w:tcBorders>
            <w:vAlign w:val="bottom"/>
            <w:hideMark/>
          </w:tcPr>
          <w:p w14:paraId="181B4C9F" w14:textId="77777777" w:rsidR="00576ED5" w:rsidRDefault="00576ED5">
            <w:pPr>
              <w:jc w:val="center"/>
            </w:pPr>
            <w:r>
              <w:t>319</w:t>
            </w:r>
          </w:p>
        </w:tc>
        <w:tc>
          <w:tcPr>
            <w:tcW w:w="2860" w:type="dxa"/>
            <w:tcBorders>
              <w:top w:val="single" w:sz="4" w:space="0" w:color="auto"/>
              <w:left w:val="single" w:sz="4" w:space="0" w:color="auto"/>
              <w:bottom w:val="single" w:sz="4" w:space="0" w:color="auto"/>
              <w:right w:val="single" w:sz="4" w:space="0" w:color="auto"/>
            </w:tcBorders>
            <w:vAlign w:val="bottom"/>
            <w:hideMark/>
          </w:tcPr>
          <w:p w14:paraId="6A572C00" w14:textId="77777777" w:rsidR="00576ED5" w:rsidRDefault="00576ED5">
            <w:r>
              <w:t>Puffer fish</w:t>
            </w:r>
          </w:p>
        </w:tc>
      </w:tr>
      <w:tr w:rsidR="00576ED5" w14:paraId="0623DB47" w14:textId="77777777">
        <w:tc>
          <w:tcPr>
            <w:tcW w:w="1971" w:type="dxa"/>
            <w:tcBorders>
              <w:top w:val="single" w:sz="4" w:space="0" w:color="auto"/>
              <w:left w:val="single" w:sz="4" w:space="0" w:color="auto"/>
              <w:bottom w:val="single" w:sz="4" w:space="0" w:color="auto"/>
              <w:right w:val="single" w:sz="4" w:space="0" w:color="auto"/>
            </w:tcBorders>
            <w:hideMark/>
          </w:tcPr>
          <w:p w14:paraId="0AF4A5FB" w14:textId="77777777" w:rsidR="00576ED5" w:rsidRDefault="00576ED5">
            <w:r>
              <w:t>αTityustoxin</w:t>
            </w:r>
          </w:p>
        </w:tc>
        <w:tc>
          <w:tcPr>
            <w:tcW w:w="936" w:type="dxa"/>
            <w:tcBorders>
              <w:top w:val="single" w:sz="4" w:space="0" w:color="auto"/>
              <w:left w:val="single" w:sz="4" w:space="0" w:color="auto"/>
              <w:bottom w:val="single" w:sz="4" w:space="0" w:color="auto"/>
              <w:right w:val="single" w:sz="4" w:space="0" w:color="auto"/>
            </w:tcBorders>
            <w:vAlign w:val="bottom"/>
            <w:hideMark/>
          </w:tcPr>
          <w:p w14:paraId="66903B83" w14:textId="77777777" w:rsidR="00576ED5" w:rsidRDefault="00576ED5">
            <w:pPr>
              <w:jc w:val="center"/>
            </w:pPr>
            <w:r>
              <w:t>9.0</w:t>
            </w:r>
          </w:p>
        </w:tc>
        <w:tc>
          <w:tcPr>
            <w:tcW w:w="1793" w:type="dxa"/>
            <w:tcBorders>
              <w:top w:val="single" w:sz="4" w:space="0" w:color="auto"/>
              <w:left w:val="single" w:sz="4" w:space="0" w:color="auto"/>
              <w:bottom w:val="single" w:sz="4" w:space="0" w:color="auto"/>
              <w:right w:val="single" w:sz="4" w:space="0" w:color="auto"/>
            </w:tcBorders>
            <w:vAlign w:val="bottom"/>
            <w:hideMark/>
          </w:tcPr>
          <w:p w14:paraId="46480CAC" w14:textId="77777777" w:rsidR="00576ED5" w:rsidRDefault="00576ED5">
            <w:pPr>
              <w:jc w:val="center"/>
            </w:pPr>
            <w:r>
              <w:t>8.000</w:t>
            </w:r>
          </w:p>
        </w:tc>
        <w:tc>
          <w:tcPr>
            <w:tcW w:w="2860" w:type="dxa"/>
            <w:tcBorders>
              <w:top w:val="single" w:sz="4" w:space="0" w:color="auto"/>
              <w:left w:val="single" w:sz="4" w:space="0" w:color="auto"/>
              <w:bottom w:val="single" w:sz="4" w:space="0" w:color="auto"/>
              <w:right w:val="single" w:sz="4" w:space="0" w:color="auto"/>
            </w:tcBorders>
            <w:vAlign w:val="bottom"/>
            <w:hideMark/>
          </w:tcPr>
          <w:p w14:paraId="551AF488" w14:textId="77777777" w:rsidR="00576ED5" w:rsidRDefault="00576ED5">
            <w:r>
              <w:t>Scorpion</w:t>
            </w:r>
          </w:p>
        </w:tc>
      </w:tr>
      <w:tr w:rsidR="00576ED5" w14:paraId="232A0C4A" w14:textId="77777777">
        <w:tc>
          <w:tcPr>
            <w:tcW w:w="1971" w:type="dxa"/>
            <w:tcBorders>
              <w:top w:val="single" w:sz="4" w:space="0" w:color="auto"/>
              <w:left w:val="single" w:sz="4" w:space="0" w:color="auto"/>
              <w:bottom w:val="single" w:sz="4" w:space="0" w:color="auto"/>
              <w:right w:val="single" w:sz="4" w:space="0" w:color="auto"/>
            </w:tcBorders>
            <w:hideMark/>
          </w:tcPr>
          <w:p w14:paraId="289FEC6A" w14:textId="77777777" w:rsidR="00576ED5" w:rsidRDefault="00576ED5">
            <w:r>
              <w:t>Microcystin</w:t>
            </w:r>
          </w:p>
        </w:tc>
        <w:tc>
          <w:tcPr>
            <w:tcW w:w="936" w:type="dxa"/>
            <w:tcBorders>
              <w:top w:val="single" w:sz="4" w:space="0" w:color="auto"/>
              <w:left w:val="single" w:sz="4" w:space="0" w:color="auto"/>
              <w:bottom w:val="single" w:sz="4" w:space="0" w:color="auto"/>
              <w:right w:val="single" w:sz="4" w:space="0" w:color="auto"/>
            </w:tcBorders>
            <w:vAlign w:val="bottom"/>
            <w:hideMark/>
          </w:tcPr>
          <w:p w14:paraId="1A3D6C23" w14:textId="77777777" w:rsidR="00576ED5" w:rsidRDefault="00576ED5">
            <w:pPr>
              <w:jc w:val="center"/>
            </w:pPr>
            <w:r>
              <w:t>50.0</w:t>
            </w:r>
          </w:p>
        </w:tc>
        <w:tc>
          <w:tcPr>
            <w:tcW w:w="1793" w:type="dxa"/>
            <w:tcBorders>
              <w:top w:val="single" w:sz="4" w:space="0" w:color="auto"/>
              <w:left w:val="single" w:sz="4" w:space="0" w:color="auto"/>
              <w:bottom w:val="single" w:sz="4" w:space="0" w:color="auto"/>
              <w:right w:val="single" w:sz="4" w:space="0" w:color="auto"/>
            </w:tcBorders>
            <w:vAlign w:val="bottom"/>
            <w:hideMark/>
          </w:tcPr>
          <w:p w14:paraId="416A3516" w14:textId="77777777" w:rsidR="00576ED5" w:rsidRDefault="00576ED5">
            <w:pPr>
              <w:jc w:val="center"/>
            </w:pPr>
            <w:r>
              <w:t>994</w:t>
            </w:r>
          </w:p>
        </w:tc>
        <w:tc>
          <w:tcPr>
            <w:tcW w:w="2860" w:type="dxa"/>
            <w:tcBorders>
              <w:top w:val="single" w:sz="4" w:space="0" w:color="auto"/>
              <w:left w:val="single" w:sz="4" w:space="0" w:color="auto"/>
              <w:bottom w:val="single" w:sz="4" w:space="0" w:color="auto"/>
              <w:right w:val="single" w:sz="4" w:space="0" w:color="auto"/>
            </w:tcBorders>
            <w:vAlign w:val="bottom"/>
            <w:hideMark/>
          </w:tcPr>
          <w:p w14:paraId="22835394" w14:textId="77777777" w:rsidR="00576ED5" w:rsidRDefault="00576ED5">
            <w:r>
              <w:t>Blue-Green Algae</w:t>
            </w:r>
          </w:p>
        </w:tc>
      </w:tr>
      <w:tr w:rsidR="00576ED5" w14:paraId="67093B59" w14:textId="77777777">
        <w:tc>
          <w:tcPr>
            <w:tcW w:w="1971" w:type="dxa"/>
            <w:tcBorders>
              <w:top w:val="single" w:sz="4" w:space="0" w:color="auto"/>
              <w:left w:val="single" w:sz="4" w:space="0" w:color="auto"/>
              <w:bottom w:val="single" w:sz="4" w:space="0" w:color="auto"/>
              <w:right w:val="single" w:sz="4" w:space="0" w:color="auto"/>
            </w:tcBorders>
            <w:hideMark/>
          </w:tcPr>
          <w:p w14:paraId="1F263D37" w14:textId="77777777" w:rsidR="00576ED5" w:rsidRDefault="00576ED5">
            <w:pPr>
              <w:numPr>
                <w:ilvl w:val="0"/>
                <w:numId w:val="4"/>
              </w:numPr>
            </w:pPr>
            <w:r>
              <w:t>Sarin</w:t>
            </w:r>
          </w:p>
        </w:tc>
        <w:tc>
          <w:tcPr>
            <w:tcW w:w="936" w:type="dxa"/>
            <w:tcBorders>
              <w:top w:val="single" w:sz="4" w:space="0" w:color="auto"/>
              <w:left w:val="single" w:sz="4" w:space="0" w:color="auto"/>
              <w:bottom w:val="single" w:sz="4" w:space="0" w:color="auto"/>
              <w:right w:val="single" w:sz="4" w:space="0" w:color="auto"/>
            </w:tcBorders>
            <w:vAlign w:val="bottom"/>
            <w:hideMark/>
          </w:tcPr>
          <w:p w14:paraId="190721A7" w14:textId="77777777" w:rsidR="00576ED5" w:rsidRDefault="00576ED5">
            <w:pPr>
              <w:jc w:val="center"/>
            </w:pPr>
            <w:r>
              <w:t>100.0</w:t>
            </w:r>
          </w:p>
        </w:tc>
        <w:tc>
          <w:tcPr>
            <w:tcW w:w="1793" w:type="dxa"/>
            <w:tcBorders>
              <w:top w:val="single" w:sz="4" w:space="0" w:color="auto"/>
              <w:left w:val="single" w:sz="4" w:space="0" w:color="auto"/>
              <w:bottom w:val="single" w:sz="4" w:space="0" w:color="auto"/>
              <w:right w:val="single" w:sz="4" w:space="0" w:color="auto"/>
            </w:tcBorders>
            <w:vAlign w:val="bottom"/>
            <w:hideMark/>
          </w:tcPr>
          <w:p w14:paraId="41A2BFC3" w14:textId="77777777" w:rsidR="00576ED5" w:rsidRDefault="00576ED5">
            <w:pPr>
              <w:jc w:val="center"/>
            </w:pPr>
            <w:r>
              <w:t>140</w:t>
            </w:r>
          </w:p>
        </w:tc>
        <w:tc>
          <w:tcPr>
            <w:tcW w:w="2860" w:type="dxa"/>
            <w:tcBorders>
              <w:top w:val="single" w:sz="4" w:space="0" w:color="auto"/>
              <w:left w:val="single" w:sz="4" w:space="0" w:color="auto"/>
              <w:bottom w:val="single" w:sz="4" w:space="0" w:color="auto"/>
              <w:right w:val="single" w:sz="4" w:space="0" w:color="auto"/>
            </w:tcBorders>
            <w:vAlign w:val="bottom"/>
            <w:hideMark/>
          </w:tcPr>
          <w:p w14:paraId="1BA3693E" w14:textId="77777777" w:rsidR="00576ED5" w:rsidRDefault="00576ED5">
            <w:r>
              <w:t>Chemical Agent</w:t>
            </w:r>
          </w:p>
        </w:tc>
      </w:tr>
      <w:tr w:rsidR="00576ED5" w14:paraId="2A584C99" w14:textId="77777777">
        <w:tc>
          <w:tcPr>
            <w:tcW w:w="1971" w:type="dxa"/>
            <w:tcBorders>
              <w:top w:val="single" w:sz="4" w:space="0" w:color="auto"/>
              <w:left w:val="single" w:sz="4" w:space="0" w:color="auto"/>
              <w:bottom w:val="single" w:sz="4" w:space="0" w:color="auto"/>
              <w:right w:val="single" w:sz="4" w:space="0" w:color="auto"/>
            </w:tcBorders>
            <w:hideMark/>
          </w:tcPr>
          <w:p w14:paraId="6836BEA4" w14:textId="77777777" w:rsidR="00576ED5" w:rsidRDefault="00576ED5">
            <w:pPr>
              <w:numPr>
                <w:ilvl w:val="0"/>
                <w:numId w:val="4"/>
              </w:numPr>
            </w:pPr>
            <w:r>
              <w:t>Aconntine</w:t>
            </w:r>
          </w:p>
        </w:tc>
        <w:tc>
          <w:tcPr>
            <w:tcW w:w="936" w:type="dxa"/>
            <w:tcBorders>
              <w:top w:val="single" w:sz="4" w:space="0" w:color="auto"/>
              <w:left w:val="single" w:sz="4" w:space="0" w:color="auto"/>
              <w:bottom w:val="single" w:sz="4" w:space="0" w:color="auto"/>
              <w:right w:val="single" w:sz="4" w:space="0" w:color="auto"/>
            </w:tcBorders>
            <w:vAlign w:val="bottom"/>
            <w:hideMark/>
          </w:tcPr>
          <w:p w14:paraId="173C7658" w14:textId="77777777" w:rsidR="00576ED5" w:rsidRDefault="00576ED5">
            <w:pPr>
              <w:jc w:val="center"/>
            </w:pPr>
            <w:r>
              <w:t>100.0</w:t>
            </w:r>
          </w:p>
        </w:tc>
        <w:tc>
          <w:tcPr>
            <w:tcW w:w="1793" w:type="dxa"/>
            <w:tcBorders>
              <w:top w:val="single" w:sz="4" w:space="0" w:color="auto"/>
              <w:left w:val="single" w:sz="4" w:space="0" w:color="auto"/>
              <w:bottom w:val="single" w:sz="4" w:space="0" w:color="auto"/>
              <w:right w:val="single" w:sz="4" w:space="0" w:color="auto"/>
            </w:tcBorders>
            <w:vAlign w:val="bottom"/>
            <w:hideMark/>
          </w:tcPr>
          <w:p w14:paraId="0594BC81" w14:textId="77777777" w:rsidR="00576ED5" w:rsidRDefault="00576ED5">
            <w:pPr>
              <w:jc w:val="center"/>
            </w:pPr>
            <w:r>
              <w:t>647</w:t>
            </w:r>
          </w:p>
        </w:tc>
        <w:tc>
          <w:tcPr>
            <w:tcW w:w="2860" w:type="dxa"/>
            <w:tcBorders>
              <w:top w:val="single" w:sz="4" w:space="0" w:color="auto"/>
              <w:left w:val="single" w:sz="4" w:space="0" w:color="auto"/>
              <w:bottom w:val="single" w:sz="4" w:space="0" w:color="auto"/>
              <w:right w:val="single" w:sz="4" w:space="0" w:color="auto"/>
            </w:tcBorders>
            <w:vAlign w:val="bottom"/>
            <w:hideMark/>
          </w:tcPr>
          <w:p w14:paraId="36104C9F" w14:textId="77777777" w:rsidR="00576ED5" w:rsidRDefault="00576ED5">
            <w:r>
              <w:t>Plant (Monkshood)</w:t>
            </w:r>
          </w:p>
        </w:tc>
      </w:tr>
      <w:tr w:rsidR="00576ED5" w14:paraId="57CBA4D5" w14:textId="77777777">
        <w:tc>
          <w:tcPr>
            <w:tcW w:w="1971" w:type="dxa"/>
            <w:tcBorders>
              <w:top w:val="single" w:sz="4" w:space="0" w:color="auto"/>
              <w:left w:val="single" w:sz="4" w:space="0" w:color="auto"/>
              <w:bottom w:val="single" w:sz="4" w:space="0" w:color="auto"/>
              <w:right w:val="single" w:sz="4" w:space="0" w:color="auto"/>
            </w:tcBorders>
            <w:hideMark/>
          </w:tcPr>
          <w:p w14:paraId="187F6572" w14:textId="77777777" w:rsidR="00576ED5" w:rsidRDefault="00576ED5">
            <w:r>
              <w:t>T-2 Toxin</w:t>
            </w:r>
          </w:p>
        </w:tc>
        <w:tc>
          <w:tcPr>
            <w:tcW w:w="936" w:type="dxa"/>
            <w:tcBorders>
              <w:top w:val="single" w:sz="4" w:space="0" w:color="auto"/>
              <w:left w:val="single" w:sz="4" w:space="0" w:color="auto"/>
              <w:bottom w:val="single" w:sz="4" w:space="0" w:color="auto"/>
              <w:right w:val="single" w:sz="4" w:space="0" w:color="auto"/>
            </w:tcBorders>
            <w:vAlign w:val="bottom"/>
            <w:hideMark/>
          </w:tcPr>
          <w:p w14:paraId="6A63946A" w14:textId="77777777" w:rsidR="00576ED5" w:rsidRDefault="00576ED5">
            <w:pPr>
              <w:jc w:val="center"/>
            </w:pPr>
            <w:r>
              <w:t>1,210.0</w:t>
            </w:r>
          </w:p>
        </w:tc>
        <w:tc>
          <w:tcPr>
            <w:tcW w:w="1793" w:type="dxa"/>
            <w:tcBorders>
              <w:top w:val="single" w:sz="4" w:space="0" w:color="auto"/>
              <w:left w:val="single" w:sz="4" w:space="0" w:color="auto"/>
              <w:bottom w:val="single" w:sz="4" w:space="0" w:color="auto"/>
              <w:right w:val="single" w:sz="4" w:space="0" w:color="auto"/>
            </w:tcBorders>
            <w:vAlign w:val="bottom"/>
            <w:hideMark/>
          </w:tcPr>
          <w:p w14:paraId="094183B9" w14:textId="77777777" w:rsidR="00576ED5" w:rsidRDefault="00576ED5">
            <w:pPr>
              <w:jc w:val="center"/>
            </w:pPr>
            <w:r>
              <w:t>466</w:t>
            </w:r>
          </w:p>
        </w:tc>
        <w:tc>
          <w:tcPr>
            <w:tcW w:w="2860" w:type="dxa"/>
            <w:tcBorders>
              <w:top w:val="single" w:sz="4" w:space="0" w:color="auto"/>
              <w:left w:val="single" w:sz="4" w:space="0" w:color="auto"/>
              <w:bottom w:val="single" w:sz="4" w:space="0" w:color="auto"/>
              <w:right w:val="single" w:sz="4" w:space="0" w:color="auto"/>
            </w:tcBorders>
            <w:vAlign w:val="bottom"/>
            <w:hideMark/>
          </w:tcPr>
          <w:p w14:paraId="3167022F" w14:textId="77777777" w:rsidR="00576ED5" w:rsidRDefault="00576ED5">
            <w:r>
              <w:t>Fungal Mycotoxin</w:t>
            </w:r>
          </w:p>
        </w:tc>
      </w:tr>
    </w:tbl>
    <w:p w14:paraId="3A7F5E77" w14:textId="77777777" w:rsidR="00576ED5" w:rsidRDefault="00576ED5">
      <w:pPr>
        <w:numPr>
          <w:ilvl w:val="2"/>
          <w:numId w:val="4"/>
        </w:numPr>
      </w:pPr>
      <w:r>
        <w:t xml:space="preserve">Table above showing size and LD50 of selected </w:t>
      </w:r>
      <w:proofErr w:type="gramStart"/>
      <w:r>
        <w:t>toxins</w:t>
      </w:r>
      <w:proofErr w:type="gramEnd"/>
    </w:p>
    <w:p w14:paraId="4357C1F7" w14:textId="77777777" w:rsidR="00576ED5" w:rsidRDefault="00576ED5">
      <w:pPr>
        <w:numPr>
          <w:ilvl w:val="2"/>
          <w:numId w:val="4"/>
        </w:numPr>
      </w:pPr>
      <w:r>
        <w:t xml:space="preserve">Inflammagens bind to </w:t>
      </w:r>
      <w:proofErr w:type="gramStart"/>
      <w:r>
        <w:t>receptors</w:t>
      </w:r>
      <w:proofErr w:type="gramEnd"/>
    </w:p>
    <w:p w14:paraId="18B8E631" w14:textId="77777777" w:rsidR="00576ED5" w:rsidRDefault="00576ED5">
      <w:pPr>
        <w:numPr>
          <w:ilvl w:val="3"/>
          <w:numId w:val="4"/>
        </w:numPr>
      </w:pPr>
      <w:r>
        <w:t>Toll; mannose</w:t>
      </w:r>
    </w:p>
    <w:p w14:paraId="0863A7E4" w14:textId="77777777" w:rsidR="00576ED5" w:rsidRDefault="00576ED5">
      <w:pPr>
        <w:numPr>
          <w:ilvl w:val="3"/>
          <w:numId w:val="4"/>
        </w:numPr>
      </w:pPr>
      <w:r>
        <w:t>Ficolins; C-linked lectins</w:t>
      </w:r>
    </w:p>
    <w:p w14:paraId="722C913E" w14:textId="77777777" w:rsidR="00576ED5" w:rsidRDefault="00576ED5">
      <w:pPr>
        <w:numPr>
          <w:ilvl w:val="3"/>
          <w:numId w:val="4"/>
        </w:numPr>
      </w:pPr>
      <w:r>
        <w:t xml:space="preserve">These produce predictable inflammatory </w:t>
      </w:r>
      <w:proofErr w:type="gramStart"/>
      <w:r>
        <w:t>results</w:t>
      </w:r>
      <w:proofErr w:type="gramEnd"/>
    </w:p>
    <w:p w14:paraId="32CCF94D" w14:textId="77777777" w:rsidR="00576ED5" w:rsidRDefault="00576ED5">
      <w:pPr>
        <w:numPr>
          <w:ilvl w:val="2"/>
          <w:numId w:val="4"/>
        </w:numPr>
      </w:pPr>
      <w:r>
        <w:t>Direct neurotoxicity</w:t>
      </w:r>
    </w:p>
    <w:p w14:paraId="7C84C986" w14:textId="77777777" w:rsidR="00576ED5" w:rsidRDefault="00576ED5">
      <w:pPr>
        <w:numPr>
          <w:ilvl w:val="2"/>
          <w:numId w:val="4"/>
        </w:numPr>
      </w:pPr>
      <w:r>
        <w:t xml:space="preserve">Involves defective antigen </w:t>
      </w:r>
      <w:proofErr w:type="gramStart"/>
      <w:r>
        <w:t>presentation</w:t>
      </w:r>
      <w:proofErr w:type="gramEnd"/>
    </w:p>
    <w:p w14:paraId="0D340F9F" w14:textId="77777777" w:rsidR="00576ED5" w:rsidRDefault="00576ED5">
      <w:pPr>
        <w:numPr>
          <w:ilvl w:val="1"/>
          <w:numId w:val="4"/>
        </w:numPr>
      </w:pPr>
      <w:r>
        <w:t>Antigen presentation</w:t>
      </w:r>
    </w:p>
    <w:p w14:paraId="2147F6A5" w14:textId="77777777" w:rsidR="00576ED5" w:rsidRDefault="00576ED5">
      <w:pPr>
        <w:numPr>
          <w:ilvl w:val="2"/>
          <w:numId w:val="4"/>
        </w:numPr>
      </w:pPr>
      <w:r>
        <w:t xml:space="preserve">Antigen detection will continue until antibody formation </w:t>
      </w:r>
      <w:proofErr w:type="gramStart"/>
      <w:r>
        <w:t>occurs</w:t>
      </w:r>
      <w:proofErr w:type="gramEnd"/>
    </w:p>
    <w:p w14:paraId="60CDCE0A" w14:textId="77777777" w:rsidR="00576ED5" w:rsidRDefault="00576ED5">
      <w:pPr>
        <w:numPr>
          <w:ilvl w:val="2"/>
          <w:numId w:val="4"/>
        </w:numPr>
      </w:pPr>
      <w:r>
        <w:t>Internalization of receptor/antigen complex</w:t>
      </w:r>
    </w:p>
    <w:p w14:paraId="52663504" w14:textId="77777777" w:rsidR="00576ED5" w:rsidRDefault="00576ED5">
      <w:pPr>
        <w:numPr>
          <w:ilvl w:val="3"/>
          <w:numId w:val="4"/>
        </w:numPr>
      </w:pPr>
      <w:r>
        <w:t xml:space="preserve">Phagocytosis is an innate immune </w:t>
      </w:r>
      <w:proofErr w:type="gramStart"/>
      <w:r>
        <w:t>function</w:t>
      </w:r>
      <w:proofErr w:type="gramEnd"/>
    </w:p>
    <w:p w14:paraId="360CBD0F" w14:textId="77777777" w:rsidR="00576ED5" w:rsidRDefault="00576ED5">
      <w:pPr>
        <w:numPr>
          <w:ilvl w:val="2"/>
          <w:numId w:val="4"/>
        </w:numPr>
      </w:pPr>
      <w:r>
        <w:t>Acidification of phagoendosome which is then presented to the</w:t>
      </w:r>
    </w:p>
    <w:p w14:paraId="21BDC3CA" w14:textId="77777777" w:rsidR="00576ED5" w:rsidRDefault="00576ED5">
      <w:pPr>
        <w:numPr>
          <w:ilvl w:val="2"/>
          <w:numId w:val="4"/>
        </w:numPr>
      </w:pPr>
      <w:r>
        <w:t>Endoplasmic reticulum producing the phagoendolysosome, then the</w:t>
      </w:r>
    </w:p>
    <w:p w14:paraId="080CDFF9" w14:textId="77777777" w:rsidR="00576ED5" w:rsidRDefault="00576ED5">
      <w:pPr>
        <w:numPr>
          <w:ilvl w:val="2"/>
          <w:numId w:val="4"/>
        </w:numPr>
      </w:pPr>
      <w:r>
        <w:t>ER adds HLA DR in the ER of dendritic cells and present it to</w:t>
      </w:r>
    </w:p>
    <w:p w14:paraId="70F900C9" w14:textId="77777777" w:rsidR="00576ED5" w:rsidRDefault="00576ED5">
      <w:pPr>
        <w:numPr>
          <w:ilvl w:val="2"/>
          <w:numId w:val="4"/>
        </w:numPr>
      </w:pPr>
      <w:r>
        <w:t xml:space="preserve">Naïve T-cells and to B-cells found in lymph nodes, not in </w:t>
      </w:r>
      <w:proofErr w:type="gramStart"/>
      <w:r>
        <w:t>circulations</w:t>
      </w:r>
      <w:proofErr w:type="gramEnd"/>
    </w:p>
    <w:p w14:paraId="1BA01B1A" w14:textId="77777777" w:rsidR="00576ED5" w:rsidRDefault="00576ED5">
      <w:pPr>
        <w:numPr>
          <w:ilvl w:val="1"/>
          <w:numId w:val="4"/>
        </w:numPr>
      </w:pPr>
      <w:r>
        <w:t>Ways to disrupt the antigen presentation sequence;</w:t>
      </w:r>
    </w:p>
    <w:p w14:paraId="683C867D" w14:textId="77777777" w:rsidR="00576ED5" w:rsidRDefault="00576ED5">
      <w:pPr>
        <w:numPr>
          <w:ilvl w:val="2"/>
          <w:numId w:val="4"/>
        </w:numPr>
      </w:pPr>
      <w:r>
        <w:t>Trichothecenes disrupt membrane associated liganding CD 80/86</w:t>
      </w:r>
    </w:p>
    <w:p w14:paraId="750065A3" w14:textId="77777777" w:rsidR="00576ED5" w:rsidRDefault="00576ED5">
      <w:pPr>
        <w:numPr>
          <w:ilvl w:val="2"/>
          <w:numId w:val="4"/>
        </w:numPr>
      </w:pPr>
      <w:r>
        <w:t xml:space="preserve">Polycyclic ethers stop </w:t>
      </w:r>
      <w:proofErr w:type="gramStart"/>
      <w:r>
        <w:t>acidification</w:t>
      </w:r>
      <w:proofErr w:type="gramEnd"/>
    </w:p>
    <w:p w14:paraId="2B482490" w14:textId="77777777" w:rsidR="00576ED5" w:rsidRDefault="00576ED5">
      <w:pPr>
        <w:numPr>
          <w:ilvl w:val="2"/>
          <w:numId w:val="4"/>
        </w:numPr>
      </w:pPr>
      <w:r>
        <w:t>Bordetella toxins have intracellular targets (pertussis-defective Ag presentation)</w:t>
      </w:r>
    </w:p>
    <w:p w14:paraId="09AF7604" w14:textId="77777777" w:rsidR="00576ED5" w:rsidRDefault="00576ED5">
      <w:pPr>
        <w:numPr>
          <w:ilvl w:val="2"/>
          <w:numId w:val="4"/>
        </w:numPr>
      </w:pPr>
      <w:r>
        <w:t>HLA as ligand is blocked by high IL-</w:t>
      </w:r>
      <w:proofErr w:type="gramStart"/>
      <w:r>
        <w:t>10</w:t>
      </w:r>
      <w:proofErr w:type="gramEnd"/>
    </w:p>
    <w:p w14:paraId="2B4F38CB" w14:textId="77777777" w:rsidR="00576ED5" w:rsidRDefault="00576ED5">
      <w:pPr>
        <w:numPr>
          <w:ilvl w:val="3"/>
          <w:numId w:val="4"/>
        </w:numPr>
      </w:pPr>
      <w:r>
        <w:t>IL-10 is an immune paralytic!</w:t>
      </w:r>
    </w:p>
    <w:p w14:paraId="19428636" w14:textId="77777777" w:rsidR="00576ED5" w:rsidRDefault="00576ED5">
      <w:pPr>
        <w:numPr>
          <w:ilvl w:val="2"/>
          <w:numId w:val="4"/>
        </w:numPr>
      </w:pPr>
      <w:r>
        <w:t>CLTA blocks T-Cell adhesion</w:t>
      </w:r>
    </w:p>
    <w:p w14:paraId="28237D84" w14:textId="77777777" w:rsidR="00576ED5" w:rsidRDefault="00576ED5">
      <w:pPr>
        <w:numPr>
          <w:ilvl w:val="2"/>
          <w:numId w:val="4"/>
        </w:numPr>
      </w:pPr>
      <w:r>
        <w:t>T to B cell??</w:t>
      </w:r>
    </w:p>
    <w:p w14:paraId="7492F7C2" w14:textId="77777777" w:rsidR="00576ED5" w:rsidRDefault="00576ED5">
      <w:pPr>
        <w:numPr>
          <w:ilvl w:val="1"/>
          <w:numId w:val="4"/>
        </w:numPr>
      </w:pPr>
      <w:r>
        <w:t>So what?</w:t>
      </w:r>
    </w:p>
    <w:p w14:paraId="4537C044" w14:textId="77777777" w:rsidR="00576ED5" w:rsidRDefault="00576ED5">
      <w:pPr>
        <w:numPr>
          <w:ilvl w:val="2"/>
          <w:numId w:val="4"/>
        </w:numPr>
      </w:pPr>
      <w:r>
        <w:t xml:space="preserve">If we </w:t>
      </w:r>
      <w:proofErr w:type="gramStart"/>
      <w:r>
        <w:t>don’t</w:t>
      </w:r>
      <w:proofErr w:type="gramEnd"/>
      <w:r>
        <w:t xml:space="preserve"> have antigen (Ag) presentation, will there be antibody (Ab) formation?   No</w:t>
      </w:r>
    </w:p>
    <w:p w14:paraId="06D7D509" w14:textId="77777777" w:rsidR="00576ED5" w:rsidRDefault="00576ED5">
      <w:pPr>
        <w:numPr>
          <w:ilvl w:val="2"/>
          <w:numId w:val="4"/>
        </w:numPr>
      </w:pPr>
      <w:r>
        <w:t>If no Ab is formed, will Ag be cleared?  No</w:t>
      </w:r>
    </w:p>
    <w:p w14:paraId="21147611" w14:textId="77777777" w:rsidR="00576ED5" w:rsidRDefault="00576ED5">
      <w:pPr>
        <w:numPr>
          <w:ilvl w:val="2"/>
          <w:numId w:val="4"/>
        </w:numPr>
      </w:pPr>
      <w:r>
        <w:t>If no Ag is cleared, will there be a persistent Ag activation of innate immune responses?  Yes</w:t>
      </w:r>
    </w:p>
    <w:p w14:paraId="29021BB5" w14:textId="77777777" w:rsidR="00576ED5" w:rsidRDefault="00576ED5">
      <w:pPr>
        <w:numPr>
          <w:ilvl w:val="2"/>
          <w:numId w:val="4"/>
        </w:numPr>
      </w:pPr>
      <w:r>
        <w:t>And then, if there is persistent Ag activation, will dysregulated innate immune response ever cease?  No</w:t>
      </w:r>
    </w:p>
    <w:p w14:paraId="50EDA4B4" w14:textId="77777777" w:rsidR="00576ED5" w:rsidRDefault="00576ED5">
      <w:pPr>
        <w:numPr>
          <w:ilvl w:val="3"/>
          <w:numId w:val="4"/>
        </w:numPr>
      </w:pPr>
      <w:proofErr w:type="gramStart"/>
      <w:r>
        <w:t>So</w:t>
      </w:r>
      <w:proofErr w:type="gramEnd"/>
      <w:r>
        <w:t xml:space="preserve"> if you remove the source of exposure, will you heal?  No</w:t>
      </w:r>
    </w:p>
    <w:p w14:paraId="47D45ED6" w14:textId="77777777" w:rsidR="00576ED5" w:rsidRDefault="00576ED5">
      <w:pPr>
        <w:numPr>
          <w:ilvl w:val="3"/>
          <w:numId w:val="4"/>
        </w:numPr>
      </w:pPr>
      <w:r>
        <w:t xml:space="preserve">If you deal with allergy, irritation or many other noxious agents remove the </w:t>
      </w:r>
      <w:proofErr w:type="gramStart"/>
      <w:r>
        <w:t>exposure</w:t>
      </w:r>
      <w:proofErr w:type="gramEnd"/>
      <w:r>
        <w:t xml:space="preserve"> and the reaction will cease.</w:t>
      </w:r>
    </w:p>
    <w:p w14:paraId="39472297" w14:textId="77777777" w:rsidR="00576ED5" w:rsidRDefault="00576ED5">
      <w:pPr>
        <w:numPr>
          <w:ilvl w:val="3"/>
          <w:numId w:val="4"/>
        </w:numPr>
      </w:pPr>
      <w:r>
        <w:t>Not so with CIRS!</w:t>
      </w:r>
    </w:p>
    <w:p w14:paraId="7906D571" w14:textId="77777777" w:rsidR="00576ED5" w:rsidRDefault="00576ED5">
      <w:pPr>
        <w:numPr>
          <w:ilvl w:val="1"/>
          <w:numId w:val="4"/>
        </w:numPr>
      </w:pPr>
      <w:r>
        <w:t xml:space="preserve">Ag detection sets off the </w:t>
      </w:r>
      <w:r>
        <w:rPr>
          <w:i/>
        </w:rPr>
        <w:t xml:space="preserve">amplification </w:t>
      </w:r>
      <w:proofErr w:type="gramStart"/>
      <w:r>
        <w:rPr>
          <w:i/>
        </w:rPr>
        <w:t>cascade</w:t>
      </w:r>
      <w:proofErr w:type="gramEnd"/>
    </w:p>
    <w:p w14:paraId="1637410C" w14:textId="77777777" w:rsidR="00576ED5" w:rsidRDefault="00576ED5">
      <w:pPr>
        <w:numPr>
          <w:ilvl w:val="2"/>
          <w:numId w:val="4"/>
        </w:numPr>
      </w:pPr>
      <w:r>
        <w:t xml:space="preserve">Use any image you </w:t>
      </w:r>
      <w:proofErr w:type="gramStart"/>
      <w:r>
        <w:t>want</w:t>
      </w:r>
      <w:proofErr w:type="gramEnd"/>
    </w:p>
    <w:p w14:paraId="60C71989" w14:textId="77777777" w:rsidR="00576ED5" w:rsidRDefault="00576ED5">
      <w:pPr>
        <w:numPr>
          <w:ilvl w:val="3"/>
          <w:numId w:val="4"/>
        </w:numPr>
      </w:pPr>
      <w:r>
        <w:t>Barking dogs, sentry, firecrackers</w:t>
      </w:r>
    </w:p>
    <w:p w14:paraId="512B951B" w14:textId="77777777" w:rsidR="00576ED5" w:rsidRDefault="00576ED5">
      <w:pPr>
        <w:numPr>
          <w:ilvl w:val="2"/>
          <w:numId w:val="4"/>
        </w:numPr>
      </w:pPr>
      <w:r>
        <w:t>Complement, cytokines are pre-</w:t>
      </w:r>
      <w:proofErr w:type="gramStart"/>
      <w:r>
        <w:t>formed</w:t>
      </w:r>
      <w:proofErr w:type="gramEnd"/>
    </w:p>
    <w:p w14:paraId="1003FBB6" w14:textId="77777777" w:rsidR="00576ED5" w:rsidRDefault="00576ED5">
      <w:pPr>
        <w:numPr>
          <w:ilvl w:val="2"/>
          <w:numId w:val="4"/>
        </w:numPr>
      </w:pPr>
      <w:r>
        <w:t xml:space="preserve">Differential gene activation </w:t>
      </w:r>
      <w:proofErr w:type="gramStart"/>
      <w:r>
        <w:t>follows</w:t>
      </w:r>
      <w:proofErr w:type="gramEnd"/>
    </w:p>
    <w:p w14:paraId="03DC32DD" w14:textId="77777777" w:rsidR="00576ED5" w:rsidRDefault="00576ED5">
      <w:pPr>
        <w:numPr>
          <w:ilvl w:val="2"/>
          <w:numId w:val="4"/>
        </w:numPr>
      </w:pPr>
      <w:r>
        <w:t xml:space="preserve">Interaction of endothelial cells, macrophages, monocytes, hypoxia induced factor (HIF) is next, then hopefully it </w:t>
      </w:r>
      <w:proofErr w:type="gramStart"/>
      <w:r>
        <w:t>is</w:t>
      </w:r>
      <w:proofErr w:type="gramEnd"/>
    </w:p>
    <w:p w14:paraId="3197EF2D" w14:textId="77777777" w:rsidR="00576ED5" w:rsidRDefault="00576ED5">
      <w:pPr>
        <w:numPr>
          <w:ilvl w:val="2"/>
          <w:numId w:val="4"/>
        </w:numPr>
      </w:pPr>
      <w:r>
        <w:t>Controlled by MSH &amp; VIP.</w:t>
      </w:r>
    </w:p>
    <w:p w14:paraId="2CBF4F3D" w14:textId="77777777" w:rsidR="00576ED5" w:rsidRDefault="00576ED5">
      <w:pPr>
        <w:numPr>
          <w:ilvl w:val="1"/>
          <w:numId w:val="4"/>
        </w:numPr>
      </w:pPr>
      <w:r>
        <w:t xml:space="preserve">Without Ab, neuropeptides won’t control inflammatory </w:t>
      </w:r>
      <w:proofErr w:type="gramStart"/>
      <w:r>
        <w:t>responses</w:t>
      </w:r>
      <w:proofErr w:type="gramEnd"/>
    </w:p>
    <w:p w14:paraId="424FB259" w14:textId="77777777" w:rsidR="00576ED5" w:rsidRDefault="00576ED5">
      <w:pPr>
        <w:numPr>
          <w:ilvl w:val="2"/>
          <w:numId w:val="4"/>
        </w:numPr>
      </w:pPr>
      <w:r>
        <w:t>Uncontrolled amplification cascade</w:t>
      </w:r>
      <w:r>
        <w:sym w:font="Wingdings" w:char="00E0"/>
      </w:r>
      <w:r>
        <w:t>CIRS</w:t>
      </w:r>
    </w:p>
    <w:p w14:paraId="0679DC59" w14:textId="77777777" w:rsidR="00576ED5" w:rsidRDefault="00576ED5">
      <w:pPr>
        <w:numPr>
          <w:ilvl w:val="2"/>
          <w:numId w:val="4"/>
        </w:numPr>
      </w:pPr>
      <w:r>
        <w:t xml:space="preserve">MSH is the first to </w:t>
      </w:r>
      <w:proofErr w:type="gramStart"/>
      <w:r>
        <w:t>fall</w:t>
      </w:r>
      <w:proofErr w:type="gramEnd"/>
    </w:p>
    <w:p w14:paraId="0C06F7E9" w14:textId="77777777" w:rsidR="00576ED5" w:rsidRDefault="00576ED5">
      <w:pPr>
        <w:numPr>
          <w:ilvl w:val="2"/>
          <w:numId w:val="4"/>
        </w:numPr>
      </w:pPr>
      <w:r>
        <w:t>Cytokines bind to long isoform of the leptin receptor; no POMC is made.</w:t>
      </w:r>
    </w:p>
    <w:p w14:paraId="02615441" w14:textId="77777777" w:rsidR="00576ED5" w:rsidRDefault="00576ED5">
      <w:pPr>
        <w:numPr>
          <w:ilvl w:val="3"/>
          <w:numId w:val="4"/>
        </w:numPr>
      </w:pPr>
      <w:r>
        <w:t xml:space="preserve">Another action of circulating pro-inflammatory cytokines is the stimulation of leptin release from adipocytes. </w:t>
      </w:r>
    </w:p>
    <w:p w14:paraId="6AE9F456" w14:textId="77777777" w:rsidR="00576ED5" w:rsidRDefault="00576ED5">
      <w:pPr>
        <w:numPr>
          <w:ilvl w:val="3"/>
          <w:numId w:val="4"/>
        </w:numPr>
      </w:pPr>
      <w:r>
        <w:t xml:space="preserve">Leptin has two important functions in the biotoxin pathway, </w:t>
      </w:r>
    </w:p>
    <w:p w14:paraId="2C4F8653" w14:textId="77777777" w:rsidR="00576ED5" w:rsidRDefault="00576ED5">
      <w:pPr>
        <w:numPr>
          <w:ilvl w:val="4"/>
          <w:numId w:val="4"/>
        </w:numPr>
      </w:pPr>
      <w:r>
        <w:t>Triggering macrophage synthesis of additional pro-inflammatory cytokines in a positive feedback loop and</w:t>
      </w:r>
    </w:p>
    <w:p w14:paraId="01E0EB1C" w14:textId="77777777" w:rsidR="00576ED5" w:rsidRDefault="00576ED5">
      <w:pPr>
        <w:numPr>
          <w:ilvl w:val="4"/>
          <w:numId w:val="4"/>
        </w:numPr>
      </w:pPr>
      <w:r>
        <w:t xml:space="preserve">The </w:t>
      </w:r>
      <w:r>
        <w:rPr>
          <w:i/>
        </w:rPr>
        <w:t xml:space="preserve">initiation of negative feedback control on cytokine production through the </w:t>
      </w:r>
      <w:r>
        <w:rPr>
          <w:i/>
          <w:u w:val="single"/>
        </w:rPr>
        <w:t>p</w:t>
      </w:r>
      <w:r>
        <w:rPr>
          <w:i/>
        </w:rPr>
        <w:t>ro</w:t>
      </w:r>
      <w:r>
        <w:rPr>
          <w:i/>
          <w:u w:val="single"/>
        </w:rPr>
        <w:t>o</w:t>
      </w:r>
      <w:r>
        <w:rPr>
          <w:i/>
        </w:rPr>
        <w:t>pio</w:t>
      </w:r>
      <w:r>
        <w:rPr>
          <w:i/>
          <w:u w:val="single"/>
        </w:rPr>
        <w:t>m</w:t>
      </w:r>
      <w:r>
        <w:rPr>
          <w:i/>
        </w:rPr>
        <w:t>elano</w:t>
      </w:r>
      <w:r>
        <w:rPr>
          <w:i/>
          <w:u w:val="single"/>
        </w:rPr>
        <w:t>c</w:t>
      </w:r>
      <w:r>
        <w:rPr>
          <w:i/>
        </w:rPr>
        <w:t>ortin (POMC) pathway in</w:t>
      </w:r>
      <w:r>
        <w:t xml:space="preserve"> the ventromedial nucleus of the hypothalamus forming MSH &amp; endorphins. </w:t>
      </w:r>
    </w:p>
    <w:p w14:paraId="2CA83331" w14:textId="77777777" w:rsidR="00576ED5" w:rsidRDefault="00576ED5">
      <w:pPr>
        <w:numPr>
          <w:ilvl w:val="3"/>
          <w:numId w:val="4"/>
        </w:numPr>
      </w:pPr>
      <w:r>
        <w:t>Leptin-POMC lowers cytokine levels.</w:t>
      </w:r>
    </w:p>
    <w:p w14:paraId="4BC0A41D" w14:textId="77777777" w:rsidR="00576ED5" w:rsidRDefault="00576ED5">
      <w:pPr>
        <w:numPr>
          <w:ilvl w:val="3"/>
          <w:numId w:val="4"/>
        </w:numPr>
      </w:pPr>
      <w:r>
        <w:t xml:space="preserve">Leptin links neuroendocrine and immune systems by binding to the long isoform of the leptin receptor, which resembles a gp-130 cytokine receptor, thereby stimulating POMC expression and depolarization of POMC-containing neurons </w:t>
      </w:r>
      <w:hyperlink r:id="rId43" w:history="1">
        <w:r>
          <w:rPr>
            <w:rStyle w:val="Hyperlink"/>
          </w:rPr>
          <w:t>http://www.survivingmold.com/docs/Resources/Shoemaker%20Papers/NTT5863.pdf</w:t>
        </w:r>
      </w:hyperlink>
      <w:r>
        <w:t xml:space="preserve"> </w:t>
      </w:r>
    </w:p>
    <w:p w14:paraId="3864B7B0" w14:textId="77777777" w:rsidR="00576ED5" w:rsidRDefault="00576ED5">
      <w:pPr>
        <w:numPr>
          <w:ilvl w:val="2"/>
          <w:numId w:val="4"/>
        </w:numPr>
        <w:rPr>
          <w:i/>
        </w:rPr>
      </w:pPr>
      <w:r>
        <w:rPr>
          <w:i/>
        </w:rPr>
        <w:t xml:space="preserve">Without POMC, then no MSH and no beta endorphin </w:t>
      </w:r>
    </w:p>
    <w:p w14:paraId="0AE7BBE6" w14:textId="77777777" w:rsidR="00576ED5" w:rsidRDefault="00576ED5">
      <w:pPr>
        <w:numPr>
          <w:ilvl w:val="3"/>
          <w:numId w:val="4"/>
        </w:numPr>
      </w:pPr>
      <w:r>
        <w:t xml:space="preserve">But there is plenty of fatigue, weight gain and </w:t>
      </w:r>
      <w:proofErr w:type="gramStart"/>
      <w:r>
        <w:t>pain</w:t>
      </w:r>
      <w:proofErr w:type="gramEnd"/>
    </w:p>
    <w:p w14:paraId="77201BAD" w14:textId="77777777" w:rsidR="00576ED5" w:rsidRDefault="00576ED5">
      <w:pPr>
        <w:numPr>
          <w:ilvl w:val="2"/>
          <w:numId w:val="4"/>
        </w:numPr>
      </w:pPr>
      <w:r>
        <w:t xml:space="preserve">Next is </w:t>
      </w:r>
      <w:proofErr w:type="gramStart"/>
      <w:r>
        <w:t>VIP</w:t>
      </w:r>
      <w:proofErr w:type="gramEnd"/>
    </w:p>
    <w:p w14:paraId="25D2B3BC" w14:textId="77777777" w:rsidR="00576ED5" w:rsidRDefault="00576ED5">
      <w:pPr>
        <w:numPr>
          <w:ilvl w:val="3"/>
          <w:numId w:val="4"/>
        </w:numPr>
      </w:pPr>
      <w:r>
        <w:t>cAMP, Regulation Pulmonary Artery Systolic Pressure</w:t>
      </w:r>
      <w:bookmarkStart w:id="23" w:name="XIDiagnosisisnotExclusion"/>
      <w:bookmarkEnd w:id="23"/>
    </w:p>
    <w:p w14:paraId="1F45FEC1" w14:textId="77777777" w:rsidR="00576ED5" w:rsidRDefault="00576ED5">
      <w:pPr>
        <w:ind w:left="720"/>
        <w:jc w:val="center"/>
      </w:pPr>
      <w:hyperlink w:anchor="BacktoTop" w:history="1">
        <w:r>
          <w:rPr>
            <w:rStyle w:val="Hyperlink"/>
          </w:rPr>
          <w:t>Back to Top of Biotoxin Illness Outline</w:t>
        </w:r>
      </w:hyperlink>
    </w:p>
    <w:p w14:paraId="5B4AE237" w14:textId="77777777" w:rsidR="00576ED5" w:rsidRDefault="00576ED5">
      <w:pPr>
        <w:numPr>
          <w:ilvl w:val="0"/>
          <w:numId w:val="4"/>
        </w:numPr>
      </w:pPr>
      <w:r>
        <w:rPr>
          <w:b/>
        </w:rPr>
        <w:t xml:space="preserve">Diagnosis is not just </w:t>
      </w:r>
      <w:proofErr w:type="gramStart"/>
      <w:r>
        <w:rPr>
          <w:b/>
        </w:rPr>
        <w:t>exclusion</w:t>
      </w:r>
      <w:proofErr w:type="gramEnd"/>
      <w:r>
        <w:t xml:space="preserve"> </w:t>
      </w:r>
    </w:p>
    <w:p w14:paraId="62D54958" w14:textId="77777777" w:rsidR="00576ED5" w:rsidRDefault="00576ED5">
      <w:pPr>
        <w:numPr>
          <w:ilvl w:val="2"/>
          <w:numId w:val="4"/>
        </w:numPr>
      </w:pPr>
      <w:r>
        <w:t>Chronic multisystem, multisymptom illness refractory to all interventions.</w:t>
      </w:r>
    </w:p>
    <w:p w14:paraId="2B6BAE5B" w14:textId="77777777" w:rsidR="00576ED5" w:rsidRDefault="00576ED5">
      <w:pPr>
        <w:numPr>
          <w:ilvl w:val="2"/>
          <w:numId w:val="4"/>
        </w:numPr>
      </w:pPr>
      <w:r>
        <w:t xml:space="preserve">Dense innate immune abnormalities are invariably </w:t>
      </w:r>
      <w:proofErr w:type="gramStart"/>
      <w:r>
        <w:t>present</w:t>
      </w:r>
      <w:proofErr w:type="gramEnd"/>
    </w:p>
    <w:p w14:paraId="5D0C966C" w14:textId="77777777" w:rsidR="00576ED5" w:rsidRDefault="00576ED5">
      <w:pPr>
        <w:numPr>
          <w:ilvl w:val="2"/>
          <w:numId w:val="4"/>
        </w:numPr>
      </w:pPr>
      <w:r>
        <w:t>Genetic basis; (HLA DR by PCR)</w:t>
      </w:r>
    </w:p>
    <w:p w14:paraId="46F3A45F" w14:textId="77777777" w:rsidR="00576ED5" w:rsidRDefault="00576ED5">
      <w:pPr>
        <w:numPr>
          <w:ilvl w:val="2"/>
          <w:numId w:val="4"/>
        </w:numPr>
      </w:pPr>
      <w:r>
        <w:t xml:space="preserve">Onset is the end of the </w:t>
      </w:r>
      <w:proofErr w:type="gramStart"/>
      <w:r>
        <w:t>diagnosis</w:t>
      </w:r>
      <w:proofErr w:type="gramEnd"/>
    </w:p>
    <w:p w14:paraId="0BF5A303" w14:textId="77777777" w:rsidR="00576ED5" w:rsidRDefault="00576ED5">
      <w:pPr>
        <w:numPr>
          <w:ilvl w:val="3"/>
          <w:numId w:val="4"/>
        </w:numPr>
      </w:pPr>
      <w:r>
        <w:t xml:space="preserve">Numerous other aspects/complications are </w:t>
      </w:r>
      <w:proofErr w:type="gramStart"/>
      <w:r>
        <w:t>comorbid</w:t>
      </w:r>
      <w:proofErr w:type="gramEnd"/>
    </w:p>
    <w:p w14:paraId="697B5D0A" w14:textId="77777777" w:rsidR="00576ED5" w:rsidRDefault="00576ED5">
      <w:pPr>
        <w:numPr>
          <w:ilvl w:val="2"/>
          <w:numId w:val="4"/>
        </w:numPr>
      </w:pPr>
      <w:r>
        <w:t>Ongoing effect of environmental exposures</w:t>
      </w:r>
    </w:p>
    <w:p w14:paraId="3CAD3641" w14:textId="77777777" w:rsidR="00576ED5" w:rsidRDefault="00576ED5">
      <w:pPr>
        <w:numPr>
          <w:ilvl w:val="3"/>
          <w:numId w:val="4"/>
        </w:numPr>
      </w:pPr>
      <w:r>
        <w:t xml:space="preserve">This is critical; </w:t>
      </w:r>
      <w:proofErr w:type="gramStart"/>
      <w:r>
        <w:t>don’t</w:t>
      </w:r>
      <w:proofErr w:type="gramEnd"/>
      <w:r>
        <w:t xml:space="preserve"> forget this!!</w:t>
      </w:r>
    </w:p>
    <w:p w14:paraId="5C072B7C" w14:textId="77777777" w:rsidR="00576ED5" w:rsidRDefault="00576ED5">
      <w:pPr>
        <w:numPr>
          <w:ilvl w:val="4"/>
          <w:numId w:val="4"/>
        </w:numPr>
      </w:pPr>
      <w:r>
        <w:t>Sicker Quicker</w:t>
      </w:r>
    </w:p>
    <w:p w14:paraId="1A1C2604" w14:textId="77777777" w:rsidR="00576ED5" w:rsidRDefault="00576ED5">
      <w:pPr>
        <w:numPr>
          <w:ilvl w:val="4"/>
          <w:numId w:val="4"/>
        </w:numPr>
      </w:pPr>
      <w:r>
        <w:t>Back to “square one” if re-exposed, starts with removing exposure.</w:t>
      </w:r>
    </w:p>
    <w:p w14:paraId="44EB257E" w14:textId="77777777" w:rsidR="00576ED5" w:rsidRDefault="00576ED5">
      <w:pPr>
        <w:numPr>
          <w:ilvl w:val="1"/>
          <w:numId w:val="4"/>
        </w:numPr>
      </w:pPr>
      <w:r>
        <w:t xml:space="preserve">Start with </w:t>
      </w:r>
      <w:bookmarkStart w:id="24" w:name="_Hlk367278792"/>
      <w:r>
        <w:rPr>
          <w:b/>
        </w:rPr>
        <w:t>V</w:t>
      </w:r>
      <w:bookmarkStart w:id="25" w:name="VCSTechnique"/>
      <w:bookmarkEnd w:id="25"/>
      <w:r>
        <w:rPr>
          <w:b/>
        </w:rPr>
        <w:t>CS</w:t>
      </w:r>
      <w:bookmarkEnd w:id="24"/>
      <w:r>
        <w:t xml:space="preserve"> if you’re going too </w:t>
      </w:r>
      <w:proofErr w:type="gramStart"/>
      <w:r>
        <w:t>start</w:t>
      </w:r>
      <w:proofErr w:type="gramEnd"/>
    </w:p>
    <w:p w14:paraId="0C0A3BE7" w14:textId="77777777" w:rsidR="00576ED5" w:rsidRDefault="00576ED5">
      <w:pPr>
        <w:numPr>
          <w:ilvl w:val="2"/>
          <w:numId w:val="4"/>
        </w:numPr>
      </w:pPr>
      <w:r>
        <w:t>Simple</w:t>
      </w:r>
    </w:p>
    <w:p w14:paraId="7FA8BA52" w14:textId="77777777" w:rsidR="00576ED5" w:rsidRDefault="00576ED5">
      <w:pPr>
        <w:numPr>
          <w:ilvl w:val="2"/>
          <w:numId w:val="4"/>
        </w:numPr>
      </w:pPr>
      <w:r>
        <w:t xml:space="preserve">Old neurotoxicology test—but still works </w:t>
      </w:r>
      <w:proofErr w:type="gramStart"/>
      <w:r>
        <w:t>well</w:t>
      </w:r>
      <w:proofErr w:type="gramEnd"/>
    </w:p>
    <w:p w14:paraId="0700DED8" w14:textId="77777777" w:rsidR="00576ED5" w:rsidRDefault="00576ED5">
      <w:pPr>
        <w:numPr>
          <w:ilvl w:val="2"/>
          <w:numId w:val="4"/>
        </w:numPr>
      </w:pPr>
      <w:r>
        <w:t xml:space="preserve">On-line versions </w:t>
      </w:r>
      <w:proofErr w:type="gramStart"/>
      <w:r>
        <w:t>vary</w:t>
      </w:r>
      <w:proofErr w:type="gramEnd"/>
    </w:p>
    <w:p w14:paraId="4771AC1B" w14:textId="77777777" w:rsidR="00576ED5" w:rsidRDefault="00576ED5">
      <w:pPr>
        <w:numPr>
          <w:ilvl w:val="2"/>
          <w:numId w:val="4"/>
        </w:numPr>
      </w:pPr>
      <w:r>
        <w:t>Diagnosis at baseline and essential for follow-up</w:t>
      </w:r>
    </w:p>
    <w:p w14:paraId="6EE46504" w14:textId="77777777" w:rsidR="00576ED5" w:rsidRDefault="00576ED5">
      <w:pPr>
        <w:numPr>
          <w:ilvl w:val="3"/>
          <w:numId w:val="4"/>
        </w:numPr>
      </w:pPr>
      <w:r>
        <w:t>Especially with hyperacute patients</w:t>
      </w:r>
    </w:p>
    <w:p w14:paraId="4B044928" w14:textId="77777777" w:rsidR="00576ED5" w:rsidRDefault="00576ED5">
      <w:pPr>
        <w:numPr>
          <w:ilvl w:val="2"/>
          <w:numId w:val="4"/>
        </w:numPr>
      </w:pPr>
      <w:r>
        <w:t xml:space="preserve">Correlates with measures of retinal capillary </w:t>
      </w:r>
      <w:proofErr w:type="gramStart"/>
      <w:r>
        <w:t>perfusion</w:t>
      </w:r>
      <w:proofErr w:type="gramEnd"/>
    </w:p>
    <w:p w14:paraId="7E77635C" w14:textId="77777777" w:rsidR="00576ED5" w:rsidRDefault="00576ED5">
      <w:pPr>
        <w:numPr>
          <w:ilvl w:val="2"/>
          <w:numId w:val="4"/>
        </w:numPr>
      </w:pPr>
      <w:r>
        <w:t xml:space="preserve">Used since 1970’s by DOD/USAF and in studies of non-biological </w:t>
      </w:r>
      <w:proofErr w:type="gramStart"/>
      <w:r>
        <w:t>toxicants</w:t>
      </w:r>
      <w:proofErr w:type="gramEnd"/>
    </w:p>
    <w:p w14:paraId="452BCCD6" w14:textId="77777777" w:rsidR="00576ED5" w:rsidRDefault="00576ED5">
      <w:pPr>
        <w:numPr>
          <w:ilvl w:val="2"/>
          <w:numId w:val="4"/>
        </w:numPr>
      </w:pPr>
      <w:r>
        <w:t xml:space="preserve">Reproducible, reliable, portable, non-invasive, cheap </w:t>
      </w:r>
    </w:p>
    <w:p w14:paraId="3C5E16DE" w14:textId="77777777" w:rsidR="00576ED5" w:rsidRDefault="00576ED5">
      <w:pPr>
        <w:numPr>
          <w:ilvl w:val="2"/>
          <w:numId w:val="4"/>
        </w:numPr>
      </w:pPr>
      <w:r>
        <w:t>The best marker beyond day 4 of biotoxin-associated cytokine disease</w:t>
      </w:r>
    </w:p>
    <w:p w14:paraId="00A0166C" w14:textId="77777777" w:rsidR="00576ED5" w:rsidRDefault="00576ED5">
      <w:pPr>
        <w:numPr>
          <w:ilvl w:val="2"/>
          <w:numId w:val="4"/>
        </w:numPr>
      </w:pPr>
      <w:r>
        <w:t>Neurologic function of optic nerve/vision</w:t>
      </w:r>
    </w:p>
    <w:p w14:paraId="1888E38F" w14:textId="77777777" w:rsidR="00576ED5" w:rsidRDefault="00576ED5">
      <w:pPr>
        <w:numPr>
          <w:ilvl w:val="2"/>
          <w:numId w:val="4"/>
        </w:numPr>
      </w:pPr>
      <w:r>
        <w:t xml:space="preserve">Eliminates near, far, color, static, motion, peripheral </w:t>
      </w:r>
      <w:proofErr w:type="gramStart"/>
      <w:r>
        <w:t>vision</w:t>
      </w:r>
      <w:proofErr w:type="gramEnd"/>
    </w:p>
    <w:p w14:paraId="568EB2E0" w14:textId="77777777" w:rsidR="00576ED5" w:rsidRDefault="00576ED5">
      <w:pPr>
        <w:numPr>
          <w:ilvl w:val="2"/>
          <w:numId w:val="4"/>
        </w:numPr>
      </w:pPr>
      <w:r>
        <w:t>Visual non-invasive measure of contrast</w:t>
      </w:r>
    </w:p>
    <w:p w14:paraId="3B711D1F" w14:textId="77777777" w:rsidR="00576ED5" w:rsidRDefault="00576ED5">
      <w:pPr>
        <w:numPr>
          <w:ilvl w:val="2"/>
          <w:numId w:val="4"/>
        </w:numPr>
      </w:pPr>
      <w:r>
        <w:t>Requires corrected visual acuity &gt;20/</w:t>
      </w:r>
      <w:proofErr w:type="gramStart"/>
      <w:r>
        <w:t>50</w:t>
      </w:r>
      <w:proofErr w:type="gramEnd"/>
    </w:p>
    <w:p w14:paraId="7D76F30B" w14:textId="77777777" w:rsidR="00576ED5" w:rsidRDefault="00576ED5">
      <w:pPr>
        <w:numPr>
          <w:ilvl w:val="2"/>
          <w:numId w:val="4"/>
        </w:numPr>
      </w:pPr>
      <w:r>
        <w:t>Control light @ &gt;70 foot-lamberts of light intensity with light-meter</w:t>
      </w:r>
    </w:p>
    <w:p w14:paraId="5756E375" w14:textId="77777777" w:rsidR="00576ED5" w:rsidRDefault="00576ED5">
      <w:pPr>
        <w:numPr>
          <w:ilvl w:val="3"/>
          <w:numId w:val="4"/>
        </w:numPr>
      </w:pPr>
      <w:r>
        <w:t xml:space="preserve">Two </w:t>
      </w:r>
      <w:proofErr w:type="gramStart"/>
      <w:r>
        <w:t>15 inch</w:t>
      </w:r>
      <w:proofErr w:type="gramEnd"/>
      <w:r>
        <w:t xml:space="preserve"> fluorescent lamps </w:t>
      </w:r>
    </w:p>
    <w:p w14:paraId="3B60E016" w14:textId="77777777" w:rsidR="00576ED5" w:rsidRDefault="00576ED5">
      <w:pPr>
        <w:numPr>
          <w:ilvl w:val="3"/>
          <w:numId w:val="4"/>
        </w:numPr>
      </w:pPr>
      <w:r>
        <w:t>With “daytime color” lamps provides adequate light for the test.</w:t>
      </w:r>
    </w:p>
    <w:p w14:paraId="0E818B01" w14:textId="77777777" w:rsidR="00576ED5" w:rsidRDefault="00576ED5">
      <w:pPr>
        <w:numPr>
          <w:ilvl w:val="2"/>
          <w:numId w:val="4"/>
        </w:numPr>
      </w:pPr>
      <w:r>
        <w:t xml:space="preserve">Used in prior studies: screening/monitoring. </w:t>
      </w:r>
    </w:p>
    <w:p w14:paraId="1ABE6521" w14:textId="77777777" w:rsidR="00576ED5" w:rsidRDefault="00576ED5">
      <w:pPr>
        <w:numPr>
          <w:ilvl w:val="1"/>
          <w:numId w:val="4"/>
        </w:numPr>
      </w:pPr>
      <w:r>
        <w:t>Controls vs. Initial illness;</w:t>
      </w:r>
    </w:p>
    <w:p w14:paraId="153A6C92" w14:textId="77777777" w:rsidR="00576ED5" w:rsidRDefault="00576ED5">
      <w:pPr>
        <w:numPr>
          <w:ilvl w:val="2"/>
          <w:numId w:val="4"/>
        </w:numPr>
      </w:pPr>
      <w:r>
        <w:t xml:space="preserve">Curves represent; Control, Fungus identified, Visible evidence of fungi only, visible evidence water damage </w:t>
      </w:r>
      <w:proofErr w:type="gramStart"/>
      <w:r>
        <w:t>only</w:t>
      </w:r>
      <w:proofErr w:type="gramEnd"/>
    </w:p>
    <w:p w14:paraId="7D63DEBF" w14:textId="77777777" w:rsidR="00576ED5" w:rsidRDefault="00576ED5">
      <w:pPr>
        <w:numPr>
          <w:ilvl w:val="3"/>
          <w:numId w:val="4"/>
        </w:numPr>
      </w:pPr>
      <w:r>
        <w:rPr>
          <w:noProof/>
        </w:rPr>
        <w:pict w14:anchorId="743A1DDE">
          <v:shape id="Picture 3" o:spid="_x0000_i1029" type="#_x0000_t75" style="width:342pt;height:257pt;visibility:visible">
            <v:imagedata r:id="rId44" o:title=""/>
          </v:shape>
        </w:pict>
      </w:r>
    </w:p>
    <w:p w14:paraId="7B65510D" w14:textId="77777777" w:rsidR="00576ED5" w:rsidRDefault="00576ED5">
      <w:pPr>
        <w:numPr>
          <w:ilvl w:val="2"/>
          <w:numId w:val="4"/>
        </w:numPr>
      </w:pPr>
      <w:r>
        <w:t xml:space="preserve">Results are not </w:t>
      </w:r>
      <w:proofErr w:type="gramStart"/>
      <w:r>
        <w:t>subtle</w:t>
      </w:r>
      <w:proofErr w:type="gramEnd"/>
    </w:p>
    <w:p w14:paraId="78E34FBD" w14:textId="77777777" w:rsidR="00576ED5" w:rsidRDefault="00576ED5">
      <w:pPr>
        <w:numPr>
          <w:ilvl w:val="2"/>
          <w:numId w:val="4"/>
        </w:numPr>
      </w:pPr>
      <w:r>
        <w:t>Only air sampling was done to identify fungi,</w:t>
      </w:r>
    </w:p>
    <w:p w14:paraId="4376F4C7" w14:textId="77777777" w:rsidR="00576ED5" w:rsidRDefault="00576ED5">
      <w:pPr>
        <w:numPr>
          <w:ilvl w:val="3"/>
          <w:numId w:val="4"/>
        </w:numPr>
      </w:pPr>
      <w:r>
        <w:t>Genus available only, not species</w:t>
      </w:r>
    </w:p>
    <w:p w14:paraId="45995E85" w14:textId="77777777" w:rsidR="00576ED5" w:rsidRDefault="00576ED5">
      <w:pPr>
        <w:numPr>
          <w:ilvl w:val="3"/>
          <w:numId w:val="4"/>
        </w:numPr>
      </w:pPr>
      <w:r>
        <w:t>Not done with more appropriate ERMI testing (precedes ERMI availability)</w:t>
      </w:r>
    </w:p>
    <w:p w14:paraId="27CBE132" w14:textId="77777777" w:rsidR="00576ED5" w:rsidRDefault="00576ED5">
      <w:pPr>
        <w:numPr>
          <w:ilvl w:val="2"/>
          <w:numId w:val="4"/>
        </w:numPr>
      </w:pPr>
      <w:r>
        <w:t>P-value &lt;0.001; highly significant/not due to chance</w:t>
      </w:r>
    </w:p>
    <w:p w14:paraId="538AFC93" w14:textId="77777777" w:rsidR="00576ED5" w:rsidRDefault="00576ED5">
      <w:pPr>
        <w:numPr>
          <w:ilvl w:val="2"/>
          <w:numId w:val="4"/>
        </w:numPr>
      </w:pPr>
      <w:r>
        <w:t xml:space="preserve">Patients testing positive were highly </w:t>
      </w:r>
      <w:proofErr w:type="gramStart"/>
      <w:r>
        <w:t>symptomatic</w:t>
      </w:r>
      <w:proofErr w:type="gramEnd"/>
    </w:p>
    <w:p w14:paraId="16088333" w14:textId="77777777" w:rsidR="00576ED5" w:rsidRDefault="00576ED5">
      <w:pPr>
        <w:numPr>
          <w:ilvl w:val="2"/>
          <w:numId w:val="4"/>
        </w:numPr>
      </w:pPr>
      <w:r>
        <w:t xml:space="preserve">Visual abstract mathematical functions </w:t>
      </w:r>
      <w:proofErr w:type="gramStart"/>
      <w:r>
        <w:t>drops</w:t>
      </w:r>
      <w:proofErr w:type="gramEnd"/>
      <w:r>
        <w:t xml:space="preserve"> out quickly too; ask the patient to mentally divide 91 by 11 (91/11=8.27 “eight with a remainder” is good enough). </w:t>
      </w:r>
    </w:p>
    <w:p w14:paraId="5F9DEF4D" w14:textId="77777777" w:rsidR="00576ED5" w:rsidRDefault="00576ED5">
      <w:pPr>
        <w:numPr>
          <w:ilvl w:val="2"/>
          <w:numId w:val="4"/>
        </w:numPr>
      </w:pPr>
      <w:r>
        <w:t xml:space="preserve">Bottom curve/worse results of all were water damage and musty </w:t>
      </w:r>
      <w:proofErr w:type="gramStart"/>
      <w:r>
        <w:t>smell</w:t>
      </w:r>
      <w:proofErr w:type="gramEnd"/>
    </w:p>
    <w:p w14:paraId="48F24A85" w14:textId="77777777" w:rsidR="00576ED5" w:rsidRDefault="00576ED5">
      <w:pPr>
        <w:numPr>
          <w:ilvl w:val="3"/>
          <w:numId w:val="4"/>
        </w:numPr>
        <w:rPr>
          <w:i/>
        </w:rPr>
      </w:pPr>
      <w:r>
        <w:rPr>
          <w:i/>
        </w:rPr>
        <w:t>No mold was identified at all!</w:t>
      </w:r>
    </w:p>
    <w:p w14:paraId="1221993A" w14:textId="77777777" w:rsidR="00576ED5" w:rsidRDefault="00576ED5">
      <w:pPr>
        <w:numPr>
          <w:ilvl w:val="1"/>
          <w:numId w:val="4"/>
        </w:numPr>
      </w:pPr>
      <w:r>
        <w:t xml:space="preserve">Fungi genera identified cohort; Time </w:t>
      </w:r>
      <w:proofErr w:type="gramStart"/>
      <w:r>
        <w:t>series</w:t>
      </w:r>
      <w:proofErr w:type="gramEnd"/>
    </w:p>
    <w:p w14:paraId="2DFFEF6F" w14:textId="77777777" w:rsidR="00576ED5" w:rsidRDefault="00576ED5">
      <w:pPr>
        <w:numPr>
          <w:ilvl w:val="3"/>
          <w:numId w:val="4"/>
        </w:numPr>
      </w:pPr>
      <w:r>
        <w:rPr>
          <w:noProof/>
        </w:rPr>
        <w:pict w14:anchorId="7498CEE6">
          <v:shape id="Picture 4" o:spid="_x0000_i1030" type="#_x0000_t75" style="width:351pt;height:262pt;visibility:visible">
            <v:imagedata r:id="rId45" o:title=""/>
          </v:shape>
        </w:pict>
      </w:r>
    </w:p>
    <w:p w14:paraId="4E9132FD" w14:textId="77777777" w:rsidR="00576ED5" w:rsidRDefault="00576ED5">
      <w:pPr>
        <w:numPr>
          <w:ilvl w:val="2"/>
          <w:numId w:val="4"/>
        </w:numPr>
      </w:pPr>
      <w:r>
        <w:t>Symptom/Curves represent (top to bottom)</w:t>
      </w:r>
    </w:p>
    <w:p w14:paraId="335E008F" w14:textId="77777777" w:rsidR="00576ED5" w:rsidRDefault="00576ED5">
      <w:pPr>
        <w:numPr>
          <w:ilvl w:val="3"/>
          <w:numId w:val="4"/>
        </w:numPr>
      </w:pPr>
      <w:r>
        <w:t xml:space="preserve"> Initial; Sick patient untreated</w:t>
      </w:r>
    </w:p>
    <w:p w14:paraId="38482FF6" w14:textId="77777777" w:rsidR="00576ED5" w:rsidRDefault="00576ED5">
      <w:pPr>
        <w:numPr>
          <w:ilvl w:val="3"/>
          <w:numId w:val="4"/>
        </w:numPr>
      </w:pPr>
      <w:r>
        <w:t>AC-1; Treated</w:t>
      </w:r>
    </w:p>
    <w:p w14:paraId="4464CB2E" w14:textId="77777777" w:rsidR="00576ED5" w:rsidRDefault="00576ED5">
      <w:pPr>
        <w:numPr>
          <w:ilvl w:val="3"/>
          <w:numId w:val="4"/>
        </w:numPr>
      </w:pPr>
      <w:r>
        <w:t>HOC; Improved post-therapy</w:t>
      </w:r>
    </w:p>
    <w:p w14:paraId="69D3833E" w14:textId="77777777" w:rsidR="00576ED5" w:rsidRDefault="00576ED5">
      <w:pPr>
        <w:numPr>
          <w:ilvl w:val="3"/>
          <w:numId w:val="4"/>
        </w:numPr>
      </w:pPr>
      <w:r>
        <w:t>BOC; Stop medication/Cholestyramine (low symptoms)</w:t>
      </w:r>
    </w:p>
    <w:p w14:paraId="725ED210" w14:textId="77777777" w:rsidR="00576ED5" w:rsidRDefault="00576ED5">
      <w:pPr>
        <w:numPr>
          <w:ilvl w:val="3"/>
          <w:numId w:val="4"/>
        </w:numPr>
      </w:pPr>
      <w:r>
        <w:t>AC-2; Re-exposed to the WDB without Cholestyramine</w:t>
      </w:r>
    </w:p>
    <w:p w14:paraId="3AADA946" w14:textId="77777777" w:rsidR="00576ED5" w:rsidRDefault="00576ED5">
      <w:pPr>
        <w:numPr>
          <w:ilvl w:val="3"/>
          <w:numId w:val="4"/>
        </w:numPr>
      </w:pPr>
      <w:r>
        <w:t xml:space="preserve">  Prophylactic; Returned to the WDB while taking </w:t>
      </w:r>
      <w:proofErr w:type="gramStart"/>
      <w:r>
        <w:t>Cholestyramine</w:t>
      </w:r>
      <w:proofErr w:type="gramEnd"/>
    </w:p>
    <w:p w14:paraId="3343A6D7" w14:textId="77777777" w:rsidR="00576ED5" w:rsidRDefault="00576ED5">
      <w:pPr>
        <w:numPr>
          <w:ilvl w:val="2"/>
          <w:numId w:val="4"/>
        </w:numPr>
      </w:pPr>
      <w:r>
        <w:t xml:space="preserve">Similar curves are generated regardless of type of </w:t>
      </w:r>
      <w:proofErr w:type="gramStart"/>
      <w:r>
        <w:t>building</w:t>
      </w:r>
      <w:proofErr w:type="gramEnd"/>
    </w:p>
    <w:p w14:paraId="456459BA" w14:textId="77777777" w:rsidR="00576ED5" w:rsidRDefault="00576ED5">
      <w:pPr>
        <w:numPr>
          <w:ilvl w:val="3"/>
          <w:numId w:val="4"/>
        </w:numPr>
      </w:pPr>
      <w:r>
        <w:t>Home</w:t>
      </w:r>
    </w:p>
    <w:p w14:paraId="35D30352" w14:textId="77777777" w:rsidR="00576ED5" w:rsidRDefault="00576ED5">
      <w:pPr>
        <w:numPr>
          <w:ilvl w:val="3"/>
          <w:numId w:val="4"/>
        </w:numPr>
      </w:pPr>
      <w:r>
        <w:t>Work</w:t>
      </w:r>
    </w:p>
    <w:p w14:paraId="7B3336F4" w14:textId="77777777" w:rsidR="00576ED5" w:rsidRDefault="00576ED5">
      <w:pPr>
        <w:numPr>
          <w:ilvl w:val="3"/>
          <w:numId w:val="4"/>
        </w:numPr>
      </w:pPr>
      <w:r>
        <w:t>School</w:t>
      </w:r>
    </w:p>
    <w:p w14:paraId="76D02A7E" w14:textId="77777777" w:rsidR="00576ED5" w:rsidRDefault="00576ED5">
      <w:pPr>
        <w:numPr>
          <w:ilvl w:val="2"/>
          <w:numId w:val="4"/>
        </w:numPr>
      </w:pPr>
      <w:r>
        <w:t xml:space="preserve">There are usually mixtures of organisms and toxins involved in these </w:t>
      </w:r>
      <w:proofErr w:type="gramStart"/>
      <w:r>
        <w:t>cases</w:t>
      </w:r>
      <w:proofErr w:type="gramEnd"/>
    </w:p>
    <w:p w14:paraId="2AFB2DB8" w14:textId="77777777" w:rsidR="00576ED5" w:rsidRDefault="00576ED5">
      <w:pPr>
        <w:numPr>
          <w:ilvl w:val="3"/>
          <w:numId w:val="4"/>
        </w:numPr>
      </w:pPr>
      <w:r>
        <w:t xml:space="preserve">It’s generally impossible to say which toxin or which organism caused the </w:t>
      </w:r>
      <w:proofErr w:type="gramStart"/>
      <w:r>
        <w:t>damage</w:t>
      </w:r>
      <w:proofErr w:type="gramEnd"/>
    </w:p>
    <w:p w14:paraId="0115AEC2" w14:textId="77777777" w:rsidR="00576ED5" w:rsidRDefault="00576ED5">
      <w:pPr>
        <w:numPr>
          <w:ilvl w:val="3"/>
          <w:numId w:val="4"/>
        </w:numPr>
      </w:pPr>
      <w:r>
        <w:t xml:space="preserve">Damage was likely caused by numerous organisms and </w:t>
      </w:r>
      <w:proofErr w:type="gramStart"/>
      <w:r>
        <w:t>toxins</w:t>
      </w:r>
      <w:proofErr w:type="gramEnd"/>
    </w:p>
    <w:p w14:paraId="37DE03D2" w14:textId="77777777" w:rsidR="00576ED5" w:rsidRDefault="00576ED5">
      <w:pPr>
        <w:numPr>
          <w:ilvl w:val="3"/>
          <w:numId w:val="4"/>
        </w:numPr>
      </w:pPr>
      <w:r>
        <w:t xml:space="preserve">Genomic studies when available will help to solve this </w:t>
      </w:r>
      <w:proofErr w:type="gramStart"/>
      <w:r>
        <w:t>dilemma</w:t>
      </w:r>
      <w:proofErr w:type="gramEnd"/>
    </w:p>
    <w:p w14:paraId="5B4563BC" w14:textId="77777777" w:rsidR="00576ED5" w:rsidRDefault="00576ED5">
      <w:pPr>
        <w:numPr>
          <w:ilvl w:val="2"/>
          <w:numId w:val="4"/>
        </w:numPr>
      </w:pPr>
      <w:r>
        <w:t>Pax-gene testing</w:t>
      </w:r>
    </w:p>
    <w:p w14:paraId="100FFD70" w14:textId="77777777" w:rsidR="00576ED5" w:rsidRDefault="00576ED5">
      <w:pPr>
        <w:jc w:val="center"/>
      </w:pPr>
      <w:hyperlink w:anchor="BacktoTop" w:history="1">
        <w:r>
          <w:rPr>
            <w:rStyle w:val="Hyperlink"/>
          </w:rPr>
          <w:t>Back to Top of Biotoxin Illness Outline</w:t>
        </w:r>
      </w:hyperlink>
    </w:p>
    <w:p w14:paraId="507A78DE" w14:textId="77777777" w:rsidR="00576ED5" w:rsidRDefault="00576ED5"/>
    <w:p w14:paraId="057BCBEC" w14:textId="77777777" w:rsidR="00576ED5" w:rsidRDefault="00576ED5">
      <w:pPr>
        <w:numPr>
          <w:ilvl w:val="0"/>
          <w:numId w:val="4"/>
        </w:numPr>
        <w:rPr>
          <w:b/>
        </w:rPr>
      </w:pPr>
      <w:bookmarkStart w:id="26" w:name="XIICaseStudies"/>
      <w:bookmarkEnd w:id="26"/>
      <w:r>
        <w:rPr>
          <w:b/>
        </w:rPr>
        <w:t>Case Studies:</w:t>
      </w:r>
    </w:p>
    <w:p w14:paraId="794AC617" w14:textId="77777777" w:rsidR="00576ED5" w:rsidRDefault="00576ED5">
      <w:pPr>
        <w:numPr>
          <w:ilvl w:val="1"/>
          <w:numId w:val="4"/>
        </w:numPr>
      </w:pPr>
      <w:r>
        <w:t xml:space="preserve">Case study; 49 yo WF, ill X 4 years, </w:t>
      </w:r>
      <w:proofErr w:type="gramStart"/>
      <w:r>
        <w:t>school teacher</w:t>
      </w:r>
      <w:proofErr w:type="gramEnd"/>
    </w:p>
    <w:p w14:paraId="449E6AC0" w14:textId="77777777" w:rsidR="00576ED5" w:rsidRDefault="00576ED5">
      <w:pPr>
        <w:numPr>
          <w:ilvl w:val="2"/>
          <w:numId w:val="4"/>
        </w:numPr>
      </w:pPr>
      <w:r>
        <w:t>Delayed recovery from normal activity</w:t>
      </w:r>
    </w:p>
    <w:p w14:paraId="0C720E1C" w14:textId="77777777" w:rsidR="00576ED5" w:rsidRDefault="00576ED5">
      <w:pPr>
        <w:numPr>
          <w:ilvl w:val="2"/>
          <w:numId w:val="4"/>
        </w:numPr>
      </w:pPr>
      <w:r>
        <w:t>Unremitting fatigue, cognitive issues, arthritis</w:t>
      </w:r>
    </w:p>
    <w:p w14:paraId="0E941128" w14:textId="77777777" w:rsidR="00576ED5" w:rsidRDefault="00576ED5">
      <w:pPr>
        <w:numPr>
          <w:ilvl w:val="2"/>
          <w:numId w:val="4"/>
        </w:numPr>
      </w:pPr>
      <w:r>
        <w:t xml:space="preserve">Differential Dx; nothing </w:t>
      </w:r>
      <w:proofErr w:type="gramStart"/>
      <w:r>
        <w:t>confirmed</w:t>
      </w:r>
      <w:proofErr w:type="gramEnd"/>
    </w:p>
    <w:p w14:paraId="6162DBDC" w14:textId="77777777" w:rsidR="00576ED5" w:rsidRDefault="00576ED5">
      <w:pPr>
        <w:numPr>
          <w:ilvl w:val="2"/>
          <w:numId w:val="4"/>
        </w:numPr>
      </w:pPr>
      <w:r>
        <w:t>Multisystem/multisymptom illness</w:t>
      </w:r>
    </w:p>
    <w:p w14:paraId="289966D5" w14:textId="77777777" w:rsidR="00576ED5" w:rsidRDefault="00576ED5">
      <w:pPr>
        <w:numPr>
          <w:ilvl w:val="2"/>
          <w:numId w:val="4"/>
        </w:numPr>
      </w:pPr>
      <w:r>
        <w:t xml:space="preserve">Denied disability; deemed “psychiatric” by insurance </w:t>
      </w:r>
      <w:proofErr w:type="gramStart"/>
      <w:r>
        <w:t>company</w:t>
      </w:r>
      <w:proofErr w:type="gramEnd"/>
    </w:p>
    <w:p w14:paraId="200AC00A" w14:textId="77777777" w:rsidR="00576ED5" w:rsidRDefault="00576ED5">
      <w:pPr>
        <w:numPr>
          <w:ilvl w:val="2"/>
          <w:numId w:val="4"/>
        </w:numPr>
      </w:pPr>
      <w:r>
        <w:t>Fibromyalgia per rheumatologist; trial of Lyrica</w:t>
      </w:r>
    </w:p>
    <w:p w14:paraId="5775FE1F" w14:textId="77777777" w:rsidR="00576ED5" w:rsidRDefault="00576ED5">
      <w:pPr>
        <w:numPr>
          <w:ilvl w:val="2"/>
          <w:numId w:val="4"/>
        </w:numPr>
      </w:pPr>
      <w:r>
        <w:t xml:space="preserve">XMRV said the WPI user per CFS </w:t>
      </w:r>
      <w:proofErr w:type="gramStart"/>
      <w:r>
        <w:t>patient</w:t>
      </w:r>
      <w:proofErr w:type="gramEnd"/>
    </w:p>
    <w:p w14:paraId="64A2D7D5" w14:textId="77777777" w:rsidR="00576ED5" w:rsidRDefault="00576ED5">
      <w:pPr>
        <w:numPr>
          <w:ilvl w:val="2"/>
          <w:numId w:val="4"/>
        </w:numPr>
      </w:pPr>
      <w:r>
        <w:t xml:space="preserve">Lyme said the Lyme-Literate local </w:t>
      </w:r>
      <w:proofErr w:type="gramStart"/>
      <w:r>
        <w:t>DM</w:t>
      </w:r>
      <w:proofErr w:type="gramEnd"/>
    </w:p>
    <w:p w14:paraId="563EE7C9" w14:textId="77777777" w:rsidR="00576ED5" w:rsidRDefault="00576ED5">
      <w:pPr>
        <w:numPr>
          <w:ilvl w:val="2"/>
          <w:numId w:val="4"/>
        </w:numPr>
      </w:pPr>
      <w:r>
        <w:t>Innate immunity is at your service, but you must ASK!</w:t>
      </w:r>
    </w:p>
    <w:p w14:paraId="464EE8F4" w14:textId="77777777" w:rsidR="00576ED5" w:rsidRDefault="00576ED5">
      <w:pPr>
        <w:numPr>
          <w:ilvl w:val="3"/>
          <w:numId w:val="4"/>
        </w:numPr>
      </w:pPr>
      <w:r>
        <w:t>Does she have excessive inflammatory responses? (Yes)</w:t>
      </w:r>
    </w:p>
    <w:p w14:paraId="5C4BB7CC" w14:textId="77777777" w:rsidR="00576ED5" w:rsidRDefault="00576ED5">
      <w:pPr>
        <w:numPr>
          <w:ilvl w:val="3"/>
          <w:numId w:val="4"/>
        </w:numPr>
      </w:pPr>
      <w:r>
        <w:t>Does she lack regulation of immune response (IR) as shown by neuropeptide deficiency? (Yes)</w:t>
      </w:r>
    </w:p>
    <w:p w14:paraId="5FD7012C" w14:textId="77777777" w:rsidR="00576ED5" w:rsidRDefault="00576ED5">
      <w:pPr>
        <w:numPr>
          <w:ilvl w:val="4"/>
          <w:numId w:val="4"/>
        </w:numPr>
      </w:pPr>
      <w:r>
        <w:t>MSH (low/undetectable; &lt;8)</w:t>
      </w:r>
    </w:p>
    <w:p w14:paraId="5654DCAF" w14:textId="77777777" w:rsidR="00576ED5" w:rsidRDefault="00576ED5">
      <w:pPr>
        <w:numPr>
          <w:ilvl w:val="4"/>
          <w:numId w:val="4"/>
        </w:numPr>
      </w:pPr>
      <w:r>
        <w:t>VIP (low/undetectable; &lt;10)</w:t>
      </w:r>
    </w:p>
    <w:p w14:paraId="10A30E67" w14:textId="77777777" w:rsidR="00576ED5" w:rsidRDefault="00576ED5">
      <w:pPr>
        <w:numPr>
          <w:ilvl w:val="2"/>
          <w:numId w:val="4"/>
        </w:numPr>
      </w:pPr>
      <w:r>
        <w:t>What does the VCS show? (+) (Not XMRV which will not cause VCS (+))</w:t>
      </w:r>
    </w:p>
    <w:p w14:paraId="5A6C3D50" w14:textId="77777777" w:rsidR="00576ED5" w:rsidRDefault="00576ED5">
      <w:pPr>
        <w:numPr>
          <w:ilvl w:val="2"/>
          <w:numId w:val="4"/>
        </w:numPr>
      </w:pPr>
      <w:r>
        <w:t xml:space="preserve">Are there problems with; </w:t>
      </w:r>
    </w:p>
    <w:p w14:paraId="0579133D" w14:textId="77777777" w:rsidR="00576ED5" w:rsidRDefault="00576ED5">
      <w:pPr>
        <w:numPr>
          <w:ilvl w:val="3"/>
          <w:numId w:val="4"/>
        </w:numPr>
      </w:pPr>
      <w:r>
        <w:t xml:space="preserve">TGF </w:t>
      </w:r>
      <w:r>
        <w:rPr>
          <w:rFonts w:cs="Times New Roman"/>
          <w:color w:val="000000"/>
        </w:rPr>
        <w:t>β-</w:t>
      </w:r>
      <w:proofErr w:type="gramStart"/>
      <w:r>
        <w:rPr>
          <w:rFonts w:cs="Times New Roman"/>
          <w:color w:val="000000"/>
        </w:rPr>
        <w:t>1</w:t>
      </w:r>
      <w:r>
        <w:t xml:space="preserve">  (</w:t>
      </w:r>
      <w:proofErr w:type="gramEnd"/>
      <w:r>
        <w:t>elevated; 15,097, normal &lt;2,380)</w:t>
      </w:r>
    </w:p>
    <w:p w14:paraId="10E3B13A" w14:textId="77777777" w:rsidR="00576ED5" w:rsidRDefault="00576ED5">
      <w:pPr>
        <w:numPr>
          <w:ilvl w:val="3"/>
          <w:numId w:val="4"/>
        </w:numPr>
      </w:pPr>
      <w:r>
        <w:t>MMP9 (elevated; 673, should be half of this)</w:t>
      </w:r>
    </w:p>
    <w:p w14:paraId="0A12BC0A" w14:textId="77777777" w:rsidR="00576ED5" w:rsidRDefault="00576ED5">
      <w:pPr>
        <w:numPr>
          <w:ilvl w:val="3"/>
          <w:numId w:val="4"/>
        </w:numPr>
      </w:pPr>
      <w:r>
        <w:t xml:space="preserve">VEGF (depressed; &lt;31, low VEGF expected with high TGF </w:t>
      </w:r>
      <w:r>
        <w:rPr>
          <w:rFonts w:cs="Times New Roman"/>
          <w:color w:val="000000"/>
        </w:rPr>
        <w:t>β-1</w:t>
      </w:r>
      <w:r>
        <w:t>)</w:t>
      </w:r>
    </w:p>
    <w:p w14:paraId="0BC4876E" w14:textId="77777777" w:rsidR="00576ED5" w:rsidRDefault="00576ED5">
      <w:pPr>
        <w:numPr>
          <w:ilvl w:val="3"/>
          <w:numId w:val="4"/>
        </w:numPr>
      </w:pPr>
      <w:r>
        <w:t>Cellular immunity (yes; “c”, below)</w:t>
      </w:r>
    </w:p>
    <w:p w14:paraId="0D8C387E" w14:textId="77777777" w:rsidR="00576ED5" w:rsidRDefault="00576ED5">
      <w:pPr>
        <w:numPr>
          <w:ilvl w:val="3"/>
          <w:numId w:val="4"/>
        </w:numPr>
      </w:pPr>
      <w:r>
        <w:t>ACLA (+ cardiolipins) IgM (revealing T-cell dysfunction)</w:t>
      </w:r>
    </w:p>
    <w:p w14:paraId="575FEFB9" w14:textId="77777777" w:rsidR="00576ED5" w:rsidRDefault="00576ED5">
      <w:pPr>
        <w:numPr>
          <w:ilvl w:val="3"/>
          <w:numId w:val="4"/>
        </w:numPr>
      </w:pPr>
      <w:r>
        <w:t xml:space="preserve"> Activated complement (C4a) (elevated; 10,344, normal &lt;2,830)</w:t>
      </w:r>
    </w:p>
    <w:p w14:paraId="167C5DA8" w14:textId="77777777" w:rsidR="00576ED5" w:rsidRDefault="00576ED5">
      <w:pPr>
        <w:numPr>
          <w:ilvl w:val="3"/>
          <w:numId w:val="4"/>
        </w:numPr>
      </w:pPr>
      <w:r>
        <w:t>Coagulation (thrombophillic)</w:t>
      </w:r>
    </w:p>
    <w:p w14:paraId="3C21BA84" w14:textId="77777777" w:rsidR="00576ED5" w:rsidRDefault="00576ED5">
      <w:pPr>
        <w:numPr>
          <w:ilvl w:val="3"/>
          <w:numId w:val="4"/>
        </w:numPr>
      </w:pPr>
      <w:r>
        <w:t>ADH &lt;0.9 with Osmolality 316 (dehydrated)</w:t>
      </w:r>
    </w:p>
    <w:p w14:paraId="74FD348A" w14:textId="77777777" w:rsidR="00576ED5" w:rsidRDefault="00576ED5">
      <w:pPr>
        <w:numPr>
          <w:ilvl w:val="3"/>
          <w:numId w:val="4"/>
        </w:numPr>
      </w:pPr>
      <w:r>
        <w:t xml:space="preserve"> MARCoNS by API-staph (six classes of resistance!  She had been on different types of antibiotics for 6 months)</w:t>
      </w:r>
    </w:p>
    <w:p w14:paraId="30D58320" w14:textId="77777777" w:rsidR="00576ED5" w:rsidRDefault="00576ED5">
      <w:pPr>
        <w:numPr>
          <w:ilvl w:val="3"/>
          <w:numId w:val="4"/>
        </w:numPr>
      </w:pPr>
      <w:r>
        <w:t xml:space="preserve"> HLA 11-3-52B and 4-3-53 (each of the dreaded)</w:t>
      </w:r>
    </w:p>
    <w:p w14:paraId="0A14392C" w14:textId="77777777" w:rsidR="00576ED5" w:rsidRDefault="00576ED5">
      <w:pPr>
        <w:numPr>
          <w:ilvl w:val="3"/>
          <w:numId w:val="4"/>
        </w:numPr>
      </w:pPr>
      <w:r>
        <w:t xml:space="preserve"> (</w:t>
      </w:r>
      <w:proofErr w:type="gramStart"/>
      <w:r>
        <w:t>Yes</w:t>
      </w:r>
      <w:proofErr w:type="gramEnd"/>
      <w:r>
        <w:t xml:space="preserve"> indeed to a-k, 9, 10))</w:t>
      </w:r>
    </w:p>
    <w:p w14:paraId="44E1F898" w14:textId="77777777" w:rsidR="00576ED5" w:rsidRDefault="00576ED5">
      <w:pPr>
        <w:numPr>
          <w:ilvl w:val="2"/>
          <w:numId w:val="4"/>
        </w:numPr>
      </w:pPr>
      <w:r>
        <w:t xml:space="preserve">Is this </w:t>
      </w:r>
      <w:proofErr w:type="gramStart"/>
      <w:r>
        <w:t>CRS</w:t>
      </w:r>
      <w:proofErr w:type="gramEnd"/>
    </w:p>
    <w:p w14:paraId="2C0AAE1F" w14:textId="77777777" w:rsidR="00576ED5" w:rsidRDefault="00576ED5">
      <w:pPr>
        <w:numPr>
          <w:ilvl w:val="3"/>
          <w:numId w:val="4"/>
        </w:numPr>
      </w:pPr>
      <w:r>
        <w:t>ABSOLUTELY! (ICD-9; 995.93)</w:t>
      </w:r>
    </w:p>
    <w:p w14:paraId="30C69901" w14:textId="77777777" w:rsidR="00576ED5" w:rsidRDefault="00576ED5">
      <w:pPr>
        <w:numPr>
          <w:ilvl w:val="1"/>
          <w:numId w:val="4"/>
        </w:numPr>
      </w:pPr>
      <w:r>
        <w:t>Case Study; Simple mold case</w:t>
      </w:r>
    </w:p>
    <w:p w14:paraId="4DE8889D" w14:textId="77777777" w:rsidR="00576ED5" w:rsidRDefault="00576ED5">
      <w:pPr>
        <w:numPr>
          <w:ilvl w:val="2"/>
          <w:numId w:val="4"/>
        </w:numPr>
      </w:pPr>
      <w:r>
        <w:t xml:space="preserve">WDB have lots of toxins and </w:t>
      </w:r>
      <w:proofErr w:type="gramStart"/>
      <w:r>
        <w:t>inflammagens</w:t>
      </w:r>
      <w:proofErr w:type="gramEnd"/>
    </w:p>
    <w:p w14:paraId="6CCDD349" w14:textId="77777777" w:rsidR="00576ED5" w:rsidRDefault="00576ED5">
      <w:pPr>
        <w:numPr>
          <w:ilvl w:val="3"/>
          <w:numId w:val="4"/>
        </w:numPr>
      </w:pPr>
      <w:r>
        <w:t>Use ERMI!</w:t>
      </w:r>
    </w:p>
    <w:p w14:paraId="2F2F9912" w14:textId="77777777" w:rsidR="00576ED5" w:rsidRDefault="00576ED5">
      <w:pPr>
        <w:numPr>
          <w:ilvl w:val="2"/>
          <w:numId w:val="4"/>
        </w:numPr>
      </w:pPr>
      <w:r>
        <w:t>No specific causation (which organism or toxin made her ill?)</w:t>
      </w:r>
    </w:p>
    <w:p w14:paraId="501023A0" w14:textId="77777777" w:rsidR="00576ED5" w:rsidRDefault="00576ED5">
      <w:pPr>
        <w:numPr>
          <w:ilvl w:val="3"/>
          <w:numId w:val="4"/>
        </w:numPr>
      </w:pPr>
      <w:r>
        <w:t>Too many complex issues to be able to tell due to so many potential causes that probably interact with each other to cause patient problems.</w:t>
      </w:r>
    </w:p>
    <w:p w14:paraId="16339409" w14:textId="77777777" w:rsidR="00576ED5" w:rsidRDefault="00576ED5">
      <w:pPr>
        <w:numPr>
          <w:ilvl w:val="3"/>
          <w:numId w:val="4"/>
        </w:numPr>
      </w:pPr>
      <w:r>
        <w:t>Bacteria, Actinomycetes, fungi</w:t>
      </w:r>
    </w:p>
    <w:p w14:paraId="53C2C7C1" w14:textId="77777777" w:rsidR="00576ED5" w:rsidRDefault="00576ED5">
      <w:pPr>
        <w:numPr>
          <w:ilvl w:val="3"/>
          <w:numId w:val="4"/>
        </w:numPr>
      </w:pPr>
      <w:r>
        <w:t>Beta glucans, mannans, hemolysins, VOC’s, mannosylated lectins/dectins</w:t>
      </w:r>
    </w:p>
    <w:p w14:paraId="72761093" w14:textId="77777777" w:rsidR="00576ED5" w:rsidRDefault="00576ED5">
      <w:pPr>
        <w:numPr>
          <w:ilvl w:val="2"/>
          <w:numId w:val="4"/>
        </w:numPr>
      </w:pPr>
      <w:r>
        <w:t>WHO (7/09); GAO (9/08); POA (7/10</w:t>
      </w:r>
      <w:proofErr w:type="gramStart"/>
      <w:r>
        <w:t>)</w:t>
      </w:r>
      <w:proofErr w:type="gramEnd"/>
      <w:r>
        <w:t xml:space="preserve"> </w:t>
      </w:r>
    </w:p>
    <w:p w14:paraId="3666D2F6" w14:textId="77777777" w:rsidR="00576ED5" w:rsidRDefault="00576ED5">
      <w:pPr>
        <w:numPr>
          <w:ilvl w:val="2"/>
          <w:numId w:val="4"/>
        </w:numPr>
      </w:pPr>
      <w:r>
        <w:t xml:space="preserve">Is your differential complete?  Did you look for </w:t>
      </w:r>
      <w:proofErr w:type="gramStart"/>
      <w:r>
        <w:t>hypoperfusion</w:t>
      </w:r>
      <w:proofErr w:type="gramEnd"/>
    </w:p>
    <w:p w14:paraId="21B7EF13" w14:textId="77777777" w:rsidR="00576ED5" w:rsidRDefault="00576ED5">
      <w:pPr>
        <w:numPr>
          <w:ilvl w:val="3"/>
          <w:numId w:val="4"/>
        </w:numPr>
      </w:pPr>
      <w:r>
        <w:t>MR Spectroscopy to delineate suppressed Glutamate/Glutamine ratio (takes an hour and twenty minutes in the scanner)</w:t>
      </w:r>
    </w:p>
    <w:p w14:paraId="285B7F39" w14:textId="77777777" w:rsidR="00576ED5" w:rsidRDefault="00576ED5">
      <w:pPr>
        <w:numPr>
          <w:ilvl w:val="3"/>
          <w:numId w:val="4"/>
        </w:numPr>
      </w:pPr>
      <w:r>
        <w:t>MRS to check for elevated lactate alone (with therapy it takes 3 weeks for scans to normalize)</w:t>
      </w:r>
    </w:p>
    <w:p w14:paraId="592C86F2" w14:textId="77777777" w:rsidR="00576ED5" w:rsidRDefault="00576ED5">
      <w:pPr>
        <w:numPr>
          <w:ilvl w:val="3"/>
          <w:numId w:val="4"/>
        </w:numPr>
      </w:pPr>
      <w:r>
        <w:t xml:space="preserve">Can you R/O capillary hypoperfusion in CNS by history? </w:t>
      </w:r>
    </w:p>
    <w:p w14:paraId="1C41D891" w14:textId="77777777" w:rsidR="00576ED5" w:rsidRDefault="00576ED5">
      <w:pPr>
        <w:numPr>
          <w:ilvl w:val="4"/>
          <w:numId w:val="4"/>
        </w:numPr>
      </w:pPr>
      <w:r>
        <w:t xml:space="preserve">  Yes, cognitive dysfunction, executive functions (91/11=8+…)</w:t>
      </w:r>
    </w:p>
    <w:p w14:paraId="251E06AC" w14:textId="77777777" w:rsidR="00576ED5" w:rsidRDefault="00576ED5">
      <w:pPr>
        <w:numPr>
          <w:ilvl w:val="4"/>
          <w:numId w:val="4"/>
        </w:numPr>
      </w:pPr>
      <w:proofErr w:type="gramStart"/>
      <w:r>
        <w:t>Generally</w:t>
      </w:r>
      <w:proofErr w:type="gramEnd"/>
      <w:r>
        <w:t xml:space="preserve"> these are the patients that providers consider as “whacko’s”</w:t>
      </w:r>
    </w:p>
    <w:p w14:paraId="0BF2BFB7" w14:textId="77777777" w:rsidR="00576ED5" w:rsidRDefault="00576ED5">
      <w:pPr>
        <w:numPr>
          <w:ilvl w:val="3"/>
          <w:numId w:val="4"/>
        </w:numPr>
      </w:pPr>
      <w:r>
        <w:t>How about glial cell production of;</w:t>
      </w:r>
    </w:p>
    <w:p w14:paraId="7AB1910A" w14:textId="77777777" w:rsidR="00576ED5" w:rsidRDefault="00576ED5">
      <w:pPr>
        <w:numPr>
          <w:ilvl w:val="4"/>
          <w:numId w:val="4"/>
        </w:numPr>
      </w:pPr>
      <w:r>
        <w:t>C4a</w:t>
      </w:r>
    </w:p>
    <w:p w14:paraId="09162A5E" w14:textId="77777777" w:rsidR="00576ED5" w:rsidRDefault="00576ED5">
      <w:pPr>
        <w:numPr>
          <w:ilvl w:val="4"/>
          <w:numId w:val="4"/>
        </w:numPr>
      </w:pPr>
      <w:r>
        <w:t>Reduced VIP</w:t>
      </w:r>
    </w:p>
    <w:p w14:paraId="326403D5" w14:textId="77777777" w:rsidR="00576ED5" w:rsidRDefault="00576ED5">
      <w:pPr>
        <w:numPr>
          <w:ilvl w:val="4"/>
          <w:numId w:val="4"/>
        </w:numPr>
      </w:pPr>
      <w:r>
        <w:t>Reduced MSH</w:t>
      </w:r>
    </w:p>
    <w:p w14:paraId="41F3D83F" w14:textId="77777777" w:rsidR="00576ED5" w:rsidRDefault="00576ED5">
      <w:pPr>
        <w:numPr>
          <w:ilvl w:val="1"/>
          <w:numId w:val="4"/>
        </w:numPr>
      </w:pPr>
      <w:r>
        <w:t xml:space="preserve">What are </w:t>
      </w:r>
      <w:r>
        <w:rPr>
          <w:i/>
        </w:rPr>
        <w:t>environmental sources</w:t>
      </w:r>
      <w:r>
        <w:t xml:space="preserve"> of innate immune abnormalities/CIRS?</w:t>
      </w:r>
    </w:p>
    <w:p w14:paraId="42BBC8DF" w14:textId="77777777" w:rsidR="00576ED5" w:rsidRDefault="00576ED5">
      <w:pPr>
        <w:numPr>
          <w:ilvl w:val="2"/>
          <w:numId w:val="4"/>
        </w:numPr>
      </w:pPr>
      <w:r>
        <w:t>WDB’s/mycotoxins most commonly</w:t>
      </w:r>
    </w:p>
    <w:p w14:paraId="3915E0A3" w14:textId="77777777" w:rsidR="00576ED5" w:rsidRDefault="00576ED5">
      <w:pPr>
        <w:numPr>
          <w:ilvl w:val="2"/>
          <w:numId w:val="4"/>
        </w:numPr>
      </w:pPr>
      <w:r>
        <w:t>Post-Lyme syndrome (be careful of this)</w:t>
      </w:r>
    </w:p>
    <w:p w14:paraId="1757ADF3" w14:textId="77777777" w:rsidR="00576ED5" w:rsidRDefault="00576ED5">
      <w:pPr>
        <w:numPr>
          <w:ilvl w:val="2"/>
          <w:numId w:val="4"/>
        </w:numPr>
      </w:pPr>
      <w:r>
        <w:t>Ciguatera (under-diagnosed)</w:t>
      </w:r>
    </w:p>
    <w:p w14:paraId="19B909DD" w14:textId="77777777" w:rsidR="00576ED5" w:rsidRDefault="00576ED5">
      <w:pPr>
        <w:numPr>
          <w:ilvl w:val="2"/>
          <w:numId w:val="4"/>
        </w:numPr>
      </w:pPr>
      <w:r>
        <w:t>Cyanobacteria (usually, but not always due to tropical fresh water)</w:t>
      </w:r>
    </w:p>
    <w:p w14:paraId="6ABC1ACE" w14:textId="77777777" w:rsidR="00576ED5" w:rsidRDefault="00576ED5">
      <w:pPr>
        <w:numPr>
          <w:ilvl w:val="2"/>
          <w:numId w:val="4"/>
        </w:numPr>
      </w:pPr>
      <w:r>
        <w:t>Pfiesteria (fish kills)</w:t>
      </w:r>
    </w:p>
    <w:p w14:paraId="4D5D4187" w14:textId="77777777" w:rsidR="00576ED5" w:rsidRDefault="00576ED5">
      <w:pPr>
        <w:numPr>
          <w:ilvl w:val="2"/>
          <w:numId w:val="4"/>
        </w:numPr>
      </w:pPr>
      <w:r>
        <w:rPr>
          <w:i/>
        </w:rPr>
        <w:t>Recluse Spider</w:t>
      </w:r>
      <w:r>
        <w:t xml:space="preserve"> bites with central ulceration (rare)</w:t>
      </w:r>
    </w:p>
    <w:p w14:paraId="0DA7B914" w14:textId="77777777" w:rsidR="00576ED5" w:rsidRDefault="00576ED5">
      <w:pPr>
        <w:numPr>
          <w:ilvl w:val="3"/>
          <w:numId w:val="4"/>
        </w:numPr>
      </w:pPr>
      <w:r>
        <w:t>De-roof the lesion</w:t>
      </w:r>
    </w:p>
    <w:p w14:paraId="7673F05B" w14:textId="77777777" w:rsidR="00576ED5" w:rsidRDefault="00576ED5">
      <w:pPr>
        <w:numPr>
          <w:ilvl w:val="3"/>
          <w:numId w:val="4"/>
        </w:numPr>
      </w:pPr>
      <w:r>
        <w:t xml:space="preserve">Topical Cholestyramine binds that reservoir of </w:t>
      </w:r>
      <w:proofErr w:type="gramStart"/>
      <w:r>
        <w:t>toxins</w:t>
      </w:r>
      <w:proofErr w:type="gramEnd"/>
    </w:p>
    <w:p w14:paraId="58D8C6D2" w14:textId="77777777" w:rsidR="00576ED5" w:rsidRDefault="00576ED5">
      <w:pPr>
        <w:numPr>
          <w:ilvl w:val="3"/>
          <w:numId w:val="4"/>
        </w:numPr>
      </w:pPr>
      <w:r>
        <w:t xml:space="preserve">Add oral Cholestyramine and Actos together as well to complete the </w:t>
      </w:r>
      <w:proofErr w:type="gramStart"/>
      <w:r>
        <w:t>therapy</w:t>
      </w:r>
      <w:proofErr w:type="gramEnd"/>
    </w:p>
    <w:p w14:paraId="0F50588F" w14:textId="77777777" w:rsidR="00576ED5" w:rsidRDefault="00576ED5">
      <w:pPr>
        <w:numPr>
          <w:ilvl w:val="3"/>
          <w:numId w:val="4"/>
        </w:numPr>
      </w:pPr>
      <w:r>
        <w:t xml:space="preserve">Cholestyramine topically is also useful for poison ivy </w:t>
      </w:r>
      <w:proofErr w:type="gramStart"/>
      <w:r>
        <w:t>patients</w:t>
      </w:r>
      <w:proofErr w:type="gramEnd"/>
      <w:r>
        <w:t xml:space="preserve"> </w:t>
      </w:r>
    </w:p>
    <w:p w14:paraId="18621981" w14:textId="77777777" w:rsidR="00576ED5" w:rsidRDefault="00576ED5">
      <w:pPr>
        <w:numPr>
          <w:ilvl w:val="4"/>
          <w:numId w:val="4"/>
        </w:numPr>
      </w:pPr>
      <w:r>
        <w:t xml:space="preserve">Mix a packet of Cholestyramine in a jar of </w:t>
      </w:r>
      <w:proofErr w:type="gramStart"/>
      <w:r>
        <w:t>Noxema</w:t>
      </w:r>
      <w:proofErr w:type="gramEnd"/>
    </w:p>
    <w:p w14:paraId="06791C25" w14:textId="77777777" w:rsidR="00576ED5" w:rsidRDefault="00576ED5">
      <w:pPr>
        <w:numPr>
          <w:ilvl w:val="2"/>
          <w:numId w:val="4"/>
        </w:numPr>
      </w:pPr>
      <w:r>
        <w:t>Can we define CFS or FMR by biomarkers?</w:t>
      </w:r>
    </w:p>
    <w:p w14:paraId="6F396658" w14:textId="77777777" w:rsidR="00576ED5" w:rsidRDefault="00576ED5">
      <w:pPr>
        <w:numPr>
          <w:ilvl w:val="1"/>
          <w:numId w:val="4"/>
        </w:numPr>
        <w:rPr>
          <w:i/>
        </w:rPr>
      </w:pPr>
      <w:r>
        <w:rPr>
          <w:i/>
        </w:rPr>
        <w:t>Biotoxin Symptoms</w:t>
      </w:r>
    </w:p>
    <w:p w14:paraId="081832F0" w14:textId="77777777" w:rsidR="00576ED5" w:rsidRDefault="00576ED5">
      <w:pPr>
        <w:numPr>
          <w:ilvl w:val="2"/>
          <w:numId w:val="4"/>
        </w:numPr>
      </w:pPr>
      <w:r>
        <w:t>Fatigue</w:t>
      </w:r>
    </w:p>
    <w:p w14:paraId="2366C322" w14:textId="77777777" w:rsidR="00576ED5" w:rsidRDefault="00576ED5">
      <w:pPr>
        <w:numPr>
          <w:ilvl w:val="2"/>
          <w:numId w:val="4"/>
        </w:numPr>
      </w:pPr>
      <w:r>
        <w:t>Weak</w:t>
      </w:r>
    </w:p>
    <w:p w14:paraId="3858ADB1" w14:textId="77777777" w:rsidR="00576ED5" w:rsidRDefault="00576ED5">
      <w:pPr>
        <w:numPr>
          <w:ilvl w:val="2"/>
          <w:numId w:val="4"/>
        </w:numPr>
      </w:pPr>
      <w:r>
        <w:t>Aches</w:t>
      </w:r>
    </w:p>
    <w:p w14:paraId="3D0C3DF0" w14:textId="77777777" w:rsidR="00576ED5" w:rsidRDefault="00576ED5">
      <w:pPr>
        <w:numPr>
          <w:ilvl w:val="2"/>
          <w:numId w:val="4"/>
        </w:numPr>
      </w:pPr>
      <w:r>
        <w:t>Cramps</w:t>
      </w:r>
    </w:p>
    <w:p w14:paraId="19B0E37A" w14:textId="77777777" w:rsidR="00576ED5" w:rsidRDefault="00576ED5">
      <w:pPr>
        <w:numPr>
          <w:ilvl w:val="2"/>
          <w:numId w:val="4"/>
        </w:numPr>
      </w:pPr>
      <w:r>
        <w:t xml:space="preserve">Unusual sharp, claw, electrical </w:t>
      </w:r>
    </w:p>
    <w:p w14:paraId="32137725" w14:textId="77777777" w:rsidR="00576ED5" w:rsidRDefault="00576ED5">
      <w:pPr>
        <w:numPr>
          <w:ilvl w:val="2"/>
          <w:numId w:val="4"/>
        </w:numPr>
      </w:pPr>
      <w:r>
        <w:t>Light sensitivity</w:t>
      </w:r>
    </w:p>
    <w:p w14:paraId="2FCE8648" w14:textId="77777777" w:rsidR="00576ED5" w:rsidRDefault="00576ED5">
      <w:pPr>
        <w:numPr>
          <w:ilvl w:val="2"/>
          <w:numId w:val="4"/>
        </w:numPr>
      </w:pPr>
      <w:r>
        <w:t>Red eyes</w:t>
      </w:r>
    </w:p>
    <w:p w14:paraId="210248B5" w14:textId="77777777" w:rsidR="00576ED5" w:rsidRDefault="00576ED5">
      <w:pPr>
        <w:numPr>
          <w:ilvl w:val="2"/>
          <w:numId w:val="4"/>
        </w:numPr>
      </w:pPr>
      <w:r>
        <w:t>Blurred vision</w:t>
      </w:r>
    </w:p>
    <w:p w14:paraId="6FAC0558" w14:textId="77777777" w:rsidR="00576ED5" w:rsidRDefault="00576ED5">
      <w:pPr>
        <w:numPr>
          <w:ilvl w:val="2"/>
          <w:numId w:val="4"/>
        </w:numPr>
      </w:pPr>
      <w:r>
        <w:t>Tearing</w:t>
      </w:r>
    </w:p>
    <w:p w14:paraId="3555E6A6" w14:textId="77777777" w:rsidR="00576ED5" w:rsidRDefault="00576ED5">
      <w:pPr>
        <w:numPr>
          <w:ilvl w:val="2"/>
          <w:numId w:val="4"/>
        </w:numPr>
      </w:pPr>
      <w:r>
        <w:t>SOB</w:t>
      </w:r>
    </w:p>
    <w:p w14:paraId="3B7E3483" w14:textId="77777777" w:rsidR="00576ED5" w:rsidRDefault="00576ED5">
      <w:pPr>
        <w:numPr>
          <w:ilvl w:val="2"/>
          <w:numId w:val="4"/>
        </w:numPr>
      </w:pPr>
      <w:r>
        <w:t>Cough</w:t>
      </w:r>
    </w:p>
    <w:p w14:paraId="73B166FE" w14:textId="77777777" w:rsidR="00576ED5" w:rsidRDefault="00576ED5">
      <w:pPr>
        <w:numPr>
          <w:ilvl w:val="2"/>
          <w:numId w:val="4"/>
        </w:numPr>
      </w:pPr>
      <w:r>
        <w:t>Sinus symptoms</w:t>
      </w:r>
    </w:p>
    <w:p w14:paraId="77C92391" w14:textId="77777777" w:rsidR="00576ED5" w:rsidRDefault="00576ED5">
      <w:pPr>
        <w:numPr>
          <w:ilvl w:val="2"/>
          <w:numId w:val="4"/>
        </w:numPr>
      </w:pPr>
      <w:r>
        <w:t>Abdominal pains</w:t>
      </w:r>
    </w:p>
    <w:p w14:paraId="7A667745" w14:textId="77777777" w:rsidR="00576ED5" w:rsidRDefault="00576ED5">
      <w:pPr>
        <w:numPr>
          <w:ilvl w:val="2"/>
          <w:numId w:val="4"/>
        </w:numPr>
      </w:pPr>
      <w:r>
        <w:t>Secretory diarrhea</w:t>
      </w:r>
    </w:p>
    <w:p w14:paraId="47FA8D2C" w14:textId="77777777" w:rsidR="00576ED5" w:rsidRDefault="00576ED5">
      <w:pPr>
        <w:numPr>
          <w:ilvl w:val="2"/>
          <w:numId w:val="4"/>
        </w:numPr>
      </w:pPr>
      <w:r>
        <w:t>Morning stiffness</w:t>
      </w:r>
    </w:p>
    <w:p w14:paraId="7206BB9B" w14:textId="77777777" w:rsidR="00576ED5" w:rsidRDefault="00576ED5">
      <w:pPr>
        <w:numPr>
          <w:ilvl w:val="2"/>
          <w:numId w:val="4"/>
        </w:numPr>
      </w:pPr>
      <w:r>
        <w:t>Arthritis</w:t>
      </w:r>
    </w:p>
    <w:p w14:paraId="0758155C" w14:textId="77777777" w:rsidR="00576ED5" w:rsidRDefault="00576ED5">
      <w:pPr>
        <w:numPr>
          <w:ilvl w:val="2"/>
          <w:numId w:val="4"/>
        </w:numPr>
      </w:pPr>
      <w:r>
        <w:t>Executive and Cognitive dysfunction (hold the neurocognitive testing, take an exposure history, Pfiesteria provided a great platform to demonstrate when testing in hyperacute and recovery periods were done in cohorts.</w:t>
      </w:r>
    </w:p>
    <w:p w14:paraId="59381B33" w14:textId="77777777" w:rsidR="00576ED5" w:rsidRDefault="00576ED5">
      <w:pPr>
        <w:numPr>
          <w:ilvl w:val="3"/>
          <w:numId w:val="4"/>
        </w:numPr>
      </w:pPr>
      <w:r>
        <w:t xml:space="preserve">Decreased recent </w:t>
      </w:r>
      <w:proofErr w:type="gramStart"/>
      <w:r>
        <w:t>memory</w:t>
      </w:r>
      <w:proofErr w:type="gramEnd"/>
    </w:p>
    <w:p w14:paraId="587856E2" w14:textId="77777777" w:rsidR="00576ED5" w:rsidRDefault="00576ED5">
      <w:pPr>
        <w:numPr>
          <w:ilvl w:val="3"/>
          <w:numId w:val="4"/>
        </w:numPr>
      </w:pPr>
      <w:r>
        <w:t>Difficulty concentrating</w:t>
      </w:r>
    </w:p>
    <w:p w14:paraId="1BA9F066" w14:textId="77777777" w:rsidR="00576ED5" w:rsidRDefault="00576ED5">
      <w:pPr>
        <w:numPr>
          <w:ilvl w:val="3"/>
          <w:numId w:val="4"/>
        </w:numPr>
      </w:pPr>
      <w:r>
        <w:t>Word-finding difficulty</w:t>
      </w:r>
    </w:p>
    <w:p w14:paraId="617839CB" w14:textId="77777777" w:rsidR="00576ED5" w:rsidRDefault="00576ED5">
      <w:pPr>
        <w:numPr>
          <w:ilvl w:val="3"/>
          <w:numId w:val="4"/>
        </w:numPr>
      </w:pPr>
      <w:r>
        <w:t xml:space="preserve">Decreased assimilation of new </w:t>
      </w:r>
      <w:proofErr w:type="gramStart"/>
      <w:r>
        <w:t>knowledge</w:t>
      </w:r>
      <w:proofErr w:type="gramEnd"/>
    </w:p>
    <w:p w14:paraId="5C4DF830" w14:textId="77777777" w:rsidR="00576ED5" w:rsidRDefault="00576ED5">
      <w:pPr>
        <w:numPr>
          <w:ilvl w:val="3"/>
          <w:numId w:val="4"/>
        </w:numPr>
      </w:pPr>
      <w:r>
        <w:t>Confusion</w:t>
      </w:r>
    </w:p>
    <w:p w14:paraId="3637224E" w14:textId="77777777" w:rsidR="00576ED5" w:rsidRDefault="00576ED5">
      <w:pPr>
        <w:numPr>
          <w:ilvl w:val="3"/>
          <w:numId w:val="4"/>
        </w:numPr>
      </w:pPr>
      <w:r>
        <w:t>Disorientation in familiar places</w:t>
      </w:r>
    </w:p>
    <w:p w14:paraId="7C2BCE25" w14:textId="77777777" w:rsidR="00576ED5" w:rsidRDefault="00576ED5">
      <w:pPr>
        <w:numPr>
          <w:ilvl w:val="2"/>
          <w:numId w:val="4"/>
        </w:numPr>
      </w:pPr>
      <w:r>
        <w:t>Memory loss</w:t>
      </w:r>
    </w:p>
    <w:p w14:paraId="37904A0B" w14:textId="77777777" w:rsidR="00576ED5" w:rsidRDefault="00576ED5">
      <w:pPr>
        <w:numPr>
          <w:ilvl w:val="2"/>
          <w:numId w:val="4"/>
        </w:numPr>
      </w:pPr>
      <w:r>
        <w:t>Impaired concentration</w:t>
      </w:r>
    </w:p>
    <w:p w14:paraId="3575515A" w14:textId="77777777" w:rsidR="00576ED5" w:rsidRDefault="00576ED5">
      <w:pPr>
        <w:numPr>
          <w:ilvl w:val="2"/>
          <w:numId w:val="4"/>
        </w:numPr>
      </w:pPr>
      <w:r>
        <w:t>Trouble swallowing</w:t>
      </w:r>
    </w:p>
    <w:p w14:paraId="70BEBCDD" w14:textId="77777777" w:rsidR="00576ED5" w:rsidRDefault="00576ED5">
      <w:pPr>
        <w:numPr>
          <w:ilvl w:val="2"/>
          <w:numId w:val="4"/>
        </w:numPr>
      </w:pPr>
      <w:r>
        <w:t>Assimilation problems</w:t>
      </w:r>
    </w:p>
    <w:p w14:paraId="60605BF3" w14:textId="77777777" w:rsidR="00576ED5" w:rsidRDefault="00576ED5">
      <w:pPr>
        <w:numPr>
          <w:ilvl w:val="2"/>
          <w:numId w:val="4"/>
        </w:numPr>
      </w:pPr>
      <w:r>
        <w:t>Confusion</w:t>
      </w:r>
    </w:p>
    <w:p w14:paraId="6BB4683E" w14:textId="77777777" w:rsidR="00576ED5" w:rsidRDefault="00576ED5">
      <w:pPr>
        <w:numPr>
          <w:ilvl w:val="2"/>
          <w:numId w:val="4"/>
        </w:numPr>
      </w:pPr>
      <w:r>
        <w:t>Disorientation</w:t>
      </w:r>
    </w:p>
    <w:p w14:paraId="0310131B" w14:textId="77777777" w:rsidR="00576ED5" w:rsidRDefault="00576ED5">
      <w:pPr>
        <w:numPr>
          <w:ilvl w:val="2"/>
          <w:numId w:val="4"/>
        </w:numPr>
      </w:pPr>
      <w:r>
        <w:t>Impaired mood</w:t>
      </w:r>
    </w:p>
    <w:p w14:paraId="1AB99A99" w14:textId="77777777" w:rsidR="00576ED5" w:rsidRDefault="00576ED5">
      <w:pPr>
        <w:numPr>
          <w:ilvl w:val="2"/>
          <w:numId w:val="4"/>
        </w:numPr>
      </w:pPr>
      <w:r>
        <w:t>Impaired appetite</w:t>
      </w:r>
    </w:p>
    <w:p w14:paraId="5D6CA45E" w14:textId="77777777" w:rsidR="00576ED5" w:rsidRDefault="00576ED5">
      <w:pPr>
        <w:numPr>
          <w:ilvl w:val="2"/>
          <w:numId w:val="4"/>
        </w:numPr>
      </w:pPr>
      <w:r>
        <w:t>Sweats/chills; thermoregulation problems</w:t>
      </w:r>
    </w:p>
    <w:p w14:paraId="2BEA9140" w14:textId="77777777" w:rsidR="00576ED5" w:rsidRDefault="00576ED5">
      <w:pPr>
        <w:numPr>
          <w:ilvl w:val="2"/>
          <w:numId w:val="4"/>
        </w:numPr>
      </w:pPr>
      <w:r>
        <w:t>Frequent urination</w:t>
      </w:r>
    </w:p>
    <w:p w14:paraId="60D31BB1" w14:textId="77777777" w:rsidR="00576ED5" w:rsidRDefault="00576ED5">
      <w:pPr>
        <w:numPr>
          <w:ilvl w:val="2"/>
          <w:numId w:val="4"/>
        </w:numPr>
      </w:pPr>
      <w:r>
        <w:t>Excessively thirsty</w:t>
      </w:r>
    </w:p>
    <w:p w14:paraId="1DDA2E2B" w14:textId="77777777" w:rsidR="00576ED5" w:rsidRDefault="00576ED5">
      <w:pPr>
        <w:numPr>
          <w:ilvl w:val="2"/>
          <w:numId w:val="4"/>
        </w:numPr>
      </w:pPr>
      <w:r>
        <w:t xml:space="preserve">Electrical shock sensation when touching </w:t>
      </w:r>
      <w:proofErr w:type="gramStart"/>
      <w:r>
        <w:t>skin</w:t>
      </w:r>
      <w:proofErr w:type="gramEnd"/>
    </w:p>
    <w:p w14:paraId="5629EB6E" w14:textId="77777777" w:rsidR="00576ED5" w:rsidRDefault="00576ED5">
      <w:pPr>
        <w:numPr>
          <w:ilvl w:val="2"/>
          <w:numId w:val="4"/>
        </w:numPr>
      </w:pPr>
      <w:r>
        <w:t xml:space="preserve">Paresthesias/numbness, </w:t>
      </w:r>
      <w:proofErr w:type="gramStart"/>
      <w:r>
        <w:t>tingling</w:t>
      </w:r>
      <w:proofErr w:type="gramEnd"/>
    </w:p>
    <w:p w14:paraId="2139C390" w14:textId="77777777" w:rsidR="00576ED5" w:rsidRDefault="00576ED5">
      <w:pPr>
        <w:numPr>
          <w:ilvl w:val="2"/>
          <w:numId w:val="4"/>
        </w:numPr>
      </w:pPr>
      <w:r>
        <w:t xml:space="preserve">Altered </w:t>
      </w:r>
      <w:proofErr w:type="gramStart"/>
      <w:r>
        <w:t>taste</w:t>
      </w:r>
      <w:proofErr w:type="gramEnd"/>
    </w:p>
    <w:p w14:paraId="401034AB" w14:textId="77777777" w:rsidR="00576ED5" w:rsidRDefault="00576ED5">
      <w:pPr>
        <w:numPr>
          <w:ilvl w:val="2"/>
          <w:numId w:val="4"/>
        </w:numPr>
      </w:pPr>
      <w:r>
        <w:t>Tremor</w:t>
      </w:r>
    </w:p>
    <w:p w14:paraId="48C1574B" w14:textId="77777777" w:rsidR="00576ED5" w:rsidRDefault="00576ED5">
      <w:pPr>
        <w:numPr>
          <w:ilvl w:val="2"/>
          <w:numId w:val="4"/>
        </w:numPr>
      </w:pPr>
      <w:r>
        <w:t>Vertigo/dizziness</w:t>
      </w:r>
    </w:p>
    <w:p w14:paraId="3C3EA38D" w14:textId="77777777" w:rsidR="00576ED5" w:rsidRDefault="00576ED5">
      <w:pPr>
        <w:numPr>
          <w:ilvl w:val="1"/>
          <w:numId w:val="4"/>
        </w:numPr>
      </w:pPr>
      <w:r>
        <w:t xml:space="preserve">Take a careful </w:t>
      </w:r>
      <w:proofErr w:type="gramStart"/>
      <w:r>
        <w:t>history</w:t>
      </w:r>
      <w:proofErr w:type="gramEnd"/>
    </w:p>
    <w:p w14:paraId="4A1520C1" w14:textId="77777777" w:rsidR="00576ED5" w:rsidRDefault="00576ED5">
      <w:pPr>
        <w:numPr>
          <w:ilvl w:val="2"/>
          <w:numId w:val="4"/>
        </w:numPr>
      </w:pPr>
      <w:r>
        <w:t>If you “hit”, look at what you can save the patient;</w:t>
      </w:r>
    </w:p>
    <w:p w14:paraId="27965F5C" w14:textId="77777777" w:rsidR="00576ED5" w:rsidRDefault="00576ED5">
      <w:pPr>
        <w:numPr>
          <w:ilvl w:val="3"/>
          <w:numId w:val="4"/>
        </w:numPr>
      </w:pPr>
      <w:r>
        <w:t>Patient’s course and outcome</w:t>
      </w:r>
    </w:p>
    <w:p w14:paraId="4ED51EB1" w14:textId="77777777" w:rsidR="00576ED5" w:rsidRDefault="00576ED5">
      <w:pPr>
        <w:numPr>
          <w:ilvl w:val="3"/>
          <w:numId w:val="4"/>
        </w:numPr>
      </w:pPr>
      <w:r>
        <w:t>Untold millions (? billions) of dollars</w:t>
      </w:r>
    </w:p>
    <w:p w14:paraId="61075712" w14:textId="77777777" w:rsidR="00576ED5" w:rsidRDefault="00576ED5">
      <w:pPr>
        <w:numPr>
          <w:ilvl w:val="2"/>
          <w:numId w:val="4"/>
        </w:numPr>
      </w:pPr>
      <w:r>
        <w:t xml:space="preserve">The International Academy of Chronic Fatigue Syndrome changed their approach to Pediatric CFS as their case definition was </w:t>
      </w:r>
      <w:proofErr w:type="gramStart"/>
      <w:r>
        <w:t>incomplete</w:t>
      </w:r>
      <w:proofErr w:type="gramEnd"/>
    </w:p>
    <w:p w14:paraId="71A44785" w14:textId="77777777" w:rsidR="00576ED5" w:rsidRDefault="00576ED5">
      <w:pPr>
        <w:numPr>
          <w:ilvl w:val="3"/>
          <w:numId w:val="4"/>
        </w:numPr>
      </w:pPr>
      <w:r>
        <w:t xml:space="preserve">They added mold exposure specifically to their exclusion </w:t>
      </w:r>
      <w:proofErr w:type="gramStart"/>
      <w:r>
        <w:t>list</w:t>
      </w:r>
      <w:proofErr w:type="gramEnd"/>
    </w:p>
    <w:p w14:paraId="4658AE6E" w14:textId="77777777" w:rsidR="00576ED5" w:rsidRDefault="00576ED5">
      <w:pPr>
        <w:numPr>
          <w:ilvl w:val="1"/>
          <w:numId w:val="4"/>
        </w:numPr>
      </w:pPr>
      <w:r>
        <w:t>How do we know</w:t>
      </w:r>
    </w:p>
    <w:p w14:paraId="53288834" w14:textId="77777777" w:rsidR="00576ED5" w:rsidRDefault="00576ED5">
      <w:pPr>
        <w:numPr>
          <w:ilvl w:val="2"/>
          <w:numId w:val="4"/>
        </w:numPr>
      </w:pPr>
      <w:r>
        <w:t xml:space="preserve">Prospective exposures give us </w:t>
      </w:r>
      <w:proofErr w:type="gramStart"/>
      <w:r>
        <w:t>causation</w:t>
      </w:r>
      <w:proofErr w:type="gramEnd"/>
    </w:p>
    <w:p w14:paraId="54FE0F5A" w14:textId="77777777" w:rsidR="00576ED5" w:rsidRDefault="00576ED5">
      <w:pPr>
        <w:numPr>
          <w:ilvl w:val="2"/>
          <w:numId w:val="4"/>
        </w:numPr>
      </w:pPr>
      <w:r>
        <w:t>Genomic studies from prospective exposures</w:t>
      </w:r>
    </w:p>
    <w:p w14:paraId="319FCF15" w14:textId="77777777" w:rsidR="00576ED5" w:rsidRDefault="00576ED5">
      <w:pPr>
        <w:numPr>
          <w:ilvl w:val="2"/>
          <w:numId w:val="4"/>
        </w:numPr>
      </w:pPr>
      <w:r>
        <w:t xml:space="preserve">Defined abnormalities in genomics are persistent and may be </w:t>
      </w:r>
      <w:proofErr w:type="gramStart"/>
      <w:r>
        <w:t>unique</w:t>
      </w:r>
      <w:proofErr w:type="gramEnd"/>
    </w:p>
    <w:p w14:paraId="5AD814DF" w14:textId="77777777" w:rsidR="00576ED5" w:rsidRDefault="00576ED5">
      <w:pPr>
        <w:numPr>
          <w:ilvl w:val="3"/>
          <w:numId w:val="4"/>
        </w:numPr>
      </w:pPr>
      <w:r>
        <w:t xml:space="preserve">This could help to </w:t>
      </w:r>
      <w:proofErr w:type="gramStart"/>
      <w:r>
        <w:t>separate</w:t>
      </w:r>
      <w:proofErr w:type="gramEnd"/>
      <w:r>
        <w:t xml:space="preserve"> </w:t>
      </w:r>
    </w:p>
    <w:p w14:paraId="2EA58A5A" w14:textId="77777777" w:rsidR="00576ED5" w:rsidRDefault="00576ED5">
      <w:pPr>
        <w:numPr>
          <w:ilvl w:val="4"/>
          <w:numId w:val="4"/>
        </w:numPr>
      </w:pPr>
      <w:r>
        <w:t>Ciguatera from</w:t>
      </w:r>
    </w:p>
    <w:p w14:paraId="1FB96248" w14:textId="77777777" w:rsidR="00576ED5" w:rsidRDefault="00576ED5">
      <w:pPr>
        <w:numPr>
          <w:ilvl w:val="4"/>
          <w:numId w:val="4"/>
        </w:numPr>
      </w:pPr>
      <w:r>
        <w:t xml:space="preserve">Lyme from </w:t>
      </w:r>
    </w:p>
    <w:p w14:paraId="25FC37DA" w14:textId="77777777" w:rsidR="00576ED5" w:rsidRDefault="00576ED5">
      <w:pPr>
        <w:numPr>
          <w:ilvl w:val="4"/>
          <w:numId w:val="4"/>
        </w:numPr>
      </w:pPr>
      <w:r>
        <w:t xml:space="preserve">Pfiesteria from </w:t>
      </w:r>
    </w:p>
    <w:p w14:paraId="57F77BEA" w14:textId="77777777" w:rsidR="00576ED5" w:rsidRDefault="00576ED5">
      <w:pPr>
        <w:numPr>
          <w:ilvl w:val="4"/>
          <w:numId w:val="4"/>
        </w:numPr>
      </w:pPr>
      <w:r>
        <w:t>Mold toxins, etc.</w:t>
      </w:r>
    </w:p>
    <w:p w14:paraId="4C59920E" w14:textId="77777777" w:rsidR="00576ED5" w:rsidRDefault="00576ED5">
      <w:pPr>
        <w:numPr>
          <w:ilvl w:val="2"/>
          <w:numId w:val="4"/>
        </w:numPr>
      </w:pPr>
      <w:r>
        <w:t>Could this be a “fingerprint”?</w:t>
      </w:r>
    </w:p>
    <w:p w14:paraId="2344F8F5" w14:textId="77777777" w:rsidR="00576ED5" w:rsidRDefault="00576ED5">
      <w:pPr>
        <w:numPr>
          <w:ilvl w:val="1"/>
          <w:numId w:val="4"/>
        </w:numPr>
      </w:pPr>
      <w:r>
        <w:t>After pattern recognition (involved with Ag presentation)</w:t>
      </w:r>
    </w:p>
    <w:p w14:paraId="280F88A0" w14:textId="77777777" w:rsidR="00576ED5" w:rsidRDefault="00576ED5">
      <w:pPr>
        <w:numPr>
          <w:ilvl w:val="2"/>
          <w:numId w:val="4"/>
        </w:numPr>
      </w:pPr>
      <w:r>
        <w:t>Pro-inflammatory cytokines</w:t>
      </w:r>
    </w:p>
    <w:p w14:paraId="76F92FBF" w14:textId="77777777" w:rsidR="00576ED5" w:rsidRDefault="00576ED5">
      <w:pPr>
        <w:numPr>
          <w:ilvl w:val="3"/>
          <w:numId w:val="4"/>
        </w:numPr>
      </w:pPr>
      <w:r>
        <w:t>Th-1 followed by Th-</w:t>
      </w:r>
      <w:proofErr w:type="gramStart"/>
      <w:r>
        <w:t>2</w:t>
      </w:r>
      <w:proofErr w:type="gramEnd"/>
    </w:p>
    <w:p w14:paraId="50A9B97B" w14:textId="77777777" w:rsidR="00576ED5" w:rsidRDefault="00576ED5">
      <w:pPr>
        <w:numPr>
          <w:ilvl w:val="2"/>
          <w:numId w:val="4"/>
        </w:numPr>
      </w:pPr>
      <w:r>
        <w:t xml:space="preserve">Complement </w:t>
      </w:r>
      <w:proofErr w:type="gramStart"/>
      <w:r>
        <w:t>activation</w:t>
      </w:r>
      <w:proofErr w:type="gramEnd"/>
    </w:p>
    <w:p w14:paraId="1A3D90B5" w14:textId="77777777" w:rsidR="00576ED5" w:rsidRDefault="00576ED5">
      <w:pPr>
        <w:numPr>
          <w:ilvl w:val="3"/>
          <w:numId w:val="4"/>
        </w:numPr>
      </w:pPr>
      <w:r>
        <w:t>C3a, C4a, anaphylatoxins</w:t>
      </w:r>
    </w:p>
    <w:p w14:paraId="46E52E3E" w14:textId="77777777" w:rsidR="00576ED5" w:rsidRDefault="00576ED5">
      <w:pPr>
        <w:numPr>
          <w:ilvl w:val="2"/>
          <w:numId w:val="4"/>
        </w:numPr>
      </w:pPr>
      <w:r>
        <w:t>Differential gene activation</w:t>
      </w:r>
    </w:p>
    <w:p w14:paraId="612BED18" w14:textId="77777777" w:rsidR="00576ED5" w:rsidRDefault="00576ED5">
      <w:pPr>
        <w:numPr>
          <w:ilvl w:val="2"/>
          <w:numId w:val="4"/>
        </w:numPr>
      </w:pPr>
      <w:r>
        <w:t>Interacting exponential cascade</w:t>
      </w:r>
    </w:p>
    <w:p w14:paraId="6D339320" w14:textId="77777777" w:rsidR="00576ED5" w:rsidRDefault="00576ED5">
      <w:pPr>
        <w:numPr>
          <w:ilvl w:val="2"/>
          <w:numId w:val="4"/>
        </w:numPr>
      </w:pPr>
      <w:r>
        <w:t xml:space="preserve">TGF </w:t>
      </w:r>
      <w:r>
        <w:rPr>
          <w:rFonts w:cs="Times New Roman"/>
          <w:color w:val="000000"/>
        </w:rPr>
        <w:t>β-1</w:t>
      </w:r>
      <w:r>
        <w:t xml:space="preserve"> and a newly discovered player: Th-17 immunity!</w:t>
      </w:r>
    </w:p>
    <w:p w14:paraId="6EA0118E" w14:textId="77777777" w:rsidR="00576ED5" w:rsidRDefault="00576ED5">
      <w:pPr>
        <w:numPr>
          <w:ilvl w:val="2"/>
          <w:numId w:val="4"/>
        </w:numPr>
      </w:pPr>
      <w:r>
        <w:t>T-reg cell dysfunction</w:t>
      </w:r>
    </w:p>
    <w:p w14:paraId="0DCE7A30" w14:textId="77777777" w:rsidR="00576ED5" w:rsidRDefault="00576ED5">
      <w:pPr>
        <w:numPr>
          <w:ilvl w:val="1"/>
          <w:numId w:val="4"/>
        </w:numPr>
      </w:pPr>
      <w:r>
        <w:t xml:space="preserve">TGF </w:t>
      </w:r>
      <w:r>
        <w:rPr>
          <w:rFonts w:cs="Times New Roman"/>
          <w:color w:val="000000"/>
        </w:rPr>
        <w:t>β-1</w:t>
      </w:r>
    </w:p>
    <w:p w14:paraId="453231D1" w14:textId="77777777" w:rsidR="00576ED5" w:rsidRDefault="00576ED5">
      <w:pPr>
        <w:numPr>
          <w:ilvl w:val="2"/>
          <w:numId w:val="4"/>
        </w:numPr>
      </w:pPr>
      <w:r>
        <w:t xml:space="preserve">There are 58,000 references on PubMed as of </w:t>
      </w:r>
      <w:proofErr w:type="gramStart"/>
      <w:r>
        <w:t>5/20/10</w:t>
      </w:r>
      <w:proofErr w:type="gramEnd"/>
    </w:p>
    <w:p w14:paraId="31AE097A" w14:textId="77777777" w:rsidR="00576ED5" w:rsidRDefault="00576ED5">
      <w:pPr>
        <w:numPr>
          <w:ilvl w:val="2"/>
          <w:numId w:val="4"/>
        </w:numPr>
      </w:pPr>
      <w:r>
        <w:t xml:space="preserve">Not </w:t>
      </w:r>
      <w:r>
        <w:rPr>
          <w:u w:val="single"/>
        </w:rPr>
        <w:t>one</w:t>
      </w:r>
      <w:r>
        <w:t xml:space="preserve"> commercial lab until 4/08 was testing for it until Cambridge Biomedical began </w:t>
      </w:r>
      <w:proofErr w:type="gramStart"/>
      <w:r>
        <w:t>testing</w:t>
      </w:r>
      <w:proofErr w:type="gramEnd"/>
    </w:p>
    <w:p w14:paraId="7CAE4C08" w14:textId="77777777" w:rsidR="00576ED5" w:rsidRDefault="00576ED5">
      <w:pPr>
        <w:numPr>
          <w:ilvl w:val="2"/>
          <w:numId w:val="4"/>
        </w:numPr>
      </w:pPr>
      <w:r>
        <w:t>ELISA from R and D Systems</w:t>
      </w:r>
    </w:p>
    <w:p w14:paraId="45A7D062" w14:textId="77777777" w:rsidR="00576ED5" w:rsidRDefault="00576ED5">
      <w:pPr>
        <w:numPr>
          <w:ilvl w:val="2"/>
          <w:numId w:val="4"/>
        </w:numPr>
      </w:pPr>
      <w:r>
        <w:t>Controls &lt;1,350</w:t>
      </w:r>
    </w:p>
    <w:p w14:paraId="51F214A5" w14:textId="77777777" w:rsidR="00576ED5" w:rsidRDefault="00576ED5">
      <w:pPr>
        <w:numPr>
          <w:ilvl w:val="2"/>
          <w:numId w:val="4"/>
        </w:numPr>
      </w:pPr>
      <w:r>
        <w:t>Cases average 6,000 pre-therapy</w:t>
      </w:r>
    </w:p>
    <w:p w14:paraId="4F0EDE00" w14:textId="77777777" w:rsidR="00576ED5" w:rsidRDefault="00576ED5">
      <w:pPr>
        <w:numPr>
          <w:ilvl w:val="2"/>
          <w:numId w:val="4"/>
        </w:numPr>
      </w:pPr>
      <w:r>
        <w:t xml:space="preserve">After treatment (all factors* corrected), average drops to </w:t>
      </w:r>
      <w:proofErr w:type="gramStart"/>
      <w:r>
        <w:t>1,800</w:t>
      </w:r>
      <w:proofErr w:type="gramEnd"/>
    </w:p>
    <w:p w14:paraId="08677A99" w14:textId="77777777" w:rsidR="00576ED5" w:rsidRDefault="00576ED5">
      <w:pPr>
        <w:numPr>
          <w:ilvl w:val="2"/>
          <w:numId w:val="4"/>
        </w:numPr>
      </w:pPr>
      <w:r>
        <w:t xml:space="preserve">* see </w:t>
      </w:r>
      <w:hyperlink r:id="rId46" w:history="1">
        <w:r>
          <w:rPr>
            <w:rStyle w:val="Hyperlink"/>
          </w:rPr>
          <w:t>1) Biotoxin Pathway</w:t>
        </w:r>
      </w:hyperlink>
      <w:r>
        <w:t xml:space="preserve"> High levels of TGF </w:t>
      </w:r>
      <w:r>
        <w:rPr>
          <w:rFonts w:cs="Times New Roman"/>
          <w:color w:val="000000"/>
        </w:rPr>
        <w:t>β-</w:t>
      </w:r>
      <w:proofErr w:type="gramStart"/>
      <w:r>
        <w:rPr>
          <w:rFonts w:cs="Times New Roman"/>
          <w:color w:val="000000"/>
        </w:rPr>
        <w:t>1</w:t>
      </w:r>
      <w:r>
        <w:t xml:space="preserve">  can</w:t>
      </w:r>
      <w:proofErr w:type="gramEnd"/>
      <w:r>
        <w:t xml:space="preserve"> also be treated with Losartan (Cozaar) or it’s degradation product; exp3179</w:t>
      </w:r>
    </w:p>
    <w:p w14:paraId="04D6F5D6" w14:textId="77777777" w:rsidR="00576ED5" w:rsidRDefault="00576ED5">
      <w:pPr>
        <w:numPr>
          <w:ilvl w:val="2"/>
          <w:numId w:val="4"/>
        </w:numPr>
      </w:pPr>
      <w:r>
        <w:t xml:space="preserve">Treating high levels of TGF </w:t>
      </w:r>
      <w:r>
        <w:rPr>
          <w:rFonts w:cs="Times New Roman"/>
          <w:color w:val="000000"/>
        </w:rPr>
        <w:t>β-1</w:t>
      </w:r>
      <w:r>
        <w:t xml:space="preserve"> reduces the driving force between pathogenic T-cells and cellular based immunity &amp; use of VIP.  </w:t>
      </w:r>
    </w:p>
    <w:p w14:paraId="45A1B356" w14:textId="77777777" w:rsidR="00576ED5" w:rsidRDefault="00576ED5">
      <w:pPr>
        <w:numPr>
          <w:ilvl w:val="1"/>
          <w:numId w:val="4"/>
        </w:numPr>
      </w:pPr>
      <w:r>
        <w:t xml:space="preserve">Meet TH-17; Pathogenic T-Cells that are the main drives of Autoimmunity and Collagen-induced </w:t>
      </w:r>
      <w:proofErr w:type="gramStart"/>
      <w:r>
        <w:t>arthritis</w:t>
      </w:r>
      <w:proofErr w:type="gramEnd"/>
    </w:p>
    <w:p w14:paraId="6769C49B" w14:textId="77777777" w:rsidR="00576ED5" w:rsidRDefault="00576ED5">
      <w:pPr>
        <w:numPr>
          <w:ilvl w:val="2"/>
          <w:numId w:val="4"/>
        </w:numPr>
      </w:pPr>
      <w:r>
        <w:t>More than Th-1 and Th-2</w:t>
      </w:r>
    </w:p>
    <w:p w14:paraId="5FA84A65" w14:textId="77777777" w:rsidR="00576ED5" w:rsidRDefault="00576ED5">
      <w:pPr>
        <w:numPr>
          <w:ilvl w:val="2"/>
          <w:numId w:val="4"/>
        </w:numPr>
      </w:pPr>
      <w:r>
        <w:t xml:space="preserve">In the presence of IN-6 and TGF </w:t>
      </w:r>
      <w:r>
        <w:rPr>
          <w:rFonts w:cs="Times New Roman"/>
          <w:color w:val="000000"/>
        </w:rPr>
        <w:t>β-1</w:t>
      </w:r>
      <w:r>
        <w:t>, naïve T-cells differentiate into Th-</w:t>
      </w:r>
      <w:proofErr w:type="gramStart"/>
      <w:r>
        <w:t>17</w:t>
      </w:r>
      <w:proofErr w:type="gramEnd"/>
    </w:p>
    <w:p w14:paraId="563AE799" w14:textId="77777777" w:rsidR="00576ED5" w:rsidRDefault="00576ED5">
      <w:pPr>
        <w:numPr>
          <w:ilvl w:val="3"/>
          <w:numId w:val="4"/>
        </w:numPr>
      </w:pPr>
      <w:r>
        <w:t xml:space="preserve">In the periphery, they can make IL-10 and pro-inflammatory </w:t>
      </w:r>
      <w:proofErr w:type="gramStart"/>
      <w:r>
        <w:t>cytokines</w:t>
      </w:r>
      <w:proofErr w:type="gramEnd"/>
    </w:p>
    <w:p w14:paraId="2CD3A96E" w14:textId="77777777" w:rsidR="00576ED5" w:rsidRDefault="00576ED5">
      <w:pPr>
        <w:numPr>
          <w:ilvl w:val="2"/>
          <w:numId w:val="4"/>
        </w:numPr>
      </w:pPr>
      <w:r>
        <w:t xml:space="preserve">High TGF </w:t>
      </w:r>
      <w:r>
        <w:rPr>
          <w:rFonts w:cs="Times New Roman"/>
          <w:color w:val="000000"/>
        </w:rPr>
        <w:t>β-1</w:t>
      </w:r>
      <w:r>
        <w:t xml:space="preserve"> is associated with abnormalities in T-reg </w:t>
      </w:r>
      <w:proofErr w:type="gramStart"/>
      <w:r>
        <w:t>cells</w:t>
      </w:r>
      <w:proofErr w:type="gramEnd"/>
    </w:p>
    <w:p w14:paraId="4F17BA6D" w14:textId="77777777" w:rsidR="00576ED5" w:rsidRDefault="00576ED5">
      <w:pPr>
        <w:numPr>
          <w:ilvl w:val="3"/>
          <w:numId w:val="4"/>
        </w:numPr>
      </w:pPr>
      <w:r>
        <w:t xml:space="preserve">Inducible T-reg’s add to TGF </w:t>
      </w:r>
      <w:r>
        <w:rPr>
          <w:rFonts w:cs="Times New Roman"/>
          <w:color w:val="000000"/>
        </w:rPr>
        <w:t>β-</w:t>
      </w:r>
      <w:proofErr w:type="gramStart"/>
      <w:r>
        <w:rPr>
          <w:rFonts w:cs="Times New Roman"/>
          <w:color w:val="000000"/>
        </w:rPr>
        <w:t>1</w:t>
      </w:r>
      <w:proofErr w:type="gramEnd"/>
    </w:p>
    <w:p w14:paraId="5C57BCCA" w14:textId="77777777" w:rsidR="00576ED5" w:rsidRDefault="00576ED5">
      <w:pPr>
        <w:numPr>
          <w:ilvl w:val="2"/>
          <w:numId w:val="4"/>
        </w:numPr>
      </w:pPr>
      <w:r>
        <w:t xml:space="preserve">High TGF </w:t>
      </w:r>
      <w:r>
        <w:rPr>
          <w:rFonts w:cs="Times New Roman"/>
          <w:color w:val="000000"/>
        </w:rPr>
        <w:t>β-1</w:t>
      </w:r>
      <w:r>
        <w:t xml:space="preserve"> I innate immune illness is </w:t>
      </w:r>
      <w:proofErr w:type="gramStart"/>
      <w:r>
        <w:t>prolonged</w:t>
      </w:r>
      <w:proofErr w:type="gramEnd"/>
    </w:p>
    <w:p w14:paraId="2CF27F61" w14:textId="77777777" w:rsidR="00576ED5" w:rsidRDefault="00576ED5">
      <w:pPr>
        <w:numPr>
          <w:ilvl w:val="3"/>
          <w:numId w:val="4"/>
        </w:numPr>
      </w:pPr>
      <w:proofErr w:type="gramStart"/>
      <w:r>
        <w:t>It’s</w:t>
      </w:r>
      <w:proofErr w:type="gramEnd"/>
      <w:r>
        <w:t xml:space="preserve"> also complicated by autoimmunity.</w:t>
      </w:r>
    </w:p>
    <w:p w14:paraId="6E0D7896" w14:textId="77777777" w:rsidR="00576ED5" w:rsidRDefault="00576ED5">
      <w:pPr>
        <w:numPr>
          <w:ilvl w:val="1"/>
          <w:numId w:val="4"/>
        </w:numPr>
      </w:pPr>
      <w:r>
        <w:t>What can go wrong?</w:t>
      </w:r>
    </w:p>
    <w:p w14:paraId="15D81638" w14:textId="77777777" w:rsidR="00576ED5" w:rsidRDefault="00576ED5">
      <w:pPr>
        <w:numPr>
          <w:ilvl w:val="2"/>
          <w:numId w:val="4"/>
        </w:numPr>
      </w:pPr>
      <w:r>
        <w:t>This is a dynamic process!  Consider</w:t>
      </w:r>
    </w:p>
    <w:p w14:paraId="1DD92269" w14:textId="77777777" w:rsidR="00576ED5" w:rsidRDefault="00576ED5">
      <w:pPr>
        <w:numPr>
          <w:ilvl w:val="3"/>
          <w:numId w:val="4"/>
        </w:numPr>
      </w:pPr>
      <w:r>
        <w:t>Re-exposure</w:t>
      </w:r>
    </w:p>
    <w:p w14:paraId="2E09D53C" w14:textId="77777777" w:rsidR="00576ED5" w:rsidRDefault="00576ED5">
      <w:pPr>
        <w:numPr>
          <w:ilvl w:val="3"/>
          <w:numId w:val="4"/>
        </w:numPr>
      </w:pPr>
      <w:r>
        <w:t xml:space="preserve">Absence of antibody formation to stop the </w:t>
      </w:r>
      <w:proofErr w:type="gramStart"/>
      <w:r>
        <w:t>process</w:t>
      </w:r>
      <w:proofErr w:type="gramEnd"/>
    </w:p>
    <w:p w14:paraId="4A463663" w14:textId="77777777" w:rsidR="00576ED5" w:rsidRDefault="00576ED5">
      <w:pPr>
        <w:numPr>
          <w:ilvl w:val="3"/>
          <w:numId w:val="4"/>
        </w:numPr>
      </w:pPr>
      <w:r>
        <w:t>New exposures</w:t>
      </w:r>
    </w:p>
    <w:p w14:paraId="02A15AC5" w14:textId="77777777" w:rsidR="00576ED5" w:rsidRDefault="00576ED5">
      <w:pPr>
        <w:numPr>
          <w:ilvl w:val="3"/>
          <w:numId w:val="4"/>
        </w:numPr>
      </w:pPr>
      <w:r>
        <w:t xml:space="preserve">Inflammatory responses are not </w:t>
      </w:r>
      <w:proofErr w:type="gramStart"/>
      <w:r>
        <w:t>static</w:t>
      </w:r>
      <w:proofErr w:type="gramEnd"/>
    </w:p>
    <w:p w14:paraId="0323F323" w14:textId="77777777" w:rsidR="00576ED5" w:rsidRDefault="00576ED5">
      <w:pPr>
        <w:numPr>
          <w:ilvl w:val="3"/>
          <w:numId w:val="4"/>
        </w:numPr>
      </w:pPr>
      <w:r>
        <w:t>Once the host is altered, the next response will also be altered.</w:t>
      </w:r>
    </w:p>
    <w:p w14:paraId="153348B5" w14:textId="77777777" w:rsidR="00576ED5" w:rsidRDefault="00576ED5">
      <w:pPr>
        <w:numPr>
          <w:ilvl w:val="1"/>
          <w:numId w:val="4"/>
        </w:numPr>
      </w:pPr>
      <w:r>
        <w:t>Logistic Regression; Methods</w:t>
      </w:r>
    </w:p>
    <w:p w14:paraId="6B78FAB3" w14:textId="77777777" w:rsidR="00576ED5" w:rsidRDefault="00576ED5">
      <w:pPr>
        <w:numPr>
          <w:ilvl w:val="2"/>
          <w:numId w:val="4"/>
        </w:numPr>
      </w:pPr>
      <w:r>
        <w:t>Using a “forward selection” model, allowing all variables that were present for both groups (those with and without mold illness)</w:t>
      </w:r>
    </w:p>
    <w:p w14:paraId="1B368B07" w14:textId="77777777" w:rsidR="00576ED5" w:rsidRDefault="00576ED5">
      <w:pPr>
        <w:numPr>
          <w:ilvl w:val="2"/>
          <w:numId w:val="4"/>
        </w:numPr>
      </w:pPr>
      <w:r>
        <w:t>Systematically removing variables that produced “quasi-complete separation” (which produces perfect predictability but no measure of variability).</w:t>
      </w:r>
    </w:p>
    <w:p w14:paraId="16803F79" w14:textId="77777777" w:rsidR="00576ED5" w:rsidRDefault="00576ED5">
      <w:pPr>
        <w:numPr>
          <w:ilvl w:val="2"/>
          <w:numId w:val="4"/>
        </w:numPr>
      </w:pPr>
      <w:r>
        <w:t>By using symptom clusters and VCS the Dx of CIRS can be attained with 98.8% accuracy at the bedside even before lab results are available.</w:t>
      </w:r>
    </w:p>
    <w:p w14:paraId="510FB3B6" w14:textId="77777777" w:rsidR="00576ED5" w:rsidRDefault="00576ED5">
      <w:pPr>
        <w:numPr>
          <w:ilvl w:val="2"/>
          <w:numId w:val="4"/>
        </w:numPr>
      </w:pPr>
      <w:r>
        <w:t xml:space="preserve">Final resolution of the CIRS involves correction of the lab </w:t>
      </w:r>
      <w:proofErr w:type="gramStart"/>
      <w:r>
        <w:t>abnormalities</w:t>
      </w:r>
      <w:proofErr w:type="gramEnd"/>
    </w:p>
    <w:p w14:paraId="626E3424" w14:textId="77777777" w:rsidR="00576ED5" w:rsidRDefault="00576ED5">
      <w:pPr>
        <w:numPr>
          <w:ilvl w:val="3"/>
          <w:numId w:val="4"/>
        </w:numPr>
      </w:pPr>
      <w:r>
        <w:t xml:space="preserve">You must do the labs initially to have a baseline as well as to secure the </w:t>
      </w:r>
      <w:proofErr w:type="gramStart"/>
      <w:r>
        <w:t>Dx</w:t>
      </w:r>
      <w:proofErr w:type="gramEnd"/>
    </w:p>
    <w:p w14:paraId="38D33FEA" w14:textId="77777777" w:rsidR="00576ED5" w:rsidRDefault="00576ED5">
      <w:pPr>
        <w:numPr>
          <w:ilvl w:val="3"/>
          <w:numId w:val="4"/>
        </w:numPr>
      </w:pPr>
      <w:r>
        <w:t xml:space="preserve">The labs will also help determine which etiology of the CIRS the patient has: </w:t>
      </w:r>
    </w:p>
    <w:p w14:paraId="1B47D0FF" w14:textId="77777777" w:rsidR="00576ED5" w:rsidRDefault="00576ED5">
      <w:pPr>
        <w:numPr>
          <w:ilvl w:val="3"/>
          <w:numId w:val="4"/>
        </w:numPr>
      </w:pPr>
      <w:r>
        <w:t>Lyme?</w:t>
      </w:r>
    </w:p>
    <w:p w14:paraId="2D298A13" w14:textId="77777777" w:rsidR="00576ED5" w:rsidRDefault="00576ED5">
      <w:pPr>
        <w:numPr>
          <w:ilvl w:val="3"/>
          <w:numId w:val="4"/>
        </w:numPr>
      </w:pPr>
      <w:r>
        <w:t>Ciguatera?</w:t>
      </w:r>
    </w:p>
    <w:p w14:paraId="2DA2C0A9" w14:textId="77777777" w:rsidR="00576ED5" w:rsidRDefault="00576ED5">
      <w:pPr>
        <w:numPr>
          <w:ilvl w:val="3"/>
          <w:numId w:val="4"/>
        </w:numPr>
      </w:pPr>
      <w:r>
        <w:t>Mycotoxins?</w:t>
      </w:r>
    </w:p>
    <w:p w14:paraId="57C5F15A" w14:textId="77777777" w:rsidR="00576ED5" w:rsidRDefault="00576ED5">
      <w:pPr>
        <w:numPr>
          <w:ilvl w:val="3"/>
          <w:numId w:val="4"/>
        </w:numPr>
      </w:pPr>
      <w:r>
        <w:t xml:space="preserve">Pfiesteria? </w:t>
      </w:r>
    </w:p>
    <w:p w14:paraId="5FC9015B" w14:textId="77777777" w:rsidR="00576ED5" w:rsidRDefault="00576ED5">
      <w:pPr>
        <w:numPr>
          <w:ilvl w:val="3"/>
          <w:numId w:val="4"/>
        </w:numPr>
      </w:pPr>
      <w:r>
        <w:t>Etc.</w:t>
      </w:r>
    </w:p>
    <w:p w14:paraId="3D45DCF8" w14:textId="77777777" w:rsidR="00576ED5" w:rsidRDefault="00576ED5">
      <w:pPr>
        <w:numPr>
          <w:ilvl w:val="1"/>
          <w:numId w:val="4"/>
        </w:numPr>
      </w:pPr>
      <w:r>
        <w:t xml:space="preserve">Does Physical exam help? </w:t>
      </w:r>
    </w:p>
    <w:p w14:paraId="3C3AF8ED" w14:textId="77777777" w:rsidR="00576ED5" w:rsidRDefault="00576ED5">
      <w:pPr>
        <w:numPr>
          <w:ilvl w:val="2"/>
          <w:numId w:val="4"/>
        </w:numPr>
      </w:pPr>
      <w:r>
        <w:t>Nope, may have mild tremor, low grade tachycardia etc.</w:t>
      </w:r>
    </w:p>
    <w:p w14:paraId="3D6C65FA" w14:textId="77777777" w:rsidR="00576ED5" w:rsidRDefault="00576ED5">
      <w:pPr>
        <w:numPr>
          <w:ilvl w:val="2"/>
          <w:numId w:val="4"/>
        </w:numPr>
      </w:pPr>
      <w:r>
        <w:t xml:space="preserve">Patients look good and feel </w:t>
      </w:r>
      <w:proofErr w:type="gramStart"/>
      <w:r>
        <w:t>terrible</w:t>
      </w:r>
      <w:proofErr w:type="gramEnd"/>
    </w:p>
    <w:p w14:paraId="02910569" w14:textId="77777777" w:rsidR="00576ED5" w:rsidRDefault="00576ED5">
      <w:pPr>
        <w:numPr>
          <w:ilvl w:val="2"/>
          <w:numId w:val="4"/>
        </w:numPr>
      </w:pPr>
      <w:r>
        <w:t xml:space="preserve">Don’t be deceived by their </w:t>
      </w:r>
      <w:proofErr w:type="gramStart"/>
      <w:r>
        <w:t>appearances</w:t>
      </w:r>
      <w:proofErr w:type="gramEnd"/>
    </w:p>
    <w:p w14:paraId="10893B9A" w14:textId="77777777" w:rsidR="00576ED5" w:rsidRDefault="00576ED5">
      <w:pPr>
        <w:numPr>
          <w:ilvl w:val="2"/>
          <w:numId w:val="4"/>
        </w:numPr>
      </w:pPr>
      <w:r>
        <w:t>Take the three minutes to get a decent review of symptoms!!</w:t>
      </w:r>
    </w:p>
    <w:p w14:paraId="7BC04E19" w14:textId="77777777" w:rsidR="00576ED5" w:rsidRDefault="00576ED5">
      <w:pPr>
        <w:numPr>
          <w:ilvl w:val="2"/>
          <w:numId w:val="4"/>
        </w:numPr>
      </w:pPr>
      <w:r>
        <w:t>When you see the internist comment; “Diffusely positive review of systems” beware; Biotoxin illness lurks!</w:t>
      </w:r>
    </w:p>
    <w:p w14:paraId="1B810D0B" w14:textId="77777777" w:rsidR="00576ED5" w:rsidRDefault="00576ED5">
      <w:pPr>
        <w:numPr>
          <w:ilvl w:val="1"/>
          <w:numId w:val="4"/>
        </w:numPr>
      </w:pPr>
      <w:r>
        <w:t>MR Spectroscopy</w:t>
      </w:r>
    </w:p>
    <w:p w14:paraId="40DE317E" w14:textId="77777777" w:rsidR="00576ED5" w:rsidRDefault="00576ED5">
      <w:pPr>
        <w:numPr>
          <w:ilvl w:val="2"/>
          <w:numId w:val="4"/>
        </w:numPr>
      </w:pPr>
      <w:r>
        <w:t xml:space="preserve">Methods </w:t>
      </w:r>
      <w:proofErr w:type="gramStart"/>
      <w:r>
        <w:t>count</w:t>
      </w:r>
      <w:proofErr w:type="gramEnd"/>
    </w:p>
    <w:p w14:paraId="271D8817" w14:textId="77777777" w:rsidR="00576ED5" w:rsidRDefault="00576ED5">
      <w:pPr>
        <w:numPr>
          <w:ilvl w:val="3"/>
          <w:numId w:val="4"/>
        </w:numPr>
      </w:pPr>
      <w:r>
        <w:t>Need to use the same head position during the scan and f/u scans.</w:t>
      </w:r>
    </w:p>
    <w:p w14:paraId="32FAA19D" w14:textId="77777777" w:rsidR="00576ED5" w:rsidRDefault="00576ED5">
      <w:pPr>
        <w:numPr>
          <w:ilvl w:val="2"/>
          <w:numId w:val="4"/>
        </w:numPr>
      </w:pPr>
      <w:r>
        <w:t xml:space="preserve">Look at the same areas </w:t>
      </w:r>
      <w:proofErr w:type="gramStart"/>
      <w:r>
        <w:t>consistently</w:t>
      </w:r>
      <w:proofErr w:type="gramEnd"/>
    </w:p>
    <w:p w14:paraId="5416D3E8" w14:textId="77777777" w:rsidR="00576ED5" w:rsidRDefault="00576ED5">
      <w:pPr>
        <w:numPr>
          <w:ilvl w:val="3"/>
          <w:numId w:val="4"/>
        </w:numPr>
      </w:pPr>
      <w:r>
        <w:t>Bilateral frontal and hippocampal; 1 cm voxel</w:t>
      </w:r>
    </w:p>
    <w:p w14:paraId="0ACC5D40" w14:textId="77777777" w:rsidR="00576ED5" w:rsidRDefault="00576ED5">
      <w:pPr>
        <w:numPr>
          <w:ilvl w:val="2"/>
          <w:numId w:val="4"/>
        </w:numPr>
      </w:pPr>
      <w:r>
        <w:t xml:space="preserve">Look for signal to noise </w:t>
      </w:r>
      <w:proofErr w:type="gramStart"/>
      <w:r>
        <w:t>problems</w:t>
      </w:r>
      <w:proofErr w:type="gramEnd"/>
    </w:p>
    <w:p w14:paraId="5D221E4A" w14:textId="77777777" w:rsidR="00576ED5" w:rsidRDefault="00576ED5">
      <w:pPr>
        <w:numPr>
          <w:ilvl w:val="1"/>
          <w:numId w:val="4"/>
        </w:numPr>
      </w:pPr>
      <w:r>
        <w:t xml:space="preserve">Chemical abnormalities on MRS in Biotoxin illness are absent in psychiatric </w:t>
      </w:r>
      <w:proofErr w:type="spellStart"/>
      <w:r>
        <w:t>pt’s</w:t>
      </w:r>
      <w:proofErr w:type="spellEnd"/>
      <w:r>
        <w:t>;</w:t>
      </w:r>
    </w:p>
    <w:p w14:paraId="00F0E603" w14:textId="77777777" w:rsidR="00576ED5" w:rsidRDefault="00576ED5">
      <w:pPr>
        <w:numPr>
          <w:ilvl w:val="2"/>
          <w:numId w:val="4"/>
        </w:numPr>
      </w:pPr>
      <w:r>
        <w:t xml:space="preserve">N-Acetyl Aspartate (NAA); evaluates white </w:t>
      </w:r>
      <w:proofErr w:type="gramStart"/>
      <w:r>
        <w:t>matter</w:t>
      </w:r>
      <w:proofErr w:type="gramEnd"/>
    </w:p>
    <w:p w14:paraId="34B4AE7F" w14:textId="77777777" w:rsidR="00576ED5" w:rsidRDefault="00576ED5">
      <w:pPr>
        <w:numPr>
          <w:ilvl w:val="2"/>
          <w:numId w:val="4"/>
        </w:numPr>
      </w:pPr>
      <w:r>
        <w:t>Creatine;</w:t>
      </w:r>
    </w:p>
    <w:p w14:paraId="12971AD4" w14:textId="77777777" w:rsidR="00576ED5" w:rsidRDefault="00576ED5">
      <w:pPr>
        <w:numPr>
          <w:ilvl w:val="2"/>
          <w:numId w:val="4"/>
        </w:numPr>
      </w:pPr>
      <w:r>
        <w:t xml:space="preserve">Choline; provides information on acetyl </w:t>
      </w:r>
      <w:proofErr w:type="gramStart"/>
      <w:r>
        <w:t>choline</w:t>
      </w:r>
      <w:proofErr w:type="gramEnd"/>
    </w:p>
    <w:p w14:paraId="49ECEA14" w14:textId="77777777" w:rsidR="00576ED5" w:rsidRDefault="00576ED5">
      <w:pPr>
        <w:numPr>
          <w:ilvl w:val="2"/>
          <w:numId w:val="4"/>
        </w:numPr>
      </w:pPr>
      <w:r>
        <w:t>Myoinosotol; status of glial cell elements</w:t>
      </w:r>
    </w:p>
    <w:p w14:paraId="20DCE629" w14:textId="77777777" w:rsidR="00576ED5" w:rsidRDefault="00576ED5">
      <w:pPr>
        <w:numPr>
          <w:ilvl w:val="2"/>
          <w:numId w:val="4"/>
        </w:numPr>
      </w:pPr>
      <w:r>
        <w:t xml:space="preserve"> All of the above are typically </w:t>
      </w:r>
      <w:proofErr w:type="gramStart"/>
      <w:r>
        <w:t>wnl</w:t>
      </w:r>
      <w:proofErr w:type="gramEnd"/>
    </w:p>
    <w:p w14:paraId="55766971" w14:textId="77777777" w:rsidR="00576ED5" w:rsidRDefault="00576ED5">
      <w:pPr>
        <w:numPr>
          <w:ilvl w:val="2"/>
          <w:numId w:val="4"/>
        </w:numPr>
      </w:pPr>
      <w:r>
        <w:t>Lactate high (capillary hypoperfusion)</w:t>
      </w:r>
    </w:p>
    <w:p w14:paraId="3AB7F6E2" w14:textId="77777777" w:rsidR="00576ED5" w:rsidRDefault="00576ED5">
      <w:pPr>
        <w:numPr>
          <w:ilvl w:val="2"/>
          <w:numId w:val="4"/>
        </w:numPr>
      </w:pPr>
      <w:r>
        <w:t xml:space="preserve">Ratio of excitatory Glutamate to inhibitory Glutamine; </w:t>
      </w:r>
    </w:p>
    <w:p w14:paraId="3E8705FB" w14:textId="77777777" w:rsidR="00576ED5" w:rsidRDefault="00576ED5">
      <w:pPr>
        <w:numPr>
          <w:ilvl w:val="3"/>
          <w:numId w:val="4"/>
        </w:numPr>
      </w:pPr>
      <w:r>
        <w:t xml:space="preserve">Depressed with brain </w:t>
      </w:r>
      <w:proofErr w:type="gramStart"/>
      <w:r>
        <w:t>fog</w:t>
      </w:r>
      <w:proofErr w:type="gramEnd"/>
    </w:p>
    <w:p w14:paraId="5CFD4BC5" w14:textId="77777777" w:rsidR="00576ED5" w:rsidRDefault="00576ED5">
      <w:pPr>
        <w:numPr>
          <w:ilvl w:val="3"/>
          <w:numId w:val="4"/>
        </w:numPr>
      </w:pPr>
      <w:r>
        <w:t>High in ADHD/Manic</w:t>
      </w:r>
    </w:p>
    <w:p w14:paraId="7C509962" w14:textId="77777777" w:rsidR="00576ED5" w:rsidRDefault="00576ED5">
      <w:pPr>
        <w:numPr>
          <w:ilvl w:val="2"/>
          <w:numId w:val="4"/>
        </w:numPr>
      </w:pPr>
      <w:r>
        <w:t xml:space="preserve">Total is 5.2 in cases; 0.9 in </w:t>
      </w:r>
      <w:proofErr w:type="gramStart"/>
      <w:r>
        <w:t>controls</w:t>
      </w:r>
      <w:proofErr w:type="gramEnd"/>
    </w:p>
    <w:p w14:paraId="3B19361E" w14:textId="77777777" w:rsidR="00576ED5" w:rsidRDefault="00576ED5">
      <w:pPr>
        <w:numPr>
          <w:ilvl w:val="2"/>
          <w:numId w:val="4"/>
        </w:numPr>
      </w:pPr>
      <w:r>
        <w:t xml:space="preserve">Corrects with erythropoietin in &lt;3 weeks if high </w:t>
      </w:r>
      <w:proofErr w:type="gramStart"/>
      <w:r>
        <w:t>C4a</w:t>
      </w:r>
      <w:proofErr w:type="gramEnd"/>
    </w:p>
    <w:p w14:paraId="513DFDEE" w14:textId="77777777" w:rsidR="00576ED5" w:rsidRDefault="00576ED5">
      <w:pPr>
        <w:numPr>
          <w:ilvl w:val="1"/>
          <w:numId w:val="4"/>
        </w:numPr>
      </w:pPr>
      <w:r>
        <w:t xml:space="preserve">Psychiatric symptoms are often related to inflammation/inflammatory </w:t>
      </w:r>
      <w:proofErr w:type="gramStart"/>
      <w:r>
        <w:t>biomarkers</w:t>
      </w:r>
      <w:proofErr w:type="gramEnd"/>
    </w:p>
    <w:p w14:paraId="524375EA" w14:textId="77777777" w:rsidR="00576ED5" w:rsidRDefault="00576ED5">
      <w:pPr>
        <w:numPr>
          <w:ilvl w:val="2"/>
          <w:numId w:val="4"/>
        </w:numPr>
      </w:pPr>
      <w:r>
        <w:t xml:space="preserve">Peripheral Vasoactive compounds cross the BBB and are found in </w:t>
      </w:r>
      <w:proofErr w:type="gramStart"/>
      <w:r>
        <w:t>CSF</w:t>
      </w:r>
      <w:proofErr w:type="gramEnd"/>
    </w:p>
    <w:p w14:paraId="010F85C7" w14:textId="77777777" w:rsidR="00576ED5" w:rsidRDefault="00576ED5">
      <w:pPr>
        <w:numPr>
          <w:ilvl w:val="2"/>
          <w:numId w:val="4"/>
        </w:numPr>
      </w:pPr>
      <w:r>
        <w:t>Central metabolic effects occur (glial apoptosis)</w:t>
      </w:r>
    </w:p>
    <w:p w14:paraId="4B8BC8C2" w14:textId="77777777" w:rsidR="00576ED5" w:rsidRDefault="00576ED5">
      <w:pPr>
        <w:numPr>
          <w:ilvl w:val="2"/>
          <w:numId w:val="4"/>
        </w:numPr>
      </w:pPr>
      <w:r>
        <w:t>Central metabolic changes; Lactate, Glutamate/Glutamine</w:t>
      </w:r>
    </w:p>
    <w:p w14:paraId="4CA18D6C" w14:textId="77777777" w:rsidR="00576ED5" w:rsidRDefault="00576ED5">
      <w:pPr>
        <w:numPr>
          <w:ilvl w:val="2"/>
          <w:numId w:val="4"/>
        </w:numPr>
      </w:pPr>
      <w:r>
        <w:t xml:space="preserve">Reversed by correction of inflammatory sources and </w:t>
      </w:r>
      <w:proofErr w:type="gramStart"/>
      <w:r>
        <w:t>processes</w:t>
      </w:r>
      <w:proofErr w:type="gramEnd"/>
    </w:p>
    <w:p w14:paraId="6CBB5075" w14:textId="77777777" w:rsidR="00576ED5" w:rsidRDefault="00576ED5">
      <w:pPr>
        <w:numPr>
          <w:ilvl w:val="2"/>
          <w:numId w:val="4"/>
        </w:numPr>
      </w:pPr>
      <w:r>
        <w:t>Not corrected by psychiatric medications!</w:t>
      </w:r>
    </w:p>
    <w:p w14:paraId="690A8BBE" w14:textId="77777777" w:rsidR="00576ED5" w:rsidRDefault="00576ED5">
      <w:pPr>
        <w:numPr>
          <w:ilvl w:val="1"/>
          <w:numId w:val="4"/>
        </w:numPr>
      </w:pPr>
      <w:r>
        <w:t>MRS &amp; ERMI scores</w:t>
      </w:r>
    </w:p>
    <w:p w14:paraId="549FDFF3" w14:textId="77777777" w:rsidR="00576ED5" w:rsidRDefault="00576ED5">
      <w:pPr>
        <w:numPr>
          <w:ilvl w:val="2"/>
          <w:numId w:val="4"/>
        </w:numPr>
      </w:pPr>
      <w:r>
        <w:t>Can be correlated in patients with MSH &lt;</w:t>
      </w:r>
      <w:proofErr w:type="gramStart"/>
      <w:r>
        <w:t>35</w:t>
      </w:r>
      <w:proofErr w:type="gramEnd"/>
    </w:p>
    <w:p w14:paraId="145F44A6" w14:textId="77777777" w:rsidR="00576ED5" w:rsidRDefault="00576ED5">
      <w:pPr>
        <w:numPr>
          <w:ilvl w:val="2"/>
          <w:numId w:val="4"/>
        </w:numPr>
      </w:pPr>
      <w:r>
        <w:t xml:space="preserve">Weighted cognitive symptoms don’t correlate with </w:t>
      </w:r>
      <w:r>
        <w:rPr>
          <w:i/>
        </w:rPr>
        <w:t>range</w:t>
      </w:r>
      <w:r>
        <w:t xml:space="preserve"> of ERMI </w:t>
      </w:r>
      <w:proofErr w:type="gramStart"/>
      <w:r>
        <w:t>values</w:t>
      </w:r>
      <w:proofErr w:type="gramEnd"/>
    </w:p>
    <w:p w14:paraId="25D93FD7" w14:textId="77777777" w:rsidR="00576ED5" w:rsidRDefault="00576ED5">
      <w:pPr>
        <w:numPr>
          <w:ilvl w:val="3"/>
          <w:numId w:val="4"/>
        </w:numPr>
      </w:pPr>
      <w:r>
        <w:t xml:space="preserve">It’s almost “all or </w:t>
      </w:r>
      <w:proofErr w:type="gramStart"/>
      <w:r>
        <w:t>none</w:t>
      </w:r>
      <w:proofErr w:type="gramEnd"/>
      <w:r>
        <w:t>”</w:t>
      </w:r>
    </w:p>
    <w:p w14:paraId="1A72E30A" w14:textId="77777777" w:rsidR="00576ED5" w:rsidRDefault="00576ED5">
      <w:pPr>
        <w:numPr>
          <w:ilvl w:val="2"/>
          <w:numId w:val="4"/>
        </w:numPr>
      </w:pPr>
      <w:r>
        <w:t>Total number of lactate and G/G abnormalities</w:t>
      </w:r>
    </w:p>
    <w:p w14:paraId="447CB87F" w14:textId="77777777" w:rsidR="00576ED5" w:rsidRDefault="00576ED5">
      <w:pPr>
        <w:numPr>
          <w:ilvl w:val="3"/>
          <w:numId w:val="4"/>
        </w:numPr>
      </w:pPr>
      <w:r>
        <w:rPr>
          <w:u w:val="single"/>
        </w:rPr>
        <w:t>MATCH</w:t>
      </w:r>
      <w:r>
        <w:t xml:space="preserve"> ERMI!!</w:t>
      </w:r>
    </w:p>
    <w:p w14:paraId="7FBEAD02" w14:textId="77777777" w:rsidR="00576ED5" w:rsidRDefault="00576ED5">
      <w:pPr>
        <w:numPr>
          <w:ilvl w:val="3"/>
          <w:numId w:val="4"/>
        </w:numPr>
      </w:pPr>
      <w:r>
        <w:t>MATCH C4a</w:t>
      </w:r>
    </w:p>
    <w:p w14:paraId="510033DD" w14:textId="77777777" w:rsidR="00576ED5" w:rsidRDefault="00576ED5">
      <w:pPr>
        <w:numPr>
          <w:ilvl w:val="2"/>
          <w:numId w:val="4"/>
        </w:numPr>
      </w:pPr>
      <w:r>
        <w:t>If ERMI &gt;14, MR Spectroscopy abnormalities &gt;7!</w:t>
      </w:r>
    </w:p>
    <w:p w14:paraId="0FD29528" w14:textId="77777777" w:rsidR="00576ED5" w:rsidRDefault="00576ED5">
      <w:pPr>
        <w:numPr>
          <w:ilvl w:val="2"/>
          <w:numId w:val="4"/>
        </w:numPr>
      </w:pPr>
      <w:r>
        <w:t xml:space="preserve">We need more patient </w:t>
      </w:r>
      <w:proofErr w:type="gramStart"/>
      <w:r>
        <w:t>data</w:t>
      </w:r>
      <w:proofErr w:type="gramEnd"/>
    </w:p>
    <w:p w14:paraId="1CB0DA47" w14:textId="77777777" w:rsidR="00576ED5" w:rsidRDefault="00576ED5">
      <w:pPr>
        <w:numPr>
          <w:ilvl w:val="1"/>
          <w:numId w:val="4"/>
        </w:numPr>
      </w:pPr>
      <w:r>
        <w:t>Biofilm formers; MARCoNS</w:t>
      </w:r>
    </w:p>
    <w:p w14:paraId="47B298DB" w14:textId="77777777" w:rsidR="00576ED5" w:rsidRDefault="00576ED5">
      <w:pPr>
        <w:numPr>
          <w:ilvl w:val="2"/>
          <w:numId w:val="4"/>
        </w:numPr>
      </w:pPr>
      <w:r>
        <w:t>Not your mother’s Coagulase Negative Staphs</w:t>
      </w:r>
    </w:p>
    <w:p w14:paraId="299ED2D7" w14:textId="77777777" w:rsidR="00576ED5" w:rsidRDefault="00576ED5">
      <w:pPr>
        <w:numPr>
          <w:ilvl w:val="2"/>
          <w:numId w:val="4"/>
        </w:numPr>
      </w:pPr>
      <w:r>
        <w:t>80% Methicillin resistance</w:t>
      </w:r>
    </w:p>
    <w:p w14:paraId="4D0B4E4F" w14:textId="77777777" w:rsidR="00576ED5" w:rsidRDefault="00576ED5">
      <w:pPr>
        <w:numPr>
          <w:ilvl w:val="2"/>
          <w:numId w:val="4"/>
        </w:numPr>
      </w:pPr>
      <w:r>
        <w:t xml:space="preserve">Not seen in one or </w:t>
      </w:r>
      <w:proofErr w:type="gramStart"/>
      <w:r>
        <w:t>none</w:t>
      </w:r>
      <w:proofErr w:type="gramEnd"/>
      <w:r>
        <w:t xml:space="preserve"> resistances</w:t>
      </w:r>
    </w:p>
    <w:p w14:paraId="45C7FC20" w14:textId="77777777" w:rsidR="00576ED5" w:rsidRDefault="00576ED5">
      <w:pPr>
        <w:numPr>
          <w:ilvl w:val="2"/>
          <w:numId w:val="4"/>
        </w:numPr>
      </w:pPr>
      <w:r>
        <w:t>Planktonic organisms become differentiated; multicellular?</w:t>
      </w:r>
    </w:p>
    <w:p w14:paraId="24201FC8" w14:textId="77777777" w:rsidR="00576ED5" w:rsidRDefault="00576ED5">
      <w:pPr>
        <w:numPr>
          <w:ilvl w:val="2"/>
          <w:numId w:val="4"/>
        </w:numPr>
      </w:pPr>
      <w:r>
        <w:t>Hemolysins</w:t>
      </w:r>
    </w:p>
    <w:p w14:paraId="7F70126B" w14:textId="77777777" w:rsidR="00576ED5" w:rsidRDefault="00576ED5">
      <w:pPr>
        <w:numPr>
          <w:ilvl w:val="2"/>
          <w:numId w:val="4"/>
        </w:numPr>
      </w:pPr>
      <w:r>
        <w:t>MSH Cleavage factors; low MSH</w:t>
      </w:r>
    </w:p>
    <w:p w14:paraId="097FA01D" w14:textId="77777777" w:rsidR="00576ED5" w:rsidRDefault="00576ED5">
      <w:pPr>
        <w:numPr>
          <w:ilvl w:val="2"/>
          <w:numId w:val="4"/>
        </w:numPr>
      </w:pPr>
      <w:r>
        <w:t xml:space="preserve">MARCoNS </w:t>
      </w:r>
      <w:hyperlink r:id="rId47" w:history="1">
        <w:r>
          <w:rPr>
            <w:rStyle w:val="Hyperlink"/>
          </w:rPr>
          <w:t>https://www.dxos.com/mold-illness-testing/</w:t>
        </w:r>
      </w:hyperlink>
      <w:r>
        <w:t xml:space="preserve"> </w:t>
      </w:r>
    </w:p>
    <w:p w14:paraId="002E3B27" w14:textId="77777777" w:rsidR="00576ED5" w:rsidRDefault="00576ED5">
      <w:pPr>
        <w:numPr>
          <w:ilvl w:val="2"/>
          <w:numId w:val="4"/>
        </w:numPr>
      </w:pPr>
      <w:r>
        <w:t xml:space="preserve">We have 6,500 </w:t>
      </w:r>
      <w:proofErr w:type="gramStart"/>
      <w:r>
        <w:t>cultures</w:t>
      </w:r>
      <w:proofErr w:type="gramEnd"/>
    </w:p>
    <w:p w14:paraId="089FE6A4" w14:textId="77777777" w:rsidR="00576ED5" w:rsidRDefault="00576ED5">
      <w:pPr>
        <w:numPr>
          <w:ilvl w:val="2"/>
          <w:numId w:val="4"/>
        </w:numPr>
      </w:pPr>
      <w:r>
        <w:t xml:space="preserve">Biofilm formation is </w:t>
      </w:r>
      <w:proofErr w:type="gramStart"/>
      <w:r>
        <w:t>expected</w:t>
      </w:r>
      <w:proofErr w:type="gramEnd"/>
    </w:p>
    <w:p w14:paraId="795FE024" w14:textId="77777777" w:rsidR="00576ED5" w:rsidRDefault="00576ED5">
      <w:pPr>
        <w:numPr>
          <w:ilvl w:val="2"/>
          <w:numId w:val="4"/>
        </w:numPr>
      </w:pPr>
      <w:r>
        <w:t>Multiple antibiotic resistance=signifies commensals are present.</w:t>
      </w:r>
    </w:p>
    <w:p w14:paraId="6E26C6FE" w14:textId="77777777" w:rsidR="00576ED5" w:rsidRDefault="00576ED5">
      <w:pPr>
        <w:numPr>
          <w:ilvl w:val="2"/>
          <w:numId w:val="4"/>
        </w:numPr>
      </w:pPr>
      <w:r>
        <w:t xml:space="preserve">You won’t see improvement until MRCoNS is </w:t>
      </w:r>
      <w:proofErr w:type="gramStart"/>
      <w:r>
        <w:t>eradicated</w:t>
      </w:r>
      <w:proofErr w:type="gramEnd"/>
    </w:p>
    <w:p w14:paraId="60ACEDFD" w14:textId="77777777" w:rsidR="00576ED5" w:rsidRDefault="00576ED5">
      <w:pPr>
        <w:numPr>
          <w:ilvl w:val="2"/>
          <w:numId w:val="4"/>
        </w:numPr>
      </w:pPr>
      <w:r>
        <w:t xml:space="preserve">Reservoir in </w:t>
      </w:r>
      <w:proofErr w:type="gramStart"/>
      <w:r>
        <w:t>dogs</w:t>
      </w:r>
      <w:proofErr w:type="gramEnd"/>
      <w:r>
        <w:t xml:space="preserve"> noses and wet buildings</w:t>
      </w:r>
    </w:p>
    <w:p w14:paraId="6532FC84" w14:textId="77777777" w:rsidR="00576ED5" w:rsidRDefault="00576ED5">
      <w:pPr>
        <w:numPr>
          <w:ilvl w:val="1"/>
          <w:numId w:val="4"/>
        </w:numPr>
      </w:pPr>
      <w:r>
        <w:t>MARCoNS Rx is straightforward for now;</w:t>
      </w:r>
    </w:p>
    <w:p w14:paraId="700E4C96" w14:textId="77777777" w:rsidR="00576ED5" w:rsidRDefault="00576ED5">
      <w:pPr>
        <w:numPr>
          <w:ilvl w:val="2"/>
          <w:numId w:val="4"/>
        </w:numPr>
      </w:pPr>
      <w:r>
        <w:t xml:space="preserve">Rifampin penetrates </w:t>
      </w:r>
      <w:proofErr w:type="gramStart"/>
      <w:r>
        <w:t>biofilm;  #</w:t>
      </w:r>
      <w:proofErr w:type="gramEnd"/>
      <w:r>
        <w:t>2 of the 300 mg tabs q AM</w:t>
      </w:r>
    </w:p>
    <w:p w14:paraId="6F9D0143" w14:textId="77777777" w:rsidR="00576ED5" w:rsidRDefault="00576ED5">
      <w:pPr>
        <w:numPr>
          <w:ilvl w:val="2"/>
          <w:numId w:val="4"/>
        </w:numPr>
      </w:pPr>
      <w:r>
        <w:t>EDTA dissolves biofilm</w:t>
      </w:r>
    </w:p>
    <w:p w14:paraId="75466165" w14:textId="77777777" w:rsidR="00576ED5" w:rsidRDefault="00576ED5">
      <w:pPr>
        <w:numPr>
          <w:ilvl w:val="2"/>
          <w:numId w:val="4"/>
        </w:numPr>
      </w:pPr>
      <w:r>
        <w:t>Muciprocin/Gentamycin synergistic effect</w:t>
      </w:r>
    </w:p>
    <w:p w14:paraId="28135BD9" w14:textId="77777777" w:rsidR="00576ED5" w:rsidRDefault="00576ED5">
      <w:pPr>
        <w:numPr>
          <w:ilvl w:val="2"/>
          <w:numId w:val="4"/>
        </w:numPr>
      </w:pPr>
      <w:r>
        <w:t xml:space="preserve">Use above for 1 </w:t>
      </w:r>
      <w:proofErr w:type="gramStart"/>
      <w:r>
        <w:t>month</w:t>
      </w:r>
      <w:proofErr w:type="gramEnd"/>
    </w:p>
    <w:p w14:paraId="09B76CED" w14:textId="77777777" w:rsidR="00576ED5" w:rsidRDefault="00576ED5">
      <w:pPr>
        <w:numPr>
          <w:ilvl w:val="2"/>
          <w:numId w:val="4"/>
        </w:numPr>
      </w:pPr>
      <w:r>
        <w:t xml:space="preserve">IMPERATIVE; MUST DO THE API-STAPH </w:t>
      </w:r>
      <w:hyperlink r:id="rId48" w:history="1">
        <w:r>
          <w:rPr>
            <w:rStyle w:val="Hyperlink"/>
          </w:rPr>
          <w:t>https://www.dxos.com/mold-illness-testing/</w:t>
        </w:r>
      </w:hyperlink>
      <w:r>
        <w:t xml:space="preserve"> </w:t>
      </w:r>
    </w:p>
    <w:p w14:paraId="5CDA7273" w14:textId="77777777" w:rsidR="00576ED5" w:rsidRDefault="00576ED5">
      <w:pPr>
        <w:ind w:left="1440"/>
      </w:pPr>
    </w:p>
    <w:p w14:paraId="43658204" w14:textId="77777777" w:rsidR="00576ED5" w:rsidRDefault="00576ED5">
      <w:pPr>
        <w:numPr>
          <w:ilvl w:val="3"/>
          <w:numId w:val="4"/>
        </w:numPr>
      </w:pPr>
      <w:r>
        <w:t>When doctors skip the culture…</w:t>
      </w:r>
    </w:p>
    <w:p w14:paraId="28399DEF" w14:textId="77777777" w:rsidR="00576ED5" w:rsidRDefault="00576ED5">
      <w:pPr>
        <w:numPr>
          <w:ilvl w:val="2"/>
          <w:numId w:val="4"/>
        </w:numPr>
      </w:pPr>
      <w:proofErr w:type="gramStart"/>
      <w:r>
        <w:t>Very slow</w:t>
      </w:r>
      <w:proofErr w:type="gramEnd"/>
      <w:r>
        <w:t xml:space="preserve"> growing cultures</w:t>
      </w:r>
    </w:p>
    <w:p w14:paraId="456CA26E" w14:textId="77777777" w:rsidR="00576ED5" w:rsidRDefault="00576ED5">
      <w:pPr>
        <w:numPr>
          <w:ilvl w:val="3"/>
          <w:numId w:val="4"/>
        </w:numPr>
      </w:pPr>
      <w:r>
        <w:t xml:space="preserve">What you </w:t>
      </w:r>
      <w:proofErr w:type="gramStart"/>
      <w:r>
        <w:t>don’t</w:t>
      </w:r>
      <w:proofErr w:type="gramEnd"/>
      <w:r>
        <w:t xml:space="preserve"> know will hurt your patient!</w:t>
      </w:r>
    </w:p>
    <w:p w14:paraId="73A0302C" w14:textId="77777777" w:rsidR="00576ED5" w:rsidRDefault="00576ED5">
      <w:pPr>
        <w:numPr>
          <w:ilvl w:val="1"/>
          <w:numId w:val="4"/>
        </w:numPr>
      </w:pPr>
      <w:r>
        <w:t xml:space="preserve"> Complement Pathway </w:t>
      </w:r>
      <w:proofErr w:type="spellStart"/>
      <w:r>
        <w:t>Gicla</w:t>
      </w:r>
      <w:proofErr w:type="spellEnd"/>
    </w:p>
    <w:p w14:paraId="6364FC7F" w14:textId="77777777" w:rsidR="00576ED5" w:rsidRDefault="00576ED5">
      <w:pPr>
        <w:numPr>
          <w:ilvl w:val="2"/>
          <w:numId w:val="4"/>
        </w:numPr>
      </w:pPr>
      <w:r>
        <w:rPr>
          <w:noProof/>
        </w:rPr>
        <w:pict w14:anchorId="25463422">
          <v:shape id="_x0000_i1031" type="#_x0000_t75" alt="Description: Macintosh HD:Users:rjodo:Desktop:Gicla.png" style="width:6in;height:324pt;visibility:visible">
            <v:imagedata r:id="rId49" o:title="Gicla"/>
          </v:shape>
        </w:pict>
      </w:r>
    </w:p>
    <w:p w14:paraId="34377F5C" w14:textId="77777777" w:rsidR="00576ED5" w:rsidRDefault="00576ED5">
      <w:pPr>
        <w:numPr>
          <w:ilvl w:val="2"/>
          <w:numId w:val="4"/>
        </w:numPr>
      </w:pPr>
      <w:r>
        <w:t xml:space="preserve">Ficolin activates MSP2 as part of the mannose-binding lectin associated serine protease 2 mechanism will </w:t>
      </w:r>
      <w:proofErr w:type="gramStart"/>
      <w:r>
        <w:t>split</w:t>
      </w:r>
      <w:proofErr w:type="gramEnd"/>
    </w:p>
    <w:p w14:paraId="501DC37D" w14:textId="77777777" w:rsidR="00576ED5" w:rsidRDefault="00576ED5">
      <w:pPr>
        <w:numPr>
          <w:ilvl w:val="2"/>
          <w:numId w:val="4"/>
        </w:numPr>
      </w:pPr>
      <w:r>
        <w:t>C4 into C4a &amp; C4b then</w:t>
      </w:r>
    </w:p>
    <w:p w14:paraId="20E16ECD" w14:textId="77777777" w:rsidR="00576ED5" w:rsidRDefault="00576ED5">
      <w:pPr>
        <w:numPr>
          <w:ilvl w:val="2"/>
          <w:numId w:val="4"/>
        </w:numPr>
      </w:pPr>
      <w:r>
        <w:t>C2 splits into C2a and C2b</w:t>
      </w:r>
    </w:p>
    <w:p w14:paraId="03646087" w14:textId="77777777" w:rsidR="00576ED5" w:rsidRDefault="00576ED5">
      <w:pPr>
        <w:numPr>
          <w:ilvl w:val="2"/>
          <w:numId w:val="4"/>
        </w:numPr>
      </w:pPr>
      <w:r>
        <w:t xml:space="preserve">The combination of C2a &amp; C4b with Magnesium fits onto a bacterial membrane, it will then </w:t>
      </w:r>
    </w:p>
    <w:p w14:paraId="3CD7DB68" w14:textId="77777777" w:rsidR="00576ED5" w:rsidRDefault="00576ED5">
      <w:pPr>
        <w:numPr>
          <w:ilvl w:val="2"/>
          <w:numId w:val="4"/>
        </w:numPr>
      </w:pPr>
      <w:r>
        <w:t>Split C3 to form C3a (which is an indication of bacteremia/intravascular bacterial membranes).</w:t>
      </w:r>
    </w:p>
    <w:p w14:paraId="4008FFBF" w14:textId="77777777" w:rsidR="00576ED5" w:rsidRDefault="00576ED5">
      <w:pPr>
        <w:numPr>
          <w:ilvl w:val="2"/>
          <w:numId w:val="4"/>
        </w:numPr>
      </w:pPr>
      <w:r>
        <w:t xml:space="preserve">As a matter of practicality, the turn-around time for C3a &amp; C4a lab results is 3-4 weeks.  </w:t>
      </w:r>
    </w:p>
    <w:p w14:paraId="3448097F" w14:textId="77777777" w:rsidR="00576ED5" w:rsidRDefault="00576ED5">
      <w:pPr>
        <w:numPr>
          <w:ilvl w:val="3"/>
          <w:numId w:val="4"/>
        </w:numPr>
      </w:pPr>
      <w:r>
        <w:t xml:space="preserve">LabCorp is considering doing the tests in-house to give results in &lt;1 </w:t>
      </w:r>
      <w:proofErr w:type="gramStart"/>
      <w:r>
        <w:t>week</w:t>
      </w:r>
      <w:proofErr w:type="gramEnd"/>
    </w:p>
    <w:p w14:paraId="4AA10F13" w14:textId="77777777" w:rsidR="00576ED5" w:rsidRDefault="00576ED5">
      <w:pPr>
        <w:numPr>
          <w:ilvl w:val="2"/>
          <w:numId w:val="4"/>
        </w:numPr>
      </w:pPr>
      <w:r>
        <w:t>Dr. Shoemaker initially measures C3a &amp; C4a at baseline and at the end of each of the 1-month steps to prove that the diagnosis is mycotoxin related, that the illness is not due to bacteremia or Lyme disease.</w:t>
      </w:r>
    </w:p>
    <w:p w14:paraId="1FCC1FC0" w14:textId="77777777" w:rsidR="00576ED5" w:rsidRDefault="00576ED5">
      <w:pPr>
        <w:numPr>
          <w:ilvl w:val="1"/>
          <w:numId w:val="4"/>
        </w:numPr>
      </w:pPr>
      <w:r>
        <w:t>Complement Definitions;</w:t>
      </w:r>
    </w:p>
    <w:p w14:paraId="74EAC60A" w14:textId="77777777" w:rsidR="00576ED5" w:rsidRDefault="00576ED5">
      <w:pPr>
        <w:numPr>
          <w:ilvl w:val="2"/>
          <w:numId w:val="4"/>
        </w:numPr>
      </w:pPr>
      <w:r>
        <w:t>C4a; activation of product of C4 by MASP2</w:t>
      </w:r>
    </w:p>
    <w:p w14:paraId="6DBC5DCC" w14:textId="77777777" w:rsidR="00576ED5" w:rsidRDefault="00576ED5">
      <w:pPr>
        <w:numPr>
          <w:ilvl w:val="3"/>
          <w:numId w:val="4"/>
        </w:numPr>
      </w:pPr>
      <w:r>
        <w:t xml:space="preserve">No membrane attachment </w:t>
      </w:r>
      <w:proofErr w:type="gramStart"/>
      <w:r>
        <w:t>needed</w:t>
      </w:r>
      <w:proofErr w:type="gramEnd"/>
    </w:p>
    <w:p w14:paraId="6E67582A" w14:textId="77777777" w:rsidR="00576ED5" w:rsidRDefault="00576ED5">
      <w:pPr>
        <w:numPr>
          <w:ilvl w:val="3"/>
          <w:numId w:val="4"/>
        </w:numPr>
      </w:pPr>
      <w:r>
        <w:t xml:space="preserve">C4a has a very short half-life in </w:t>
      </w:r>
      <w:proofErr w:type="gramStart"/>
      <w:r>
        <w:t>blood</w:t>
      </w:r>
      <w:proofErr w:type="gramEnd"/>
    </w:p>
    <w:p w14:paraId="0DAE233F" w14:textId="77777777" w:rsidR="00576ED5" w:rsidRDefault="00576ED5">
      <w:pPr>
        <w:numPr>
          <w:ilvl w:val="3"/>
          <w:numId w:val="4"/>
        </w:numPr>
      </w:pPr>
      <w:r>
        <w:t>The reason for the persistence of C4a in circulation is the absence of clearance of the antigens that turned on the MASP2.</w:t>
      </w:r>
    </w:p>
    <w:p w14:paraId="6C8ACF39" w14:textId="77777777" w:rsidR="00576ED5" w:rsidRDefault="00576ED5">
      <w:pPr>
        <w:numPr>
          <w:ilvl w:val="3"/>
          <w:numId w:val="4"/>
        </w:numPr>
      </w:pPr>
      <w:r>
        <w:t>The presence of Ag’s turns on MASP2.</w:t>
      </w:r>
    </w:p>
    <w:p w14:paraId="243CA569" w14:textId="77777777" w:rsidR="00576ED5" w:rsidRDefault="00576ED5">
      <w:pPr>
        <w:numPr>
          <w:ilvl w:val="3"/>
          <w:numId w:val="4"/>
        </w:numPr>
      </w:pPr>
      <w:r>
        <w:t>There is an absence of Ab’s to remove the Ag’s thus turning off the MASP2 and the inflammatory cascade.</w:t>
      </w:r>
    </w:p>
    <w:p w14:paraId="45A26F9B" w14:textId="77777777" w:rsidR="00576ED5" w:rsidRDefault="00576ED5">
      <w:pPr>
        <w:numPr>
          <w:ilvl w:val="3"/>
          <w:numId w:val="4"/>
        </w:numPr>
      </w:pPr>
      <w:r>
        <w:t xml:space="preserve">  CIRS happens when there is a lack of resolution/regulation by neutralizing Ab’s to turn the cascade off by removing the Ag’s which would then disable </w:t>
      </w:r>
      <w:proofErr w:type="gramStart"/>
      <w:r>
        <w:t>MASP2</w:t>
      </w:r>
      <w:proofErr w:type="gramEnd"/>
    </w:p>
    <w:p w14:paraId="03A06B93" w14:textId="77777777" w:rsidR="00576ED5" w:rsidRDefault="00576ED5">
      <w:pPr>
        <w:numPr>
          <w:ilvl w:val="3"/>
          <w:numId w:val="4"/>
        </w:numPr>
      </w:pPr>
      <w:r>
        <w:t xml:space="preserve">MASP2 will thus no longer “auto-activate”, giving the rise to </w:t>
      </w:r>
      <w:proofErr w:type="gramStart"/>
      <w:r>
        <w:t>C4a</w:t>
      </w:r>
      <w:proofErr w:type="gramEnd"/>
    </w:p>
    <w:p w14:paraId="3C4B86D9" w14:textId="77777777" w:rsidR="00576ED5" w:rsidRDefault="00576ED5">
      <w:pPr>
        <w:numPr>
          <w:ilvl w:val="3"/>
          <w:numId w:val="4"/>
        </w:numPr>
      </w:pPr>
      <w:r>
        <w:t xml:space="preserve">MASP2 is the key to “sicker </w:t>
      </w:r>
      <w:proofErr w:type="gramStart"/>
      <w:r>
        <w:t>quicker</w:t>
      </w:r>
      <w:proofErr w:type="gramEnd"/>
      <w:r>
        <w:t>”</w:t>
      </w:r>
    </w:p>
    <w:p w14:paraId="3880FF42" w14:textId="77777777" w:rsidR="00576ED5" w:rsidRDefault="00576ED5">
      <w:pPr>
        <w:numPr>
          <w:ilvl w:val="3"/>
          <w:numId w:val="4"/>
        </w:numPr>
      </w:pPr>
      <w:r>
        <w:t>Ab’s would turn this off if they were present.</w:t>
      </w:r>
    </w:p>
    <w:p w14:paraId="47CD6B4E" w14:textId="77777777" w:rsidR="00576ED5" w:rsidRDefault="00576ED5">
      <w:pPr>
        <w:numPr>
          <w:ilvl w:val="2"/>
          <w:numId w:val="4"/>
        </w:numPr>
      </w:pPr>
      <w:r>
        <w:t>C3a; activation product of C3 after C4bC2a combination links to C3 by MASP2 if an intra-vascular bacterial/ricketsial membrane is present for MASP2.</w:t>
      </w:r>
    </w:p>
    <w:p w14:paraId="2E9A717E" w14:textId="77777777" w:rsidR="00576ED5" w:rsidRDefault="00576ED5">
      <w:pPr>
        <w:numPr>
          <w:ilvl w:val="2"/>
          <w:numId w:val="4"/>
        </w:numPr>
      </w:pPr>
      <w:r>
        <w:t xml:space="preserve">MASP2 </w:t>
      </w:r>
      <w:r>
        <w:rPr>
          <w:u w:val="single"/>
        </w:rPr>
        <w:t>auto-activates</w:t>
      </w:r>
      <w:r>
        <w:t xml:space="preserve"> following pattern recognition of </w:t>
      </w:r>
      <w:proofErr w:type="gramStart"/>
      <w:r>
        <w:t>particular glycoproteins</w:t>
      </w:r>
      <w:proofErr w:type="gramEnd"/>
      <w:r>
        <w:t xml:space="preserve"> by </w:t>
      </w:r>
      <w:r>
        <w:rPr>
          <w:i/>
        </w:rPr>
        <w:t>Mannose Binding Lectin (MBL)</w:t>
      </w:r>
    </w:p>
    <w:p w14:paraId="7600C6A9" w14:textId="77777777" w:rsidR="00576ED5" w:rsidRDefault="00576ED5">
      <w:pPr>
        <w:numPr>
          <w:ilvl w:val="2"/>
          <w:numId w:val="4"/>
        </w:numPr>
      </w:pPr>
      <w:r>
        <w:t xml:space="preserve">So far there is no definitive proof by data of VIP inactivating MASP2, but </w:t>
      </w:r>
      <w:proofErr w:type="gramStart"/>
      <w:r>
        <w:t>it’s</w:t>
      </w:r>
      <w:proofErr w:type="gramEnd"/>
      <w:r>
        <w:t xml:space="preserve"> suspected that this is part of the mechanism since patients get so much better so much faster when VIP is used.</w:t>
      </w:r>
    </w:p>
    <w:p w14:paraId="16D24413" w14:textId="77777777" w:rsidR="00576ED5" w:rsidRDefault="00576ED5">
      <w:pPr>
        <w:numPr>
          <w:ilvl w:val="3"/>
          <w:numId w:val="4"/>
        </w:numPr>
      </w:pPr>
      <w:r>
        <w:t xml:space="preserve">There is no big rise in C4a after Ag exposure as there was before use of VIP, so it must involve </w:t>
      </w:r>
      <w:proofErr w:type="gramStart"/>
      <w:r>
        <w:t>MASP2</w:t>
      </w:r>
      <w:proofErr w:type="gramEnd"/>
    </w:p>
    <w:p w14:paraId="1B8A37FD" w14:textId="77777777" w:rsidR="00576ED5" w:rsidRDefault="00576ED5">
      <w:pPr>
        <w:numPr>
          <w:ilvl w:val="2"/>
          <w:numId w:val="4"/>
        </w:numPr>
      </w:pPr>
      <w:r>
        <w:t xml:space="preserve">If MASP2 is involved, there is </w:t>
      </w:r>
      <w:r>
        <w:rPr>
          <w:u w:val="single"/>
        </w:rPr>
        <w:t>NO</w:t>
      </w:r>
      <w:r>
        <w:t xml:space="preserve"> self-healing.</w:t>
      </w:r>
    </w:p>
    <w:p w14:paraId="2092A966" w14:textId="77777777" w:rsidR="00576ED5" w:rsidRDefault="00576ED5">
      <w:pPr>
        <w:numPr>
          <w:ilvl w:val="1"/>
          <w:numId w:val="4"/>
        </w:numPr>
      </w:pPr>
      <w:bookmarkStart w:id="27" w:name="_Hlk367279427"/>
      <w:r>
        <w:t>C</w:t>
      </w:r>
      <w:bookmarkStart w:id="28" w:name="C4aActions"/>
      <w:bookmarkEnd w:id="28"/>
      <w:r>
        <w:t>4a</w:t>
      </w:r>
      <w:bookmarkEnd w:id="27"/>
      <w:r>
        <w:t>;</w:t>
      </w:r>
    </w:p>
    <w:p w14:paraId="35796248" w14:textId="77777777" w:rsidR="00576ED5" w:rsidRDefault="00576ED5">
      <w:pPr>
        <w:numPr>
          <w:ilvl w:val="2"/>
          <w:numId w:val="4"/>
        </w:numPr>
      </w:pPr>
      <w:r>
        <w:t>Putative anaphylatoxin</w:t>
      </w:r>
    </w:p>
    <w:p w14:paraId="0CBC2ECA" w14:textId="77777777" w:rsidR="00576ED5" w:rsidRDefault="00576ED5">
      <w:pPr>
        <w:numPr>
          <w:ilvl w:val="2"/>
          <w:numId w:val="4"/>
        </w:numPr>
      </w:pPr>
      <w:r>
        <w:t>Measured as C4a by TRIA @ NJC</w:t>
      </w:r>
    </w:p>
    <w:p w14:paraId="2A5BAB90" w14:textId="77777777" w:rsidR="00576ED5" w:rsidRDefault="00576ED5">
      <w:pPr>
        <w:numPr>
          <w:ilvl w:val="2"/>
          <w:numId w:val="4"/>
        </w:numPr>
      </w:pPr>
      <w:r>
        <w:t>Split product of complement activation</w:t>
      </w:r>
    </w:p>
    <w:p w14:paraId="19D18549" w14:textId="77777777" w:rsidR="00576ED5" w:rsidRDefault="00576ED5">
      <w:pPr>
        <w:numPr>
          <w:ilvl w:val="2"/>
          <w:numId w:val="4"/>
        </w:numPr>
      </w:pPr>
      <w:r>
        <w:t xml:space="preserve">Activates Mast cells and </w:t>
      </w:r>
      <w:proofErr w:type="gramStart"/>
      <w:r>
        <w:t>basophils</w:t>
      </w:r>
      <w:proofErr w:type="gramEnd"/>
    </w:p>
    <w:p w14:paraId="15F3106C" w14:textId="77777777" w:rsidR="00576ED5" w:rsidRDefault="00576ED5">
      <w:pPr>
        <w:numPr>
          <w:ilvl w:val="2"/>
          <w:numId w:val="4"/>
        </w:numPr>
      </w:pPr>
      <w:r>
        <w:t>Increases</w:t>
      </w:r>
    </w:p>
    <w:p w14:paraId="28C9BCFA" w14:textId="77777777" w:rsidR="00576ED5" w:rsidRDefault="00576ED5">
      <w:pPr>
        <w:numPr>
          <w:ilvl w:val="3"/>
          <w:numId w:val="4"/>
        </w:numPr>
      </w:pPr>
      <w:r>
        <w:t>Smooth muscle contraction</w:t>
      </w:r>
    </w:p>
    <w:p w14:paraId="5E639012" w14:textId="77777777" w:rsidR="00576ED5" w:rsidRDefault="00576ED5">
      <w:pPr>
        <w:numPr>
          <w:ilvl w:val="3"/>
          <w:numId w:val="4"/>
        </w:numPr>
      </w:pPr>
      <w:r>
        <w:t>Vascular permeability</w:t>
      </w:r>
    </w:p>
    <w:p w14:paraId="2C9AE6CB" w14:textId="77777777" w:rsidR="00576ED5" w:rsidRDefault="00576ED5">
      <w:pPr>
        <w:numPr>
          <w:ilvl w:val="3"/>
          <w:numId w:val="4"/>
        </w:numPr>
      </w:pPr>
      <w:r>
        <w:t>Release of chemotactic factors</w:t>
      </w:r>
    </w:p>
    <w:p w14:paraId="4D94D4EF" w14:textId="77777777" w:rsidR="00576ED5" w:rsidRDefault="00576ED5">
      <w:pPr>
        <w:numPr>
          <w:ilvl w:val="2"/>
          <w:numId w:val="4"/>
        </w:numPr>
      </w:pPr>
      <w:r>
        <w:t>Systemic responses follow activation.</w:t>
      </w:r>
    </w:p>
    <w:p w14:paraId="61B9B0D6" w14:textId="77777777" w:rsidR="00576ED5" w:rsidRDefault="00576ED5">
      <w:pPr>
        <w:numPr>
          <w:ilvl w:val="2"/>
          <w:numId w:val="4"/>
        </w:numPr>
      </w:pPr>
      <w:r>
        <w:t xml:space="preserve">C4a elevations are present in patients with dermatographia due to degranulation of Mast </w:t>
      </w:r>
      <w:proofErr w:type="gramStart"/>
      <w:r>
        <w:t>cells</w:t>
      </w:r>
      <w:proofErr w:type="gramEnd"/>
    </w:p>
    <w:p w14:paraId="2BC1DDAE" w14:textId="77777777" w:rsidR="00576ED5" w:rsidRDefault="00576ED5">
      <w:pPr>
        <w:numPr>
          <w:ilvl w:val="3"/>
          <w:numId w:val="4"/>
        </w:numPr>
      </w:pPr>
      <w:r>
        <w:t xml:space="preserve">Increases vascular </w:t>
      </w:r>
      <w:proofErr w:type="gramStart"/>
      <w:r>
        <w:t>permeability</w:t>
      </w:r>
      <w:proofErr w:type="gramEnd"/>
    </w:p>
    <w:p w14:paraId="4762312E" w14:textId="77777777" w:rsidR="00576ED5" w:rsidRDefault="00576ED5">
      <w:pPr>
        <w:numPr>
          <w:ilvl w:val="4"/>
          <w:numId w:val="4"/>
        </w:numPr>
      </w:pPr>
      <w:r>
        <w:t xml:space="preserve">  Fixing C4a elevations can stop pitting </w:t>
      </w:r>
      <w:proofErr w:type="gramStart"/>
      <w:r>
        <w:t>edema</w:t>
      </w:r>
      <w:proofErr w:type="gramEnd"/>
    </w:p>
    <w:p w14:paraId="1D058ACE" w14:textId="77777777" w:rsidR="00576ED5" w:rsidRDefault="00576ED5">
      <w:pPr>
        <w:numPr>
          <w:ilvl w:val="4"/>
          <w:numId w:val="4"/>
        </w:numPr>
      </w:pPr>
      <w:r>
        <w:t xml:space="preserve">ADH deficiency causes dehydration, if there is also edema, look to C4a to be </w:t>
      </w:r>
      <w:proofErr w:type="gramStart"/>
      <w:r>
        <w:t>elevated</w:t>
      </w:r>
      <w:proofErr w:type="gramEnd"/>
    </w:p>
    <w:p w14:paraId="78AAB32F" w14:textId="77777777" w:rsidR="00576ED5" w:rsidRDefault="00576ED5">
      <w:pPr>
        <w:numPr>
          <w:ilvl w:val="5"/>
          <w:numId w:val="4"/>
        </w:numPr>
      </w:pPr>
      <w:r>
        <w:t>This patient is not “chronic fatigue”; this is biotoxicity!</w:t>
      </w:r>
    </w:p>
    <w:p w14:paraId="47A914AD" w14:textId="77777777" w:rsidR="00576ED5" w:rsidRDefault="00576ED5">
      <w:pPr>
        <w:numPr>
          <w:ilvl w:val="3"/>
          <w:numId w:val="4"/>
        </w:numPr>
      </w:pPr>
      <w:r>
        <w:t xml:space="preserve">C4a activates chemotactic </w:t>
      </w:r>
      <w:proofErr w:type="gramStart"/>
      <w:r>
        <w:t>factors</w:t>
      </w:r>
      <w:proofErr w:type="gramEnd"/>
    </w:p>
    <w:p w14:paraId="3C8AFB67" w14:textId="77777777" w:rsidR="00576ED5" w:rsidRDefault="00576ED5">
      <w:pPr>
        <w:numPr>
          <w:ilvl w:val="2"/>
          <w:numId w:val="4"/>
        </w:numPr>
      </w:pPr>
      <w:r>
        <w:t xml:space="preserve">C4a is released by cleavage of </w:t>
      </w:r>
      <w:proofErr w:type="gramStart"/>
      <w:r>
        <w:t>C4</w:t>
      </w:r>
      <w:proofErr w:type="gramEnd"/>
    </w:p>
    <w:p w14:paraId="3ADB6DFE" w14:textId="77777777" w:rsidR="00576ED5" w:rsidRDefault="00576ED5">
      <w:pPr>
        <w:numPr>
          <w:ilvl w:val="3"/>
          <w:numId w:val="4"/>
        </w:numPr>
      </w:pPr>
      <w:r>
        <w:t xml:space="preserve">Ficolin can trigger this </w:t>
      </w:r>
      <w:proofErr w:type="gramStart"/>
      <w:r>
        <w:t>reaction</w:t>
      </w:r>
      <w:proofErr w:type="gramEnd"/>
    </w:p>
    <w:p w14:paraId="0F177F5F" w14:textId="77777777" w:rsidR="00576ED5" w:rsidRDefault="00576ED5">
      <w:pPr>
        <w:numPr>
          <w:ilvl w:val="2"/>
          <w:numId w:val="4"/>
        </w:numPr>
      </w:pPr>
      <w:r>
        <w:t xml:space="preserve">No receptor for C4a has been </w:t>
      </w:r>
      <w:proofErr w:type="gramStart"/>
      <w:r>
        <w:t>identified</w:t>
      </w:r>
      <w:proofErr w:type="gramEnd"/>
    </w:p>
    <w:p w14:paraId="137E07AD" w14:textId="77777777" w:rsidR="00576ED5" w:rsidRDefault="00576ED5">
      <w:pPr>
        <w:numPr>
          <w:ilvl w:val="2"/>
          <w:numId w:val="4"/>
        </w:numPr>
      </w:pPr>
      <w:r>
        <w:t xml:space="preserve">C4a is formed </w:t>
      </w:r>
      <w:proofErr w:type="gramStart"/>
      <w:r>
        <w:t>by</w:t>
      </w:r>
      <w:proofErr w:type="gramEnd"/>
      <w:r>
        <w:t xml:space="preserve"> </w:t>
      </w:r>
    </w:p>
    <w:p w14:paraId="64F9391C" w14:textId="77777777" w:rsidR="00576ED5" w:rsidRDefault="00576ED5">
      <w:pPr>
        <w:numPr>
          <w:ilvl w:val="3"/>
          <w:numId w:val="4"/>
        </w:numPr>
      </w:pPr>
      <w:r>
        <w:t xml:space="preserve">Activation of the Classical Complement Pathway or </w:t>
      </w:r>
    </w:p>
    <w:p w14:paraId="4810C907" w14:textId="77777777" w:rsidR="00576ED5" w:rsidRDefault="00576ED5">
      <w:pPr>
        <w:numPr>
          <w:ilvl w:val="3"/>
          <w:numId w:val="4"/>
        </w:numPr>
      </w:pPr>
      <w:r>
        <w:t>Lectin pathway</w:t>
      </w:r>
    </w:p>
    <w:p w14:paraId="46FCF3EC" w14:textId="77777777" w:rsidR="00576ED5" w:rsidRDefault="00576ED5">
      <w:pPr>
        <w:numPr>
          <w:ilvl w:val="3"/>
          <w:numId w:val="4"/>
        </w:numPr>
      </w:pPr>
      <w:r>
        <w:t>Not formed by the Alternate Complement Pathway</w:t>
      </w:r>
    </w:p>
    <w:p w14:paraId="71269187" w14:textId="77777777" w:rsidR="00576ED5" w:rsidRDefault="00576ED5">
      <w:pPr>
        <w:numPr>
          <w:ilvl w:val="2"/>
          <w:numId w:val="4"/>
        </w:numPr>
      </w:pPr>
      <w:r>
        <w:t xml:space="preserve">Rapid rise in C4a is either from </w:t>
      </w:r>
    </w:p>
    <w:p w14:paraId="6FA9DE5A" w14:textId="77777777" w:rsidR="00576ED5" w:rsidRDefault="00576ED5">
      <w:pPr>
        <w:numPr>
          <w:ilvl w:val="3"/>
          <w:numId w:val="4"/>
        </w:numPr>
      </w:pPr>
      <w:r>
        <w:t xml:space="preserve">Ag/Ab complex or from </w:t>
      </w:r>
    </w:p>
    <w:p w14:paraId="62C41BB4" w14:textId="77777777" w:rsidR="00576ED5" w:rsidRDefault="00576ED5">
      <w:pPr>
        <w:numPr>
          <w:ilvl w:val="3"/>
          <w:numId w:val="4"/>
        </w:numPr>
      </w:pPr>
      <w:r>
        <w:t>Lectin binding to carbohydrate groups on bacterial surfaces</w:t>
      </w:r>
    </w:p>
    <w:p w14:paraId="1867AFB8" w14:textId="77777777" w:rsidR="00576ED5" w:rsidRDefault="00576ED5">
      <w:pPr>
        <w:numPr>
          <w:ilvl w:val="2"/>
          <w:numId w:val="4"/>
        </w:numPr>
      </w:pPr>
      <w:r>
        <w:t xml:space="preserve">High C4a is associated </w:t>
      </w:r>
      <w:proofErr w:type="gramStart"/>
      <w:r>
        <w:t>with</w:t>
      </w:r>
      <w:proofErr w:type="gramEnd"/>
    </w:p>
    <w:p w14:paraId="5CCCEBD3" w14:textId="77777777" w:rsidR="00576ED5" w:rsidRDefault="00576ED5">
      <w:pPr>
        <w:numPr>
          <w:ilvl w:val="3"/>
          <w:numId w:val="4"/>
        </w:numPr>
      </w:pPr>
      <w:r>
        <w:t>Cognitive deficits</w:t>
      </w:r>
    </w:p>
    <w:p w14:paraId="3C7FF085" w14:textId="77777777" w:rsidR="00576ED5" w:rsidRDefault="00576ED5">
      <w:pPr>
        <w:numPr>
          <w:ilvl w:val="3"/>
          <w:numId w:val="4"/>
        </w:numPr>
      </w:pPr>
      <w:r>
        <w:t xml:space="preserve">Restrictive lung disease (will also have a rise in TGF </w:t>
      </w:r>
      <w:r>
        <w:rPr>
          <w:rFonts w:cs="Times New Roman"/>
          <w:color w:val="000000"/>
        </w:rPr>
        <w:t>β-1</w:t>
      </w:r>
      <w:r>
        <w:t>)</w:t>
      </w:r>
    </w:p>
    <w:p w14:paraId="133AE341" w14:textId="77777777" w:rsidR="00576ED5" w:rsidRDefault="00576ED5">
      <w:pPr>
        <w:numPr>
          <w:ilvl w:val="3"/>
          <w:numId w:val="4"/>
        </w:numPr>
      </w:pPr>
      <w:r>
        <w:t>Hypersensitivity pneumonitis</w:t>
      </w:r>
    </w:p>
    <w:p w14:paraId="552CEC49" w14:textId="77777777" w:rsidR="00576ED5" w:rsidRDefault="00576ED5">
      <w:pPr>
        <w:numPr>
          <w:ilvl w:val="3"/>
          <w:numId w:val="4"/>
        </w:numPr>
      </w:pPr>
      <w:r>
        <w:t xml:space="preserve">Multi-system, multi-symptom illnesses dominated by chronic </w:t>
      </w:r>
      <w:proofErr w:type="gramStart"/>
      <w:r>
        <w:t>fatigue</w:t>
      </w:r>
      <w:proofErr w:type="gramEnd"/>
    </w:p>
    <w:p w14:paraId="377184C9" w14:textId="77777777" w:rsidR="00576ED5" w:rsidRDefault="00576ED5">
      <w:pPr>
        <w:numPr>
          <w:ilvl w:val="2"/>
          <w:numId w:val="4"/>
        </w:numPr>
      </w:pPr>
      <w:r>
        <w:t>Re-exposure brings a rise in C4a within</w:t>
      </w:r>
    </w:p>
    <w:p w14:paraId="18FFEBD0" w14:textId="77777777" w:rsidR="00576ED5" w:rsidRDefault="00576ED5">
      <w:pPr>
        <w:numPr>
          <w:ilvl w:val="3"/>
          <w:numId w:val="4"/>
        </w:numPr>
      </w:pPr>
      <w:r>
        <w:t xml:space="preserve">4 hours in patients exposed to Toxigenic </w:t>
      </w:r>
      <w:proofErr w:type="gramStart"/>
      <w:r>
        <w:t>fungi</w:t>
      </w:r>
      <w:proofErr w:type="gramEnd"/>
    </w:p>
    <w:p w14:paraId="2D064768" w14:textId="77777777" w:rsidR="00576ED5" w:rsidRDefault="00576ED5">
      <w:pPr>
        <w:numPr>
          <w:ilvl w:val="3"/>
          <w:numId w:val="4"/>
        </w:numPr>
      </w:pPr>
      <w:r>
        <w:t>12 hours after tick bite in Lyme patients</w:t>
      </w:r>
    </w:p>
    <w:p w14:paraId="64EE2723" w14:textId="77777777" w:rsidR="00576ED5" w:rsidRDefault="00576ED5">
      <w:pPr>
        <w:numPr>
          <w:ilvl w:val="2"/>
          <w:numId w:val="4"/>
        </w:numPr>
      </w:pPr>
      <w:r>
        <w:t xml:space="preserve">Elevated levels of C4a persist, even though C4a has a short </w:t>
      </w:r>
      <w:proofErr w:type="gramStart"/>
      <w:r>
        <w:t>lifespan</w:t>
      </w:r>
      <w:proofErr w:type="gramEnd"/>
      <w:r>
        <w:t xml:space="preserve"> </w:t>
      </w:r>
    </w:p>
    <w:p w14:paraId="1F605910" w14:textId="77777777" w:rsidR="00576ED5" w:rsidRDefault="00576ED5">
      <w:pPr>
        <w:numPr>
          <w:ilvl w:val="3"/>
          <w:numId w:val="4"/>
        </w:numPr>
      </w:pPr>
      <w:r>
        <w:t xml:space="preserve">Ongoing immune dysregulation/inflammation is the </w:t>
      </w:r>
      <w:proofErr w:type="gramStart"/>
      <w:r>
        <w:t>cause</w:t>
      </w:r>
      <w:proofErr w:type="gramEnd"/>
    </w:p>
    <w:p w14:paraId="4E456B24" w14:textId="77777777" w:rsidR="00576ED5" w:rsidRDefault="00576ED5">
      <w:pPr>
        <w:numPr>
          <w:ilvl w:val="2"/>
          <w:numId w:val="4"/>
        </w:numPr>
      </w:pPr>
      <w:r>
        <w:t xml:space="preserve">“Sicker Quicker” for mold people, C4a levels will come down nicely with treatment, but when re-exposed, instead of a mean C4a of 10,000, C4a will jump right to 20,000; relapsing patients jump much higher than initial treatment </w:t>
      </w:r>
      <w:proofErr w:type="gramStart"/>
      <w:r>
        <w:t>patients</w:t>
      </w:r>
      <w:proofErr w:type="gramEnd"/>
    </w:p>
    <w:p w14:paraId="582C23FC" w14:textId="77777777" w:rsidR="00576ED5" w:rsidRDefault="00576ED5">
      <w:pPr>
        <w:numPr>
          <w:ilvl w:val="2"/>
          <w:numId w:val="4"/>
        </w:numPr>
      </w:pPr>
      <w:r>
        <w:t xml:space="preserve">Treated vs. </w:t>
      </w:r>
      <w:r>
        <w:rPr>
          <w:b/>
        </w:rPr>
        <w:t>Untreated Patient C4a Levels</w:t>
      </w:r>
    </w:p>
    <w:p w14:paraId="306D6792" w14:textId="77777777" w:rsidR="00576ED5" w:rsidRDefault="00576ED5">
      <w:pPr>
        <w:numPr>
          <w:ilvl w:val="1"/>
          <w:numId w:val="4"/>
        </w:numPr>
      </w:pPr>
    </w:p>
    <w:tbl>
      <w:tblPr>
        <w:tblW w:w="0" w:type="auto"/>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2"/>
        <w:gridCol w:w="900"/>
        <w:gridCol w:w="1620"/>
        <w:gridCol w:w="900"/>
      </w:tblGrid>
      <w:tr w:rsidR="00576ED5" w14:paraId="3E3FC99D" w14:textId="77777777">
        <w:tc>
          <w:tcPr>
            <w:tcW w:w="6732" w:type="dxa"/>
            <w:gridSpan w:val="4"/>
            <w:tcBorders>
              <w:top w:val="single" w:sz="4" w:space="0" w:color="auto"/>
              <w:left w:val="single" w:sz="4" w:space="0" w:color="auto"/>
              <w:bottom w:val="single" w:sz="4" w:space="0" w:color="auto"/>
              <w:right w:val="single" w:sz="4" w:space="0" w:color="auto"/>
            </w:tcBorders>
            <w:vAlign w:val="bottom"/>
            <w:hideMark/>
          </w:tcPr>
          <w:p w14:paraId="702B0A87" w14:textId="77777777" w:rsidR="00576ED5" w:rsidRDefault="00576ED5">
            <w:pPr>
              <w:jc w:val="center"/>
            </w:pPr>
            <w:r>
              <w:rPr>
                <w:b/>
              </w:rPr>
              <w:t>Untreated Patient C4a Levels</w:t>
            </w:r>
            <w:r>
              <w:t xml:space="preserve"> </w:t>
            </w:r>
            <w:r>
              <w:rPr>
                <w:b/>
              </w:rPr>
              <w:t>C4a Summary Page</w:t>
            </w:r>
          </w:p>
        </w:tc>
      </w:tr>
      <w:tr w:rsidR="00576ED5" w14:paraId="32C06A36"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30266D85" w14:textId="77777777" w:rsidR="00576ED5" w:rsidRDefault="00576ED5">
            <w:pPr>
              <w:rPr>
                <w:b/>
              </w:rPr>
            </w:pPr>
            <w:r>
              <w:rPr>
                <w:b/>
              </w:rPr>
              <w:t>Category</w:t>
            </w:r>
          </w:p>
        </w:tc>
        <w:tc>
          <w:tcPr>
            <w:tcW w:w="900" w:type="dxa"/>
            <w:tcBorders>
              <w:top w:val="single" w:sz="4" w:space="0" w:color="auto"/>
              <w:left w:val="single" w:sz="4" w:space="0" w:color="auto"/>
              <w:bottom w:val="single" w:sz="4" w:space="0" w:color="auto"/>
              <w:right w:val="single" w:sz="4" w:space="0" w:color="auto"/>
            </w:tcBorders>
            <w:vAlign w:val="bottom"/>
            <w:hideMark/>
          </w:tcPr>
          <w:p w14:paraId="4D4446DB" w14:textId="77777777" w:rsidR="00576ED5" w:rsidRDefault="00576ED5">
            <w:pPr>
              <w:jc w:val="center"/>
              <w:rPr>
                <w:b/>
              </w:rPr>
            </w:pPr>
            <w:r>
              <w:rPr>
                <w:b/>
              </w:rPr>
              <w:t>N=</w:t>
            </w:r>
          </w:p>
        </w:tc>
        <w:tc>
          <w:tcPr>
            <w:tcW w:w="1620" w:type="dxa"/>
            <w:tcBorders>
              <w:top w:val="single" w:sz="4" w:space="0" w:color="auto"/>
              <w:left w:val="single" w:sz="4" w:space="0" w:color="auto"/>
              <w:bottom w:val="single" w:sz="4" w:space="0" w:color="auto"/>
              <w:right w:val="single" w:sz="4" w:space="0" w:color="auto"/>
            </w:tcBorders>
            <w:vAlign w:val="bottom"/>
            <w:hideMark/>
          </w:tcPr>
          <w:p w14:paraId="4F5F1A99" w14:textId="77777777" w:rsidR="00576ED5" w:rsidRDefault="00576ED5">
            <w:pPr>
              <w:jc w:val="center"/>
              <w:rPr>
                <w:b/>
              </w:rPr>
            </w:pPr>
            <w:r>
              <w:rPr>
                <w:b/>
              </w:rPr>
              <w:t>Mean</w:t>
            </w:r>
          </w:p>
        </w:tc>
        <w:tc>
          <w:tcPr>
            <w:tcW w:w="900" w:type="dxa"/>
            <w:tcBorders>
              <w:top w:val="single" w:sz="4" w:space="0" w:color="auto"/>
              <w:left w:val="single" w:sz="4" w:space="0" w:color="auto"/>
              <w:bottom w:val="single" w:sz="4" w:space="0" w:color="auto"/>
              <w:right w:val="single" w:sz="4" w:space="0" w:color="auto"/>
            </w:tcBorders>
            <w:vAlign w:val="bottom"/>
            <w:hideMark/>
          </w:tcPr>
          <w:p w14:paraId="0E8C2DA9" w14:textId="77777777" w:rsidR="00576ED5" w:rsidRDefault="00576ED5">
            <w:pPr>
              <w:jc w:val="center"/>
              <w:rPr>
                <w:b/>
              </w:rPr>
            </w:pPr>
            <w:r>
              <w:rPr>
                <w:b/>
              </w:rPr>
              <w:t>SEM</w:t>
            </w:r>
          </w:p>
        </w:tc>
      </w:tr>
      <w:tr w:rsidR="00576ED5" w14:paraId="6F8E8B8A"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1AB76DD7" w14:textId="77777777" w:rsidR="00576ED5" w:rsidRDefault="00576ED5">
            <w:r>
              <w:t>Lab Control</w:t>
            </w:r>
          </w:p>
        </w:tc>
        <w:tc>
          <w:tcPr>
            <w:tcW w:w="900" w:type="dxa"/>
            <w:tcBorders>
              <w:top w:val="single" w:sz="4" w:space="0" w:color="auto"/>
              <w:left w:val="single" w:sz="4" w:space="0" w:color="auto"/>
              <w:bottom w:val="single" w:sz="4" w:space="0" w:color="auto"/>
              <w:right w:val="single" w:sz="4" w:space="0" w:color="auto"/>
            </w:tcBorders>
            <w:vAlign w:val="bottom"/>
          </w:tcPr>
          <w:p w14:paraId="09FD8AE1" w14:textId="77777777" w:rsidR="00576ED5" w:rsidRDefault="00576ED5">
            <w:pPr>
              <w:jc w:val="center"/>
            </w:pPr>
          </w:p>
        </w:tc>
        <w:tc>
          <w:tcPr>
            <w:tcW w:w="1620" w:type="dxa"/>
            <w:tcBorders>
              <w:top w:val="single" w:sz="4" w:space="0" w:color="auto"/>
              <w:left w:val="single" w:sz="4" w:space="0" w:color="auto"/>
              <w:bottom w:val="single" w:sz="4" w:space="0" w:color="auto"/>
              <w:right w:val="single" w:sz="4" w:space="0" w:color="auto"/>
            </w:tcBorders>
            <w:vAlign w:val="bottom"/>
            <w:hideMark/>
          </w:tcPr>
          <w:p w14:paraId="5EC58EF0" w14:textId="77777777" w:rsidR="00576ED5" w:rsidRDefault="00576ED5">
            <w:pPr>
              <w:jc w:val="center"/>
            </w:pPr>
            <w:r>
              <w:t>&lt;2,830 ng/ml</w:t>
            </w:r>
          </w:p>
        </w:tc>
        <w:tc>
          <w:tcPr>
            <w:tcW w:w="900" w:type="dxa"/>
            <w:tcBorders>
              <w:top w:val="single" w:sz="4" w:space="0" w:color="auto"/>
              <w:left w:val="single" w:sz="4" w:space="0" w:color="auto"/>
              <w:bottom w:val="single" w:sz="4" w:space="0" w:color="auto"/>
              <w:right w:val="single" w:sz="4" w:space="0" w:color="auto"/>
            </w:tcBorders>
            <w:vAlign w:val="bottom"/>
          </w:tcPr>
          <w:p w14:paraId="5C0965AD" w14:textId="77777777" w:rsidR="00576ED5" w:rsidRDefault="00576ED5">
            <w:pPr>
              <w:jc w:val="center"/>
            </w:pPr>
          </w:p>
        </w:tc>
      </w:tr>
      <w:tr w:rsidR="00576ED5" w14:paraId="42F35518"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4A8C2A56" w14:textId="77777777" w:rsidR="00576ED5" w:rsidRDefault="00576ED5">
            <w:r>
              <w:t>Control</w:t>
            </w:r>
          </w:p>
        </w:tc>
        <w:tc>
          <w:tcPr>
            <w:tcW w:w="900" w:type="dxa"/>
            <w:tcBorders>
              <w:top w:val="single" w:sz="4" w:space="0" w:color="auto"/>
              <w:left w:val="single" w:sz="4" w:space="0" w:color="auto"/>
              <w:bottom w:val="single" w:sz="4" w:space="0" w:color="auto"/>
              <w:right w:val="single" w:sz="4" w:space="0" w:color="auto"/>
            </w:tcBorders>
            <w:vAlign w:val="bottom"/>
            <w:hideMark/>
          </w:tcPr>
          <w:p w14:paraId="7E411329" w14:textId="77777777" w:rsidR="00576ED5" w:rsidRDefault="00576ED5">
            <w:pPr>
              <w:jc w:val="center"/>
            </w:pPr>
            <w:r>
              <w:t>70</w:t>
            </w:r>
          </w:p>
        </w:tc>
        <w:tc>
          <w:tcPr>
            <w:tcW w:w="1620" w:type="dxa"/>
            <w:tcBorders>
              <w:top w:val="single" w:sz="4" w:space="0" w:color="auto"/>
              <w:left w:val="single" w:sz="4" w:space="0" w:color="auto"/>
              <w:bottom w:val="single" w:sz="4" w:space="0" w:color="auto"/>
              <w:right w:val="single" w:sz="4" w:space="0" w:color="auto"/>
            </w:tcBorders>
            <w:vAlign w:val="bottom"/>
            <w:hideMark/>
          </w:tcPr>
          <w:p w14:paraId="2188F7A5" w14:textId="77777777" w:rsidR="00576ED5" w:rsidRDefault="00576ED5">
            <w:pPr>
              <w:jc w:val="center"/>
            </w:pPr>
            <w:r>
              <w:t>2,985</w:t>
            </w:r>
          </w:p>
        </w:tc>
        <w:tc>
          <w:tcPr>
            <w:tcW w:w="900" w:type="dxa"/>
            <w:tcBorders>
              <w:top w:val="single" w:sz="4" w:space="0" w:color="auto"/>
              <w:left w:val="single" w:sz="4" w:space="0" w:color="auto"/>
              <w:bottom w:val="single" w:sz="4" w:space="0" w:color="auto"/>
              <w:right w:val="single" w:sz="4" w:space="0" w:color="auto"/>
            </w:tcBorders>
            <w:vAlign w:val="bottom"/>
            <w:hideMark/>
          </w:tcPr>
          <w:p w14:paraId="1E913036" w14:textId="77777777" w:rsidR="00576ED5" w:rsidRDefault="00576ED5">
            <w:pPr>
              <w:jc w:val="center"/>
            </w:pPr>
            <w:r>
              <w:t>132</w:t>
            </w:r>
          </w:p>
        </w:tc>
      </w:tr>
      <w:tr w:rsidR="00576ED5" w14:paraId="5CDC11D6"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0C144C85" w14:textId="77777777" w:rsidR="00576ED5" w:rsidRDefault="00576ED5">
            <w:r>
              <w:t>Acute Lyme ECM- Untreated</w:t>
            </w:r>
          </w:p>
        </w:tc>
        <w:tc>
          <w:tcPr>
            <w:tcW w:w="900" w:type="dxa"/>
            <w:tcBorders>
              <w:top w:val="single" w:sz="4" w:space="0" w:color="auto"/>
              <w:left w:val="single" w:sz="4" w:space="0" w:color="auto"/>
              <w:bottom w:val="single" w:sz="4" w:space="0" w:color="auto"/>
              <w:right w:val="single" w:sz="4" w:space="0" w:color="auto"/>
            </w:tcBorders>
            <w:vAlign w:val="bottom"/>
            <w:hideMark/>
          </w:tcPr>
          <w:p w14:paraId="01C832C8" w14:textId="77777777" w:rsidR="00576ED5" w:rsidRDefault="00576ED5">
            <w:pPr>
              <w:jc w:val="center"/>
            </w:pPr>
            <w:r>
              <w:t>10</w:t>
            </w:r>
          </w:p>
        </w:tc>
        <w:tc>
          <w:tcPr>
            <w:tcW w:w="1620" w:type="dxa"/>
            <w:tcBorders>
              <w:top w:val="single" w:sz="4" w:space="0" w:color="auto"/>
              <w:left w:val="single" w:sz="4" w:space="0" w:color="auto"/>
              <w:bottom w:val="single" w:sz="4" w:space="0" w:color="auto"/>
              <w:right w:val="single" w:sz="4" w:space="0" w:color="auto"/>
            </w:tcBorders>
            <w:vAlign w:val="bottom"/>
            <w:hideMark/>
          </w:tcPr>
          <w:p w14:paraId="7850D96D" w14:textId="77777777" w:rsidR="00576ED5" w:rsidRDefault="00576ED5">
            <w:pPr>
              <w:jc w:val="center"/>
            </w:pPr>
            <w:r>
              <w:t>17,646</w:t>
            </w:r>
          </w:p>
        </w:tc>
        <w:tc>
          <w:tcPr>
            <w:tcW w:w="900" w:type="dxa"/>
            <w:tcBorders>
              <w:top w:val="single" w:sz="4" w:space="0" w:color="auto"/>
              <w:left w:val="single" w:sz="4" w:space="0" w:color="auto"/>
              <w:bottom w:val="single" w:sz="4" w:space="0" w:color="auto"/>
              <w:right w:val="single" w:sz="4" w:space="0" w:color="auto"/>
            </w:tcBorders>
            <w:vAlign w:val="bottom"/>
            <w:hideMark/>
          </w:tcPr>
          <w:p w14:paraId="50B22256" w14:textId="77777777" w:rsidR="00576ED5" w:rsidRDefault="00576ED5">
            <w:pPr>
              <w:jc w:val="center"/>
            </w:pPr>
            <w:r>
              <w:t>4,543</w:t>
            </w:r>
          </w:p>
        </w:tc>
      </w:tr>
      <w:tr w:rsidR="00576ED5" w14:paraId="31184036"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01A51B5C" w14:textId="77777777" w:rsidR="00576ED5" w:rsidRDefault="00576ED5">
            <w:r>
              <w:t>Acute Lyme Treated</w:t>
            </w:r>
          </w:p>
        </w:tc>
        <w:tc>
          <w:tcPr>
            <w:tcW w:w="900" w:type="dxa"/>
            <w:tcBorders>
              <w:top w:val="single" w:sz="4" w:space="0" w:color="auto"/>
              <w:left w:val="single" w:sz="4" w:space="0" w:color="auto"/>
              <w:bottom w:val="single" w:sz="4" w:space="0" w:color="auto"/>
              <w:right w:val="single" w:sz="4" w:space="0" w:color="auto"/>
            </w:tcBorders>
            <w:vAlign w:val="bottom"/>
            <w:hideMark/>
          </w:tcPr>
          <w:p w14:paraId="36173904" w14:textId="77777777" w:rsidR="00576ED5" w:rsidRDefault="00576ED5">
            <w:pPr>
              <w:jc w:val="center"/>
            </w:pPr>
            <w:r>
              <w:t>5</w:t>
            </w:r>
          </w:p>
        </w:tc>
        <w:tc>
          <w:tcPr>
            <w:tcW w:w="1620" w:type="dxa"/>
            <w:tcBorders>
              <w:top w:val="single" w:sz="4" w:space="0" w:color="auto"/>
              <w:left w:val="single" w:sz="4" w:space="0" w:color="auto"/>
              <w:bottom w:val="single" w:sz="4" w:space="0" w:color="auto"/>
              <w:right w:val="single" w:sz="4" w:space="0" w:color="auto"/>
            </w:tcBorders>
            <w:vAlign w:val="bottom"/>
            <w:hideMark/>
          </w:tcPr>
          <w:p w14:paraId="33F328D2" w14:textId="77777777" w:rsidR="00576ED5" w:rsidRDefault="00576ED5">
            <w:pPr>
              <w:jc w:val="center"/>
            </w:pPr>
            <w:r>
              <w:t>4,196</w:t>
            </w:r>
          </w:p>
        </w:tc>
        <w:tc>
          <w:tcPr>
            <w:tcW w:w="900" w:type="dxa"/>
            <w:tcBorders>
              <w:top w:val="single" w:sz="4" w:space="0" w:color="auto"/>
              <w:left w:val="single" w:sz="4" w:space="0" w:color="auto"/>
              <w:bottom w:val="single" w:sz="4" w:space="0" w:color="auto"/>
              <w:right w:val="single" w:sz="4" w:space="0" w:color="auto"/>
            </w:tcBorders>
            <w:vAlign w:val="bottom"/>
            <w:hideMark/>
          </w:tcPr>
          <w:p w14:paraId="1271C17B" w14:textId="77777777" w:rsidR="00576ED5" w:rsidRDefault="00576ED5">
            <w:pPr>
              <w:jc w:val="center"/>
            </w:pPr>
            <w:r>
              <w:t>821</w:t>
            </w:r>
          </w:p>
        </w:tc>
      </w:tr>
      <w:tr w:rsidR="00576ED5" w14:paraId="6BA632A6"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0A6417C2" w14:textId="77777777" w:rsidR="00576ED5" w:rsidRDefault="00576ED5">
            <w:r>
              <w:t>Chronic Lyme Untreated</w:t>
            </w:r>
          </w:p>
        </w:tc>
        <w:tc>
          <w:tcPr>
            <w:tcW w:w="900" w:type="dxa"/>
            <w:tcBorders>
              <w:top w:val="single" w:sz="4" w:space="0" w:color="auto"/>
              <w:left w:val="single" w:sz="4" w:space="0" w:color="auto"/>
              <w:bottom w:val="single" w:sz="4" w:space="0" w:color="auto"/>
              <w:right w:val="single" w:sz="4" w:space="0" w:color="auto"/>
            </w:tcBorders>
            <w:vAlign w:val="bottom"/>
            <w:hideMark/>
          </w:tcPr>
          <w:p w14:paraId="3CF03389" w14:textId="77777777" w:rsidR="00576ED5" w:rsidRDefault="00576ED5">
            <w:pPr>
              <w:jc w:val="center"/>
            </w:pPr>
            <w:r>
              <w:t>26</w:t>
            </w:r>
          </w:p>
        </w:tc>
        <w:tc>
          <w:tcPr>
            <w:tcW w:w="1620" w:type="dxa"/>
            <w:tcBorders>
              <w:top w:val="single" w:sz="4" w:space="0" w:color="auto"/>
              <w:left w:val="single" w:sz="4" w:space="0" w:color="auto"/>
              <w:bottom w:val="single" w:sz="4" w:space="0" w:color="auto"/>
              <w:right w:val="single" w:sz="4" w:space="0" w:color="auto"/>
            </w:tcBorders>
            <w:vAlign w:val="bottom"/>
            <w:hideMark/>
          </w:tcPr>
          <w:p w14:paraId="65F5E23D" w14:textId="77777777" w:rsidR="00576ED5" w:rsidRDefault="00576ED5">
            <w:pPr>
              <w:jc w:val="center"/>
            </w:pPr>
            <w:r>
              <w:t>8,872</w:t>
            </w:r>
          </w:p>
        </w:tc>
        <w:tc>
          <w:tcPr>
            <w:tcW w:w="900" w:type="dxa"/>
            <w:tcBorders>
              <w:top w:val="single" w:sz="4" w:space="0" w:color="auto"/>
              <w:left w:val="single" w:sz="4" w:space="0" w:color="auto"/>
              <w:bottom w:val="single" w:sz="4" w:space="0" w:color="auto"/>
              <w:right w:val="single" w:sz="4" w:space="0" w:color="auto"/>
            </w:tcBorders>
            <w:vAlign w:val="bottom"/>
            <w:hideMark/>
          </w:tcPr>
          <w:p w14:paraId="24F52557" w14:textId="77777777" w:rsidR="00576ED5" w:rsidRDefault="00576ED5">
            <w:pPr>
              <w:jc w:val="center"/>
            </w:pPr>
            <w:r>
              <w:t>750</w:t>
            </w:r>
          </w:p>
        </w:tc>
      </w:tr>
      <w:tr w:rsidR="00576ED5" w14:paraId="7AFC4BF0"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61F20569" w14:textId="77777777" w:rsidR="00576ED5" w:rsidRDefault="00576ED5">
            <w:r>
              <w:t>Chronic Lyme after antibiotics</w:t>
            </w:r>
          </w:p>
        </w:tc>
        <w:tc>
          <w:tcPr>
            <w:tcW w:w="900" w:type="dxa"/>
            <w:tcBorders>
              <w:top w:val="single" w:sz="4" w:space="0" w:color="auto"/>
              <w:left w:val="single" w:sz="4" w:space="0" w:color="auto"/>
              <w:bottom w:val="single" w:sz="4" w:space="0" w:color="auto"/>
              <w:right w:val="single" w:sz="4" w:space="0" w:color="auto"/>
            </w:tcBorders>
            <w:vAlign w:val="bottom"/>
            <w:hideMark/>
          </w:tcPr>
          <w:p w14:paraId="1CC677C5" w14:textId="77777777" w:rsidR="00576ED5" w:rsidRDefault="00576ED5">
            <w:pPr>
              <w:jc w:val="center"/>
            </w:pPr>
            <w:r>
              <w:t>11</w:t>
            </w:r>
          </w:p>
        </w:tc>
        <w:tc>
          <w:tcPr>
            <w:tcW w:w="1620" w:type="dxa"/>
            <w:tcBorders>
              <w:top w:val="single" w:sz="4" w:space="0" w:color="auto"/>
              <w:left w:val="single" w:sz="4" w:space="0" w:color="auto"/>
              <w:bottom w:val="single" w:sz="4" w:space="0" w:color="auto"/>
              <w:right w:val="single" w:sz="4" w:space="0" w:color="auto"/>
            </w:tcBorders>
            <w:vAlign w:val="bottom"/>
            <w:hideMark/>
          </w:tcPr>
          <w:p w14:paraId="04ED8641" w14:textId="77777777" w:rsidR="00576ED5" w:rsidRDefault="00576ED5">
            <w:pPr>
              <w:jc w:val="center"/>
            </w:pPr>
            <w:r>
              <w:t>9,349</w:t>
            </w:r>
          </w:p>
        </w:tc>
        <w:tc>
          <w:tcPr>
            <w:tcW w:w="900" w:type="dxa"/>
            <w:tcBorders>
              <w:top w:val="single" w:sz="4" w:space="0" w:color="auto"/>
              <w:left w:val="single" w:sz="4" w:space="0" w:color="auto"/>
              <w:bottom w:val="single" w:sz="4" w:space="0" w:color="auto"/>
              <w:right w:val="single" w:sz="4" w:space="0" w:color="auto"/>
            </w:tcBorders>
            <w:vAlign w:val="bottom"/>
            <w:hideMark/>
          </w:tcPr>
          <w:p w14:paraId="27441C3E" w14:textId="77777777" w:rsidR="00576ED5" w:rsidRDefault="00576ED5">
            <w:pPr>
              <w:jc w:val="center"/>
            </w:pPr>
            <w:r>
              <w:t>570</w:t>
            </w:r>
          </w:p>
        </w:tc>
      </w:tr>
      <w:tr w:rsidR="00576ED5" w14:paraId="13E78BD4"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3BFA3916" w14:textId="77777777" w:rsidR="00576ED5" w:rsidRDefault="00576ED5">
            <w:r>
              <w:t>Chronic Lyme Treated</w:t>
            </w:r>
          </w:p>
        </w:tc>
        <w:tc>
          <w:tcPr>
            <w:tcW w:w="900" w:type="dxa"/>
            <w:tcBorders>
              <w:top w:val="single" w:sz="4" w:space="0" w:color="auto"/>
              <w:left w:val="single" w:sz="4" w:space="0" w:color="auto"/>
              <w:bottom w:val="single" w:sz="4" w:space="0" w:color="auto"/>
              <w:right w:val="single" w:sz="4" w:space="0" w:color="auto"/>
            </w:tcBorders>
            <w:vAlign w:val="bottom"/>
            <w:hideMark/>
          </w:tcPr>
          <w:p w14:paraId="096CE76C" w14:textId="77777777" w:rsidR="00576ED5" w:rsidRDefault="00576ED5">
            <w:pPr>
              <w:jc w:val="center"/>
            </w:pPr>
            <w:r>
              <w:t>41</w:t>
            </w:r>
          </w:p>
        </w:tc>
        <w:tc>
          <w:tcPr>
            <w:tcW w:w="1620" w:type="dxa"/>
            <w:tcBorders>
              <w:top w:val="single" w:sz="4" w:space="0" w:color="auto"/>
              <w:left w:val="single" w:sz="4" w:space="0" w:color="auto"/>
              <w:bottom w:val="single" w:sz="4" w:space="0" w:color="auto"/>
              <w:right w:val="single" w:sz="4" w:space="0" w:color="auto"/>
            </w:tcBorders>
            <w:vAlign w:val="bottom"/>
            <w:hideMark/>
          </w:tcPr>
          <w:p w14:paraId="31F6D953" w14:textId="77777777" w:rsidR="00576ED5" w:rsidRDefault="00576ED5">
            <w:pPr>
              <w:jc w:val="center"/>
            </w:pPr>
            <w:r>
              <w:t>3,780</w:t>
            </w:r>
          </w:p>
        </w:tc>
        <w:tc>
          <w:tcPr>
            <w:tcW w:w="900" w:type="dxa"/>
            <w:tcBorders>
              <w:top w:val="single" w:sz="4" w:space="0" w:color="auto"/>
              <w:left w:val="single" w:sz="4" w:space="0" w:color="auto"/>
              <w:bottom w:val="single" w:sz="4" w:space="0" w:color="auto"/>
              <w:right w:val="single" w:sz="4" w:space="0" w:color="auto"/>
            </w:tcBorders>
            <w:vAlign w:val="bottom"/>
            <w:hideMark/>
          </w:tcPr>
          <w:p w14:paraId="65FC1CBE" w14:textId="77777777" w:rsidR="00576ED5" w:rsidRDefault="00576ED5">
            <w:pPr>
              <w:jc w:val="center"/>
            </w:pPr>
            <w:r>
              <w:t>217</w:t>
            </w:r>
          </w:p>
        </w:tc>
      </w:tr>
      <w:tr w:rsidR="00576ED5" w14:paraId="1027EA6B"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34EBFF96" w14:textId="77777777" w:rsidR="00576ED5" w:rsidRDefault="00576ED5">
            <w:r>
              <w:t>Acute Mold Untreated</w:t>
            </w:r>
          </w:p>
        </w:tc>
        <w:tc>
          <w:tcPr>
            <w:tcW w:w="900" w:type="dxa"/>
            <w:tcBorders>
              <w:top w:val="single" w:sz="4" w:space="0" w:color="auto"/>
              <w:left w:val="single" w:sz="4" w:space="0" w:color="auto"/>
              <w:bottom w:val="single" w:sz="4" w:space="0" w:color="auto"/>
              <w:right w:val="single" w:sz="4" w:space="0" w:color="auto"/>
            </w:tcBorders>
            <w:vAlign w:val="bottom"/>
            <w:hideMark/>
          </w:tcPr>
          <w:p w14:paraId="5CB8E07A" w14:textId="77777777" w:rsidR="00576ED5" w:rsidRDefault="00576ED5">
            <w:pPr>
              <w:jc w:val="center"/>
            </w:pPr>
            <w:r>
              <w:t>32</w:t>
            </w:r>
          </w:p>
        </w:tc>
        <w:tc>
          <w:tcPr>
            <w:tcW w:w="1620" w:type="dxa"/>
            <w:tcBorders>
              <w:top w:val="single" w:sz="4" w:space="0" w:color="auto"/>
              <w:left w:val="single" w:sz="4" w:space="0" w:color="auto"/>
              <w:bottom w:val="single" w:sz="4" w:space="0" w:color="auto"/>
              <w:right w:val="single" w:sz="4" w:space="0" w:color="auto"/>
            </w:tcBorders>
            <w:vAlign w:val="bottom"/>
            <w:hideMark/>
          </w:tcPr>
          <w:p w14:paraId="3B8890FF" w14:textId="77777777" w:rsidR="00576ED5" w:rsidRDefault="00576ED5">
            <w:pPr>
              <w:jc w:val="center"/>
            </w:pPr>
            <w:r>
              <w:t>16,250</w:t>
            </w:r>
          </w:p>
        </w:tc>
        <w:tc>
          <w:tcPr>
            <w:tcW w:w="900" w:type="dxa"/>
            <w:tcBorders>
              <w:top w:val="single" w:sz="4" w:space="0" w:color="auto"/>
              <w:left w:val="single" w:sz="4" w:space="0" w:color="auto"/>
              <w:bottom w:val="single" w:sz="4" w:space="0" w:color="auto"/>
              <w:right w:val="single" w:sz="4" w:space="0" w:color="auto"/>
            </w:tcBorders>
            <w:vAlign w:val="bottom"/>
            <w:hideMark/>
          </w:tcPr>
          <w:p w14:paraId="012F56F7" w14:textId="77777777" w:rsidR="00576ED5" w:rsidRDefault="00576ED5">
            <w:pPr>
              <w:jc w:val="center"/>
            </w:pPr>
            <w:r>
              <w:t>2,946</w:t>
            </w:r>
          </w:p>
        </w:tc>
      </w:tr>
      <w:tr w:rsidR="00576ED5" w14:paraId="01528C9E"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6658D68C" w14:textId="77777777" w:rsidR="00576ED5" w:rsidRDefault="00576ED5">
            <w:r>
              <w:t>Acute Mold Treated</w:t>
            </w:r>
          </w:p>
        </w:tc>
        <w:tc>
          <w:tcPr>
            <w:tcW w:w="900" w:type="dxa"/>
            <w:tcBorders>
              <w:top w:val="single" w:sz="4" w:space="0" w:color="auto"/>
              <w:left w:val="single" w:sz="4" w:space="0" w:color="auto"/>
              <w:bottom w:val="single" w:sz="4" w:space="0" w:color="auto"/>
              <w:right w:val="single" w:sz="4" w:space="0" w:color="auto"/>
            </w:tcBorders>
            <w:vAlign w:val="bottom"/>
            <w:hideMark/>
          </w:tcPr>
          <w:p w14:paraId="792BAFBB" w14:textId="77777777" w:rsidR="00576ED5" w:rsidRDefault="00576ED5">
            <w:pPr>
              <w:jc w:val="center"/>
            </w:pPr>
            <w:r>
              <w:t>16</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C018CA0" w14:textId="77777777" w:rsidR="00576ED5" w:rsidRDefault="00576ED5">
            <w:pPr>
              <w:jc w:val="center"/>
            </w:pPr>
            <w:r>
              <w:t>4,172</w:t>
            </w:r>
          </w:p>
        </w:tc>
        <w:tc>
          <w:tcPr>
            <w:tcW w:w="900" w:type="dxa"/>
            <w:tcBorders>
              <w:top w:val="single" w:sz="4" w:space="0" w:color="auto"/>
              <w:left w:val="single" w:sz="4" w:space="0" w:color="auto"/>
              <w:bottom w:val="single" w:sz="4" w:space="0" w:color="auto"/>
              <w:right w:val="single" w:sz="4" w:space="0" w:color="auto"/>
            </w:tcBorders>
            <w:vAlign w:val="bottom"/>
            <w:hideMark/>
          </w:tcPr>
          <w:p w14:paraId="027C9AFD" w14:textId="77777777" w:rsidR="00576ED5" w:rsidRDefault="00576ED5">
            <w:pPr>
              <w:jc w:val="center"/>
            </w:pPr>
            <w:r>
              <w:t>521</w:t>
            </w:r>
          </w:p>
        </w:tc>
      </w:tr>
      <w:tr w:rsidR="00576ED5" w14:paraId="6926A83A"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56E93F6C" w14:textId="77777777" w:rsidR="00576ED5" w:rsidRDefault="00576ED5">
            <w:r>
              <w:t>Acute Mold Relapse</w:t>
            </w:r>
          </w:p>
        </w:tc>
        <w:tc>
          <w:tcPr>
            <w:tcW w:w="900" w:type="dxa"/>
            <w:tcBorders>
              <w:top w:val="single" w:sz="4" w:space="0" w:color="auto"/>
              <w:left w:val="single" w:sz="4" w:space="0" w:color="auto"/>
              <w:bottom w:val="single" w:sz="4" w:space="0" w:color="auto"/>
              <w:right w:val="single" w:sz="4" w:space="0" w:color="auto"/>
            </w:tcBorders>
            <w:vAlign w:val="bottom"/>
            <w:hideMark/>
          </w:tcPr>
          <w:p w14:paraId="4D3301A5" w14:textId="77777777" w:rsidR="00576ED5" w:rsidRDefault="00576ED5">
            <w:pPr>
              <w:jc w:val="center"/>
            </w:pPr>
            <w:r>
              <w:t>105</w:t>
            </w:r>
          </w:p>
        </w:tc>
        <w:tc>
          <w:tcPr>
            <w:tcW w:w="1620" w:type="dxa"/>
            <w:tcBorders>
              <w:top w:val="single" w:sz="4" w:space="0" w:color="auto"/>
              <w:left w:val="single" w:sz="4" w:space="0" w:color="auto"/>
              <w:bottom w:val="single" w:sz="4" w:space="0" w:color="auto"/>
              <w:right w:val="single" w:sz="4" w:space="0" w:color="auto"/>
            </w:tcBorders>
            <w:vAlign w:val="bottom"/>
            <w:hideMark/>
          </w:tcPr>
          <w:p w14:paraId="38D307DC" w14:textId="77777777" w:rsidR="00576ED5" w:rsidRDefault="00576ED5">
            <w:pPr>
              <w:jc w:val="center"/>
            </w:pPr>
            <w:r>
              <w:t>22,219</w:t>
            </w:r>
          </w:p>
        </w:tc>
        <w:tc>
          <w:tcPr>
            <w:tcW w:w="900" w:type="dxa"/>
            <w:tcBorders>
              <w:top w:val="single" w:sz="4" w:space="0" w:color="auto"/>
              <w:left w:val="single" w:sz="4" w:space="0" w:color="auto"/>
              <w:bottom w:val="single" w:sz="4" w:space="0" w:color="auto"/>
              <w:right w:val="single" w:sz="4" w:space="0" w:color="auto"/>
            </w:tcBorders>
            <w:vAlign w:val="bottom"/>
            <w:hideMark/>
          </w:tcPr>
          <w:p w14:paraId="12E15280" w14:textId="77777777" w:rsidR="00576ED5" w:rsidRDefault="00576ED5">
            <w:pPr>
              <w:jc w:val="center"/>
            </w:pPr>
            <w:r>
              <w:t>1,886</w:t>
            </w:r>
          </w:p>
        </w:tc>
      </w:tr>
      <w:tr w:rsidR="00576ED5" w14:paraId="5667B234"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0B10ADF6" w14:textId="77777777" w:rsidR="00576ED5" w:rsidRDefault="00576ED5">
            <w:r>
              <w:t>Chronic Mold Untreated</w:t>
            </w:r>
          </w:p>
        </w:tc>
        <w:tc>
          <w:tcPr>
            <w:tcW w:w="900" w:type="dxa"/>
            <w:tcBorders>
              <w:top w:val="single" w:sz="4" w:space="0" w:color="auto"/>
              <w:left w:val="single" w:sz="4" w:space="0" w:color="auto"/>
              <w:bottom w:val="single" w:sz="4" w:space="0" w:color="auto"/>
              <w:right w:val="single" w:sz="4" w:space="0" w:color="auto"/>
            </w:tcBorders>
            <w:vAlign w:val="bottom"/>
            <w:hideMark/>
          </w:tcPr>
          <w:p w14:paraId="19EE77A2" w14:textId="77777777" w:rsidR="00576ED5" w:rsidRDefault="00576ED5">
            <w:pPr>
              <w:jc w:val="center"/>
            </w:pPr>
            <w:r>
              <w:t>273</w:t>
            </w:r>
          </w:p>
        </w:tc>
        <w:tc>
          <w:tcPr>
            <w:tcW w:w="1620" w:type="dxa"/>
            <w:tcBorders>
              <w:top w:val="single" w:sz="4" w:space="0" w:color="auto"/>
              <w:left w:val="single" w:sz="4" w:space="0" w:color="auto"/>
              <w:bottom w:val="single" w:sz="4" w:space="0" w:color="auto"/>
              <w:right w:val="single" w:sz="4" w:space="0" w:color="auto"/>
            </w:tcBorders>
            <w:vAlign w:val="bottom"/>
            <w:hideMark/>
          </w:tcPr>
          <w:p w14:paraId="6C703D58" w14:textId="77777777" w:rsidR="00576ED5" w:rsidRDefault="00576ED5">
            <w:pPr>
              <w:jc w:val="center"/>
            </w:pPr>
            <w:r>
              <w:t>12,266</w:t>
            </w:r>
          </w:p>
        </w:tc>
        <w:tc>
          <w:tcPr>
            <w:tcW w:w="900" w:type="dxa"/>
            <w:tcBorders>
              <w:top w:val="single" w:sz="4" w:space="0" w:color="auto"/>
              <w:left w:val="single" w:sz="4" w:space="0" w:color="auto"/>
              <w:bottom w:val="single" w:sz="4" w:space="0" w:color="auto"/>
              <w:right w:val="single" w:sz="4" w:space="0" w:color="auto"/>
            </w:tcBorders>
            <w:vAlign w:val="bottom"/>
            <w:hideMark/>
          </w:tcPr>
          <w:p w14:paraId="28EE3B5A" w14:textId="77777777" w:rsidR="00576ED5" w:rsidRDefault="00576ED5">
            <w:pPr>
              <w:jc w:val="center"/>
            </w:pPr>
            <w:r>
              <w:t>699</w:t>
            </w:r>
          </w:p>
        </w:tc>
      </w:tr>
      <w:tr w:rsidR="00576ED5" w14:paraId="258D02FA"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632C4BCE" w14:textId="77777777" w:rsidR="00576ED5" w:rsidRDefault="00576ED5">
            <w:r>
              <w:t>Chronic Mold Treated</w:t>
            </w:r>
          </w:p>
        </w:tc>
        <w:tc>
          <w:tcPr>
            <w:tcW w:w="900" w:type="dxa"/>
            <w:tcBorders>
              <w:top w:val="single" w:sz="4" w:space="0" w:color="auto"/>
              <w:left w:val="single" w:sz="4" w:space="0" w:color="auto"/>
              <w:bottom w:val="single" w:sz="4" w:space="0" w:color="auto"/>
              <w:right w:val="single" w:sz="4" w:space="0" w:color="auto"/>
            </w:tcBorders>
            <w:vAlign w:val="bottom"/>
            <w:hideMark/>
          </w:tcPr>
          <w:p w14:paraId="356512A6" w14:textId="77777777" w:rsidR="00576ED5" w:rsidRDefault="00576ED5">
            <w:pPr>
              <w:jc w:val="center"/>
            </w:pPr>
            <w:r>
              <w:t>273</w:t>
            </w:r>
          </w:p>
        </w:tc>
        <w:tc>
          <w:tcPr>
            <w:tcW w:w="1620" w:type="dxa"/>
            <w:tcBorders>
              <w:top w:val="single" w:sz="4" w:space="0" w:color="auto"/>
              <w:left w:val="single" w:sz="4" w:space="0" w:color="auto"/>
              <w:bottom w:val="single" w:sz="4" w:space="0" w:color="auto"/>
              <w:right w:val="single" w:sz="4" w:space="0" w:color="auto"/>
            </w:tcBorders>
            <w:vAlign w:val="bottom"/>
            <w:hideMark/>
          </w:tcPr>
          <w:p w14:paraId="01894AF7" w14:textId="77777777" w:rsidR="00576ED5" w:rsidRDefault="00576ED5">
            <w:pPr>
              <w:jc w:val="center"/>
            </w:pPr>
            <w:r>
              <w:t>4,183</w:t>
            </w:r>
          </w:p>
        </w:tc>
        <w:tc>
          <w:tcPr>
            <w:tcW w:w="900" w:type="dxa"/>
            <w:tcBorders>
              <w:top w:val="single" w:sz="4" w:space="0" w:color="auto"/>
              <w:left w:val="single" w:sz="4" w:space="0" w:color="auto"/>
              <w:bottom w:val="single" w:sz="4" w:space="0" w:color="auto"/>
              <w:right w:val="single" w:sz="4" w:space="0" w:color="auto"/>
            </w:tcBorders>
            <w:vAlign w:val="bottom"/>
            <w:hideMark/>
          </w:tcPr>
          <w:p w14:paraId="0B0DA559" w14:textId="77777777" w:rsidR="00576ED5" w:rsidRDefault="00576ED5">
            <w:pPr>
              <w:jc w:val="center"/>
            </w:pPr>
            <w:r>
              <w:t>157</w:t>
            </w:r>
          </w:p>
        </w:tc>
      </w:tr>
      <w:tr w:rsidR="00576ED5" w14:paraId="7DBDCA95"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2DB80647" w14:textId="77777777" w:rsidR="00576ED5" w:rsidRDefault="00576ED5">
            <w:r>
              <w:t>Chronic Mold Relapse</w:t>
            </w:r>
          </w:p>
        </w:tc>
        <w:tc>
          <w:tcPr>
            <w:tcW w:w="900" w:type="dxa"/>
            <w:tcBorders>
              <w:top w:val="single" w:sz="4" w:space="0" w:color="auto"/>
              <w:left w:val="single" w:sz="4" w:space="0" w:color="auto"/>
              <w:bottom w:val="single" w:sz="4" w:space="0" w:color="auto"/>
              <w:right w:val="single" w:sz="4" w:space="0" w:color="auto"/>
            </w:tcBorders>
            <w:vAlign w:val="bottom"/>
            <w:hideMark/>
          </w:tcPr>
          <w:p w14:paraId="07D59EA3" w14:textId="77777777" w:rsidR="00576ED5" w:rsidRDefault="00576ED5">
            <w:pPr>
              <w:jc w:val="center"/>
            </w:pPr>
            <w:r>
              <w:t>70</w:t>
            </w:r>
          </w:p>
        </w:tc>
        <w:tc>
          <w:tcPr>
            <w:tcW w:w="1620" w:type="dxa"/>
            <w:tcBorders>
              <w:top w:val="single" w:sz="4" w:space="0" w:color="auto"/>
              <w:left w:val="single" w:sz="4" w:space="0" w:color="auto"/>
              <w:bottom w:val="single" w:sz="4" w:space="0" w:color="auto"/>
              <w:right w:val="single" w:sz="4" w:space="0" w:color="auto"/>
            </w:tcBorders>
            <w:vAlign w:val="bottom"/>
            <w:hideMark/>
          </w:tcPr>
          <w:p w14:paraId="29337DF7" w14:textId="77777777" w:rsidR="00576ED5" w:rsidRDefault="00576ED5">
            <w:pPr>
              <w:jc w:val="center"/>
            </w:pPr>
            <w:r>
              <w:t>14,138</w:t>
            </w:r>
          </w:p>
        </w:tc>
        <w:tc>
          <w:tcPr>
            <w:tcW w:w="900" w:type="dxa"/>
            <w:tcBorders>
              <w:top w:val="single" w:sz="4" w:space="0" w:color="auto"/>
              <w:left w:val="single" w:sz="4" w:space="0" w:color="auto"/>
              <w:bottom w:val="single" w:sz="4" w:space="0" w:color="auto"/>
              <w:right w:val="single" w:sz="4" w:space="0" w:color="auto"/>
            </w:tcBorders>
            <w:vAlign w:val="bottom"/>
            <w:hideMark/>
          </w:tcPr>
          <w:p w14:paraId="3774250A" w14:textId="77777777" w:rsidR="00576ED5" w:rsidRDefault="00576ED5">
            <w:pPr>
              <w:jc w:val="center"/>
            </w:pPr>
            <w:r>
              <w:t>982</w:t>
            </w:r>
          </w:p>
        </w:tc>
      </w:tr>
      <w:tr w:rsidR="00576ED5" w14:paraId="62C81D5D"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7511A578" w14:textId="77777777" w:rsidR="00576ED5" w:rsidRDefault="00576ED5">
            <w:r>
              <w:t>DINO Untreated</w:t>
            </w:r>
          </w:p>
        </w:tc>
        <w:tc>
          <w:tcPr>
            <w:tcW w:w="900" w:type="dxa"/>
            <w:tcBorders>
              <w:top w:val="single" w:sz="4" w:space="0" w:color="auto"/>
              <w:left w:val="single" w:sz="4" w:space="0" w:color="auto"/>
              <w:bottom w:val="single" w:sz="4" w:space="0" w:color="auto"/>
              <w:right w:val="single" w:sz="4" w:space="0" w:color="auto"/>
            </w:tcBorders>
            <w:vAlign w:val="bottom"/>
            <w:hideMark/>
          </w:tcPr>
          <w:p w14:paraId="4105E9CD" w14:textId="77777777" w:rsidR="00576ED5" w:rsidRDefault="00576ED5">
            <w:pPr>
              <w:jc w:val="center"/>
            </w:pPr>
            <w:r>
              <w:t>11</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AE72508" w14:textId="77777777" w:rsidR="00576ED5" w:rsidRDefault="00576ED5">
            <w:pPr>
              <w:jc w:val="center"/>
            </w:pPr>
            <w:r>
              <w:t>15,461</w:t>
            </w:r>
          </w:p>
        </w:tc>
        <w:tc>
          <w:tcPr>
            <w:tcW w:w="900" w:type="dxa"/>
            <w:tcBorders>
              <w:top w:val="single" w:sz="4" w:space="0" w:color="auto"/>
              <w:left w:val="single" w:sz="4" w:space="0" w:color="auto"/>
              <w:bottom w:val="single" w:sz="4" w:space="0" w:color="auto"/>
              <w:right w:val="single" w:sz="4" w:space="0" w:color="auto"/>
            </w:tcBorders>
            <w:vAlign w:val="bottom"/>
            <w:hideMark/>
          </w:tcPr>
          <w:p w14:paraId="3084694B" w14:textId="77777777" w:rsidR="00576ED5" w:rsidRDefault="00576ED5">
            <w:pPr>
              <w:jc w:val="center"/>
            </w:pPr>
            <w:r>
              <w:t>1,121</w:t>
            </w:r>
          </w:p>
        </w:tc>
      </w:tr>
      <w:tr w:rsidR="00576ED5" w14:paraId="560895CE"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321B5EB0" w14:textId="77777777" w:rsidR="00576ED5" w:rsidRDefault="00576ED5">
            <w:r>
              <w:t>DINO Treated</w:t>
            </w:r>
          </w:p>
        </w:tc>
        <w:tc>
          <w:tcPr>
            <w:tcW w:w="900" w:type="dxa"/>
            <w:tcBorders>
              <w:top w:val="single" w:sz="4" w:space="0" w:color="auto"/>
              <w:left w:val="single" w:sz="4" w:space="0" w:color="auto"/>
              <w:bottom w:val="single" w:sz="4" w:space="0" w:color="auto"/>
              <w:right w:val="single" w:sz="4" w:space="0" w:color="auto"/>
            </w:tcBorders>
            <w:vAlign w:val="bottom"/>
            <w:hideMark/>
          </w:tcPr>
          <w:p w14:paraId="5F0C60F9" w14:textId="77777777" w:rsidR="00576ED5" w:rsidRDefault="00576ED5">
            <w:pPr>
              <w:jc w:val="center"/>
            </w:pPr>
            <w:r>
              <w:t>13</w:t>
            </w:r>
          </w:p>
        </w:tc>
        <w:tc>
          <w:tcPr>
            <w:tcW w:w="1620" w:type="dxa"/>
            <w:tcBorders>
              <w:top w:val="single" w:sz="4" w:space="0" w:color="auto"/>
              <w:left w:val="single" w:sz="4" w:space="0" w:color="auto"/>
              <w:bottom w:val="single" w:sz="4" w:space="0" w:color="auto"/>
              <w:right w:val="single" w:sz="4" w:space="0" w:color="auto"/>
            </w:tcBorders>
            <w:vAlign w:val="bottom"/>
            <w:hideMark/>
          </w:tcPr>
          <w:p w14:paraId="78F124E4" w14:textId="77777777" w:rsidR="00576ED5" w:rsidRDefault="00576ED5">
            <w:pPr>
              <w:jc w:val="center"/>
            </w:pPr>
            <w:r>
              <w:t>4,402</w:t>
            </w:r>
          </w:p>
        </w:tc>
        <w:tc>
          <w:tcPr>
            <w:tcW w:w="900" w:type="dxa"/>
            <w:tcBorders>
              <w:top w:val="single" w:sz="4" w:space="0" w:color="auto"/>
              <w:left w:val="single" w:sz="4" w:space="0" w:color="auto"/>
              <w:bottom w:val="single" w:sz="4" w:space="0" w:color="auto"/>
              <w:right w:val="single" w:sz="4" w:space="0" w:color="auto"/>
            </w:tcBorders>
            <w:vAlign w:val="bottom"/>
            <w:hideMark/>
          </w:tcPr>
          <w:p w14:paraId="5621495F" w14:textId="77777777" w:rsidR="00576ED5" w:rsidRDefault="00576ED5">
            <w:pPr>
              <w:jc w:val="center"/>
            </w:pPr>
            <w:r>
              <w:t>477</w:t>
            </w:r>
          </w:p>
        </w:tc>
      </w:tr>
      <w:tr w:rsidR="00576ED5" w14:paraId="5906883F"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2267E6F0" w14:textId="77777777" w:rsidR="00576ED5" w:rsidRDefault="00576ED5">
            <w:r>
              <w:t>CFS Untreated</w:t>
            </w:r>
          </w:p>
        </w:tc>
        <w:tc>
          <w:tcPr>
            <w:tcW w:w="900" w:type="dxa"/>
            <w:tcBorders>
              <w:top w:val="single" w:sz="4" w:space="0" w:color="auto"/>
              <w:left w:val="single" w:sz="4" w:space="0" w:color="auto"/>
              <w:bottom w:val="single" w:sz="4" w:space="0" w:color="auto"/>
              <w:right w:val="single" w:sz="4" w:space="0" w:color="auto"/>
            </w:tcBorders>
            <w:vAlign w:val="bottom"/>
            <w:hideMark/>
          </w:tcPr>
          <w:p w14:paraId="07135CA2" w14:textId="77777777" w:rsidR="00576ED5" w:rsidRDefault="00576ED5">
            <w:pPr>
              <w:jc w:val="center"/>
            </w:pPr>
            <w:r>
              <w:t>24</w:t>
            </w:r>
          </w:p>
        </w:tc>
        <w:tc>
          <w:tcPr>
            <w:tcW w:w="1620" w:type="dxa"/>
            <w:tcBorders>
              <w:top w:val="single" w:sz="4" w:space="0" w:color="auto"/>
              <w:left w:val="single" w:sz="4" w:space="0" w:color="auto"/>
              <w:bottom w:val="single" w:sz="4" w:space="0" w:color="auto"/>
              <w:right w:val="single" w:sz="4" w:space="0" w:color="auto"/>
            </w:tcBorders>
            <w:vAlign w:val="bottom"/>
            <w:hideMark/>
          </w:tcPr>
          <w:p w14:paraId="0CD5655B" w14:textId="77777777" w:rsidR="00576ED5" w:rsidRDefault="00576ED5">
            <w:pPr>
              <w:jc w:val="center"/>
            </w:pPr>
            <w:r>
              <w:t>9,033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719E17DE" w14:textId="77777777" w:rsidR="00576ED5" w:rsidRDefault="00576ED5">
            <w:pPr>
              <w:jc w:val="center"/>
            </w:pPr>
            <w:r>
              <w:t>865</w:t>
            </w:r>
          </w:p>
        </w:tc>
      </w:tr>
      <w:tr w:rsidR="00576ED5" w14:paraId="103C962C"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6AA5C89A" w14:textId="77777777" w:rsidR="00576ED5" w:rsidRDefault="00576ED5">
            <w:r>
              <w:t>CFS Treated</w:t>
            </w:r>
          </w:p>
        </w:tc>
        <w:tc>
          <w:tcPr>
            <w:tcW w:w="900" w:type="dxa"/>
            <w:tcBorders>
              <w:top w:val="single" w:sz="4" w:space="0" w:color="auto"/>
              <w:left w:val="single" w:sz="4" w:space="0" w:color="auto"/>
              <w:bottom w:val="single" w:sz="4" w:space="0" w:color="auto"/>
              <w:right w:val="single" w:sz="4" w:space="0" w:color="auto"/>
            </w:tcBorders>
            <w:vAlign w:val="bottom"/>
            <w:hideMark/>
          </w:tcPr>
          <w:p w14:paraId="750DB57A" w14:textId="77777777" w:rsidR="00576ED5" w:rsidRDefault="00576ED5">
            <w:pPr>
              <w:jc w:val="center"/>
            </w:pPr>
            <w:r>
              <w:t>11</w:t>
            </w:r>
          </w:p>
        </w:tc>
        <w:tc>
          <w:tcPr>
            <w:tcW w:w="1620" w:type="dxa"/>
            <w:tcBorders>
              <w:top w:val="single" w:sz="4" w:space="0" w:color="auto"/>
              <w:left w:val="single" w:sz="4" w:space="0" w:color="auto"/>
              <w:bottom w:val="single" w:sz="4" w:space="0" w:color="auto"/>
              <w:right w:val="single" w:sz="4" w:space="0" w:color="auto"/>
            </w:tcBorders>
            <w:vAlign w:val="bottom"/>
            <w:hideMark/>
          </w:tcPr>
          <w:p w14:paraId="29F7FAFD" w14:textId="77777777" w:rsidR="00576ED5" w:rsidRDefault="00576ED5">
            <w:pPr>
              <w:jc w:val="center"/>
            </w:pPr>
            <w:r>
              <w:t>5,837</w:t>
            </w:r>
          </w:p>
        </w:tc>
        <w:tc>
          <w:tcPr>
            <w:tcW w:w="900" w:type="dxa"/>
            <w:tcBorders>
              <w:top w:val="single" w:sz="4" w:space="0" w:color="auto"/>
              <w:left w:val="single" w:sz="4" w:space="0" w:color="auto"/>
              <w:bottom w:val="single" w:sz="4" w:space="0" w:color="auto"/>
              <w:right w:val="single" w:sz="4" w:space="0" w:color="auto"/>
            </w:tcBorders>
            <w:vAlign w:val="bottom"/>
            <w:hideMark/>
          </w:tcPr>
          <w:p w14:paraId="29648484" w14:textId="77777777" w:rsidR="00576ED5" w:rsidRDefault="00576ED5">
            <w:pPr>
              <w:jc w:val="center"/>
            </w:pPr>
            <w:r>
              <w:t>532</w:t>
            </w:r>
          </w:p>
        </w:tc>
      </w:tr>
      <w:tr w:rsidR="00576ED5" w14:paraId="04F9D841"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7F59BDC5" w14:textId="77777777" w:rsidR="00576ED5" w:rsidRDefault="00576ED5">
            <w:r>
              <w:t>EPO Before Treated</w:t>
            </w:r>
          </w:p>
        </w:tc>
        <w:tc>
          <w:tcPr>
            <w:tcW w:w="900" w:type="dxa"/>
            <w:tcBorders>
              <w:top w:val="single" w:sz="4" w:space="0" w:color="auto"/>
              <w:left w:val="single" w:sz="4" w:space="0" w:color="auto"/>
              <w:bottom w:val="single" w:sz="4" w:space="0" w:color="auto"/>
              <w:right w:val="single" w:sz="4" w:space="0" w:color="auto"/>
            </w:tcBorders>
            <w:vAlign w:val="bottom"/>
            <w:hideMark/>
          </w:tcPr>
          <w:p w14:paraId="30D219B7" w14:textId="77777777" w:rsidR="00576ED5" w:rsidRDefault="00576ED5">
            <w:pPr>
              <w:jc w:val="center"/>
            </w:pPr>
            <w:r>
              <w:t>59</w:t>
            </w:r>
          </w:p>
        </w:tc>
        <w:tc>
          <w:tcPr>
            <w:tcW w:w="1620" w:type="dxa"/>
            <w:tcBorders>
              <w:top w:val="single" w:sz="4" w:space="0" w:color="auto"/>
              <w:left w:val="single" w:sz="4" w:space="0" w:color="auto"/>
              <w:bottom w:val="single" w:sz="4" w:space="0" w:color="auto"/>
              <w:right w:val="single" w:sz="4" w:space="0" w:color="auto"/>
            </w:tcBorders>
            <w:vAlign w:val="bottom"/>
            <w:hideMark/>
          </w:tcPr>
          <w:p w14:paraId="073151BC" w14:textId="77777777" w:rsidR="00576ED5" w:rsidRDefault="00576ED5">
            <w:pPr>
              <w:jc w:val="center"/>
            </w:pPr>
            <w:r>
              <w:t>18,807</w:t>
            </w:r>
          </w:p>
        </w:tc>
        <w:tc>
          <w:tcPr>
            <w:tcW w:w="900" w:type="dxa"/>
            <w:tcBorders>
              <w:top w:val="single" w:sz="4" w:space="0" w:color="auto"/>
              <w:left w:val="single" w:sz="4" w:space="0" w:color="auto"/>
              <w:bottom w:val="single" w:sz="4" w:space="0" w:color="auto"/>
              <w:right w:val="single" w:sz="4" w:space="0" w:color="auto"/>
            </w:tcBorders>
            <w:vAlign w:val="bottom"/>
            <w:hideMark/>
          </w:tcPr>
          <w:p w14:paraId="0A193B05" w14:textId="77777777" w:rsidR="00576ED5" w:rsidRDefault="00576ED5">
            <w:pPr>
              <w:jc w:val="center"/>
            </w:pPr>
            <w:r>
              <w:t>2,155</w:t>
            </w:r>
          </w:p>
        </w:tc>
      </w:tr>
      <w:tr w:rsidR="00576ED5" w14:paraId="5D9AED04"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7FE9FA3E" w14:textId="77777777" w:rsidR="00576ED5" w:rsidRDefault="00576ED5">
            <w:r>
              <w:t>EPO After Treated</w:t>
            </w:r>
          </w:p>
        </w:tc>
        <w:tc>
          <w:tcPr>
            <w:tcW w:w="900" w:type="dxa"/>
            <w:tcBorders>
              <w:top w:val="single" w:sz="4" w:space="0" w:color="auto"/>
              <w:left w:val="single" w:sz="4" w:space="0" w:color="auto"/>
              <w:bottom w:val="single" w:sz="4" w:space="0" w:color="auto"/>
              <w:right w:val="single" w:sz="4" w:space="0" w:color="auto"/>
            </w:tcBorders>
            <w:vAlign w:val="bottom"/>
            <w:hideMark/>
          </w:tcPr>
          <w:p w14:paraId="4E322B69" w14:textId="77777777" w:rsidR="00576ED5" w:rsidRDefault="00576ED5">
            <w:pPr>
              <w:jc w:val="center"/>
            </w:pPr>
            <w:r>
              <w:t>40</w:t>
            </w:r>
          </w:p>
        </w:tc>
        <w:tc>
          <w:tcPr>
            <w:tcW w:w="1620" w:type="dxa"/>
            <w:tcBorders>
              <w:top w:val="single" w:sz="4" w:space="0" w:color="auto"/>
              <w:left w:val="single" w:sz="4" w:space="0" w:color="auto"/>
              <w:bottom w:val="single" w:sz="4" w:space="0" w:color="auto"/>
              <w:right w:val="single" w:sz="4" w:space="0" w:color="auto"/>
            </w:tcBorders>
            <w:vAlign w:val="bottom"/>
            <w:hideMark/>
          </w:tcPr>
          <w:p w14:paraId="75B843F7" w14:textId="77777777" w:rsidR="00576ED5" w:rsidRDefault="00576ED5">
            <w:pPr>
              <w:jc w:val="center"/>
            </w:pPr>
            <w:r>
              <w:t>5,741</w:t>
            </w:r>
          </w:p>
        </w:tc>
        <w:tc>
          <w:tcPr>
            <w:tcW w:w="900" w:type="dxa"/>
            <w:tcBorders>
              <w:top w:val="single" w:sz="4" w:space="0" w:color="auto"/>
              <w:left w:val="single" w:sz="4" w:space="0" w:color="auto"/>
              <w:bottom w:val="single" w:sz="4" w:space="0" w:color="auto"/>
              <w:right w:val="single" w:sz="4" w:space="0" w:color="auto"/>
            </w:tcBorders>
            <w:vAlign w:val="bottom"/>
            <w:hideMark/>
          </w:tcPr>
          <w:p w14:paraId="39145F5B" w14:textId="77777777" w:rsidR="00576ED5" w:rsidRDefault="00576ED5">
            <w:pPr>
              <w:jc w:val="center"/>
            </w:pPr>
            <w:r>
              <w:t>3,836</w:t>
            </w:r>
          </w:p>
        </w:tc>
      </w:tr>
      <w:tr w:rsidR="00576ED5" w14:paraId="6971E882"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1B838CD2" w14:textId="77777777" w:rsidR="00576ED5" w:rsidRDefault="00576ED5">
            <w:r>
              <w:t>EPO After Relapse</w:t>
            </w:r>
          </w:p>
        </w:tc>
        <w:tc>
          <w:tcPr>
            <w:tcW w:w="900" w:type="dxa"/>
            <w:tcBorders>
              <w:top w:val="single" w:sz="4" w:space="0" w:color="auto"/>
              <w:left w:val="single" w:sz="4" w:space="0" w:color="auto"/>
              <w:bottom w:val="single" w:sz="4" w:space="0" w:color="auto"/>
              <w:right w:val="single" w:sz="4" w:space="0" w:color="auto"/>
            </w:tcBorders>
            <w:vAlign w:val="bottom"/>
            <w:hideMark/>
          </w:tcPr>
          <w:p w14:paraId="20BE0A04" w14:textId="77777777" w:rsidR="00576ED5" w:rsidRDefault="00576ED5">
            <w:pPr>
              <w:jc w:val="center"/>
            </w:pPr>
            <w:r>
              <w:t>31</w:t>
            </w:r>
          </w:p>
        </w:tc>
        <w:tc>
          <w:tcPr>
            <w:tcW w:w="1620" w:type="dxa"/>
            <w:tcBorders>
              <w:top w:val="single" w:sz="4" w:space="0" w:color="auto"/>
              <w:left w:val="single" w:sz="4" w:space="0" w:color="auto"/>
              <w:bottom w:val="single" w:sz="4" w:space="0" w:color="auto"/>
              <w:right w:val="single" w:sz="4" w:space="0" w:color="auto"/>
            </w:tcBorders>
            <w:vAlign w:val="bottom"/>
            <w:hideMark/>
          </w:tcPr>
          <w:p w14:paraId="3592F7FF" w14:textId="77777777" w:rsidR="00576ED5" w:rsidRDefault="00576ED5">
            <w:pPr>
              <w:jc w:val="center"/>
            </w:pPr>
            <w:r>
              <w:t>22,103</w:t>
            </w:r>
          </w:p>
        </w:tc>
        <w:tc>
          <w:tcPr>
            <w:tcW w:w="900" w:type="dxa"/>
            <w:tcBorders>
              <w:top w:val="single" w:sz="4" w:space="0" w:color="auto"/>
              <w:left w:val="single" w:sz="4" w:space="0" w:color="auto"/>
              <w:bottom w:val="single" w:sz="4" w:space="0" w:color="auto"/>
              <w:right w:val="single" w:sz="4" w:space="0" w:color="auto"/>
            </w:tcBorders>
            <w:vAlign w:val="bottom"/>
            <w:hideMark/>
          </w:tcPr>
          <w:p w14:paraId="6240C27C" w14:textId="77777777" w:rsidR="00576ED5" w:rsidRDefault="00576ED5">
            <w:pPr>
              <w:jc w:val="center"/>
            </w:pPr>
            <w:r>
              <w:t>3,399</w:t>
            </w:r>
          </w:p>
        </w:tc>
      </w:tr>
      <w:tr w:rsidR="00576ED5" w14:paraId="2621F4A0" w14:textId="77777777">
        <w:tc>
          <w:tcPr>
            <w:tcW w:w="3312" w:type="dxa"/>
            <w:tcBorders>
              <w:top w:val="single" w:sz="4" w:space="0" w:color="auto"/>
              <w:left w:val="single" w:sz="4" w:space="0" w:color="auto"/>
              <w:bottom w:val="single" w:sz="4" w:space="0" w:color="auto"/>
              <w:right w:val="single" w:sz="4" w:space="0" w:color="auto"/>
            </w:tcBorders>
            <w:vAlign w:val="bottom"/>
            <w:hideMark/>
          </w:tcPr>
          <w:p w14:paraId="51F1BEC8" w14:textId="77777777" w:rsidR="00576ED5" w:rsidRDefault="00576ED5">
            <w:r>
              <w:t>Relapse by all Illness</w:t>
            </w:r>
          </w:p>
        </w:tc>
        <w:tc>
          <w:tcPr>
            <w:tcW w:w="900" w:type="dxa"/>
            <w:tcBorders>
              <w:top w:val="single" w:sz="4" w:space="0" w:color="auto"/>
              <w:left w:val="single" w:sz="4" w:space="0" w:color="auto"/>
              <w:bottom w:val="single" w:sz="4" w:space="0" w:color="auto"/>
              <w:right w:val="single" w:sz="4" w:space="0" w:color="auto"/>
            </w:tcBorders>
            <w:vAlign w:val="bottom"/>
            <w:hideMark/>
          </w:tcPr>
          <w:p w14:paraId="4230ECA7" w14:textId="77777777" w:rsidR="00576ED5" w:rsidRDefault="00576ED5">
            <w:pPr>
              <w:jc w:val="center"/>
            </w:pPr>
            <w:r>
              <w:t>212</w:t>
            </w:r>
          </w:p>
        </w:tc>
        <w:tc>
          <w:tcPr>
            <w:tcW w:w="1620" w:type="dxa"/>
            <w:tcBorders>
              <w:top w:val="single" w:sz="4" w:space="0" w:color="auto"/>
              <w:left w:val="single" w:sz="4" w:space="0" w:color="auto"/>
              <w:bottom w:val="single" w:sz="4" w:space="0" w:color="auto"/>
              <w:right w:val="single" w:sz="4" w:space="0" w:color="auto"/>
            </w:tcBorders>
            <w:vAlign w:val="bottom"/>
            <w:hideMark/>
          </w:tcPr>
          <w:p w14:paraId="69F38F05" w14:textId="77777777" w:rsidR="00576ED5" w:rsidRDefault="00576ED5">
            <w:pPr>
              <w:jc w:val="center"/>
            </w:pPr>
            <w:r>
              <w:t>19,762</w:t>
            </w:r>
          </w:p>
        </w:tc>
        <w:tc>
          <w:tcPr>
            <w:tcW w:w="900" w:type="dxa"/>
            <w:tcBorders>
              <w:top w:val="single" w:sz="4" w:space="0" w:color="auto"/>
              <w:left w:val="single" w:sz="4" w:space="0" w:color="auto"/>
              <w:bottom w:val="single" w:sz="4" w:space="0" w:color="auto"/>
              <w:right w:val="single" w:sz="4" w:space="0" w:color="auto"/>
            </w:tcBorders>
            <w:vAlign w:val="bottom"/>
            <w:hideMark/>
          </w:tcPr>
          <w:p w14:paraId="3FC2902D" w14:textId="77777777" w:rsidR="00576ED5" w:rsidRDefault="00576ED5">
            <w:pPr>
              <w:jc w:val="center"/>
            </w:pPr>
            <w:r>
              <w:t>1,231</w:t>
            </w:r>
          </w:p>
        </w:tc>
      </w:tr>
    </w:tbl>
    <w:p w14:paraId="7FB275A3" w14:textId="77777777" w:rsidR="00576ED5" w:rsidRDefault="00576ED5">
      <w:pPr>
        <w:numPr>
          <w:ilvl w:val="1"/>
          <w:numId w:val="4"/>
        </w:numPr>
      </w:pPr>
      <w:r>
        <w:t>C4a in a variety of conditions per table above</w:t>
      </w:r>
    </w:p>
    <w:p w14:paraId="7C57F468" w14:textId="77777777" w:rsidR="00576ED5" w:rsidRDefault="00576ED5">
      <w:pPr>
        <w:numPr>
          <w:ilvl w:val="2"/>
          <w:numId w:val="4"/>
        </w:numPr>
      </w:pPr>
      <w:r>
        <w:t>People with long-standing Lyme</w:t>
      </w:r>
    </w:p>
    <w:p w14:paraId="55484645" w14:textId="77777777" w:rsidR="00576ED5" w:rsidRDefault="00576ED5">
      <w:pPr>
        <w:numPr>
          <w:ilvl w:val="3"/>
          <w:numId w:val="4"/>
        </w:numPr>
      </w:pPr>
      <w:r>
        <w:t>After antibiotics; no change</w:t>
      </w:r>
    </w:p>
    <w:p w14:paraId="50BCB515" w14:textId="77777777" w:rsidR="00576ED5" w:rsidRDefault="00576ED5">
      <w:pPr>
        <w:numPr>
          <w:ilvl w:val="3"/>
          <w:numId w:val="4"/>
        </w:numPr>
      </w:pPr>
      <w:r>
        <w:t>After CIRS therapy it falls nicely</w:t>
      </w:r>
    </w:p>
    <w:p w14:paraId="727BD5AB" w14:textId="77777777" w:rsidR="00576ED5" w:rsidRDefault="00576ED5">
      <w:pPr>
        <w:numPr>
          <w:ilvl w:val="2"/>
          <w:numId w:val="4"/>
        </w:numPr>
      </w:pPr>
      <w:r>
        <w:t xml:space="preserve">Acute mold patients with very high C4a fixed by CIRS down to level of acute Lyme which is close to control </w:t>
      </w:r>
      <w:proofErr w:type="gramStart"/>
      <w:r>
        <w:t>patients</w:t>
      </w:r>
      <w:proofErr w:type="gramEnd"/>
    </w:p>
    <w:p w14:paraId="13C108AB" w14:textId="77777777" w:rsidR="00576ED5" w:rsidRDefault="00576ED5">
      <w:pPr>
        <w:numPr>
          <w:ilvl w:val="2"/>
          <w:numId w:val="4"/>
        </w:numPr>
      </w:pPr>
      <w:r>
        <w:t>Dinoflagellate folks with similar pattern after CIRS therapy</w:t>
      </w:r>
    </w:p>
    <w:p w14:paraId="6F765239" w14:textId="77777777" w:rsidR="00576ED5" w:rsidRDefault="00576ED5">
      <w:pPr>
        <w:numPr>
          <w:ilvl w:val="2"/>
          <w:numId w:val="4"/>
        </w:numPr>
      </w:pPr>
      <w:r>
        <w:t xml:space="preserve">Erythropoietin for the very worst patients doesn’t work quite as well but brings it down quite a </w:t>
      </w:r>
      <w:proofErr w:type="gramStart"/>
      <w:r>
        <w:t>bit</w:t>
      </w:r>
      <w:proofErr w:type="gramEnd"/>
    </w:p>
    <w:p w14:paraId="293D4733" w14:textId="77777777" w:rsidR="00576ED5" w:rsidRDefault="00576ED5">
      <w:pPr>
        <w:numPr>
          <w:ilvl w:val="2"/>
          <w:numId w:val="4"/>
        </w:numPr>
      </w:pPr>
      <w:r>
        <w:t xml:space="preserve">Re; C4a and “Sicker Quicker”; the relapsing patients instead of </w:t>
      </w:r>
      <w:proofErr w:type="gramStart"/>
      <w:r>
        <w:t>mean</w:t>
      </w:r>
      <w:proofErr w:type="gramEnd"/>
      <w:r>
        <w:t xml:space="preserve"> around 10K-11K, the mean is 22K</w:t>
      </w:r>
    </w:p>
    <w:p w14:paraId="2EE137FC" w14:textId="77777777" w:rsidR="00576ED5" w:rsidRDefault="00576ED5">
      <w:pPr>
        <w:numPr>
          <w:ilvl w:val="3"/>
          <w:numId w:val="4"/>
        </w:numPr>
      </w:pPr>
      <w:r>
        <w:t>There REALLY is a difference in C4a in the relapsing patients!</w:t>
      </w:r>
    </w:p>
    <w:p w14:paraId="112D8AD4" w14:textId="77777777" w:rsidR="00576ED5" w:rsidRDefault="00576ED5">
      <w:pPr>
        <w:numPr>
          <w:ilvl w:val="3"/>
          <w:numId w:val="4"/>
        </w:numPr>
      </w:pPr>
      <w:r>
        <w:t xml:space="preserve">To Summarize </w:t>
      </w:r>
      <w:r>
        <w:rPr>
          <w:b/>
        </w:rPr>
        <w:t>Treated vs. Untreated C4a</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798"/>
        <w:gridCol w:w="900"/>
      </w:tblGrid>
      <w:tr w:rsidR="00576ED5" w14:paraId="550546BC" w14:textId="77777777">
        <w:tc>
          <w:tcPr>
            <w:tcW w:w="2442" w:type="dxa"/>
            <w:tcBorders>
              <w:top w:val="single" w:sz="4" w:space="0" w:color="auto"/>
              <w:left w:val="single" w:sz="4" w:space="0" w:color="auto"/>
              <w:bottom w:val="single" w:sz="4" w:space="0" w:color="auto"/>
              <w:right w:val="single" w:sz="4" w:space="0" w:color="auto"/>
            </w:tcBorders>
            <w:hideMark/>
          </w:tcPr>
          <w:p w14:paraId="1B33970C" w14:textId="77777777" w:rsidR="00576ED5" w:rsidRDefault="00576ED5">
            <w:pPr>
              <w:rPr>
                <w:b/>
              </w:rPr>
            </w:pPr>
            <w:r>
              <w:rPr>
                <w:b/>
              </w:rPr>
              <w:t>Category</w:t>
            </w:r>
          </w:p>
        </w:tc>
        <w:tc>
          <w:tcPr>
            <w:tcW w:w="798" w:type="dxa"/>
            <w:tcBorders>
              <w:top w:val="single" w:sz="4" w:space="0" w:color="auto"/>
              <w:left w:val="single" w:sz="4" w:space="0" w:color="auto"/>
              <w:bottom w:val="single" w:sz="4" w:space="0" w:color="auto"/>
              <w:right w:val="single" w:sz="4" w:space="0" w:color="auto"/>
            </w:tcBorders>
            <w:hideMark/>
          </w:tcPr>
          <w:p w14:paraId="25366B65" w14:textId="77777777" w:rsidR="00576ED5" w:rsidRDefault="00576ED5">
            <w:pPr>
              <w:rPr>
                <w:b/>
              </w:rPr>
            </w:pPr>
            <w:r>
              <w:rPr>
                <w:b/>
              </w:rPr>
              <w:t>N=</w:t>
            </w:r>
          </w:p>
        </w:tc>
        <w:tc>
          <w:tcPr>
            <w:tcW w:w="900" w:type="dxa"/>
            <w:tcBorders>
              <w:top w:val="single" w:sz="4" w:space="0" w:color="auto"/>
              <w:left w:val="single" w:sz="4" w:space="0" w:color="auto"/>
              <w:bottom w:val="single" w:sz="4" w:space="0" w:color="auto"/>
              <w:right w:val="single" w:sz="4" w:space="0" w:color="auto"/>
            </w:tcBorders>
            <w:hideMark/>
          </w:tcPr>
          <w:p w14:paraId="33C2D8D6" w14:textId="77777777" w:rsidR="00576ED5" w:rsidRDefault="00576ED5">
            <w:pPr>
              <w:rPr>
                <w:b/>
              </w:rPr>
            </w:pPr>
            <w:r>
              <w:rPr>
                <w:b/>
              </w:rPr>
              <w:t>Value</w:t>
            </w:r>
          </w:p>
        </w:tc>
      </w:tr>
      <w:tr w:rsidR="00576ED5" w14:paraId="7207A95A" w14:textId="77777777">
        <w:tc>
          <w:tcPr>
            <w:tcW w:w="2442" w:type="dxa"/>
            <w:tcBorders>
              <w:top w:val="single" w:sz="4" w:space="0" w:color="auto"/>
              <w:left w:val="single" w:sz="4" w:space="0" w:color="auto"/>
              <w:bottom w:val="single" w:sz="4" w:space="0" w:color="auto"/>
              <w:right w:val="single" w:sz="4" w:space="0" w:color="auto"/>
            </w:tcBorders>
            <w:hideMark/>
          </w:tcPr>
          <w:p w14:paraId="46776E97" w14:textId="77777777" w:rsidR="00576ED5" w:rsidRDefault="00576ED5">
            <w:r>
              <w:t>Lab Control</w:t>
            </w:r>
          </w:p>
        </w:tc>
        <w:tc>
          <w:tcPr>
            <w:tcW w:w="798" w:type="dxa"/>
            <w:tcBorders>
              <w:top w:val="single" w:sz="4" w:space="0" w:color="auto"/>
              <w:left w:val="single" w:sz="4" w:space="0" w:color="auto"/>
              <w:bottom w:val="single" w:sz="4" w:space="0" w:color="auto"/>
              <w:right w:val="single" w:sz="4" w:space="0" w:color="auto"/>
            </w:tcBorders>
          </w:tcPr>
          <w:p w14:paraId="6EDA7DF4" w14:textId="77777777" w:rsidR="00576ED5" w:rsidRDefault="00576ED5"/>
        </w:tc>
        <w:tc>
          <w:tcPr>
            <w:tcW w:w="900" w:type="dxa"/>
            <w:tcBorders>
              <w:top w:val="single" w:sz="4" w:space="0" w:color="auto"/>
              <w:left w:val="single" w:sz="4" w:space="0" w:color="auto"/>
              <w:bottom w:val="single" w:sz="4" w:space="0" w:color="auto"/>
              <w:right w:val="single" w:sz="4" w:space="0" w:color="auto"/>
            </w:tcBorders>
            <w:hideMark/>
          </w:tcPr>
          <w:p w14:paraId="4F1EF772" w14:textId="77777777" w:rsidR="00576ED5" w:rsidRDefault="00576ED5">
            <w:r>
              <w:t>2,830</w:t>
            </w:r>
          </w:p>
        </w:tc>
      </w:tr>
      <w:tr w:rsidR="00576ED5" w14:paraId="5BB9301E" w14:textId="77777777">
        <w:tc>
          <w:tcPr>
            <w:tcW w:w="2442" w:type="dxa"/>
            <w:tcBorders>
              <w:top w:val="single" w:sz="4" w:space="0" w:color="auto"/>
              <w:left w:val="single" w:sz="4" w:space="0" w:color="auto"/>
              <w:bottom w:val="single" w:sz="4" w:space="0" w:color="auto"/>
              <w:right w:val="single" w:sz="4" w:space="0" w:color="auto"/>
            </w:tcBorders>
            <w:hideMark/>
          </w:tcPr>
          <w:p w14:paraId="2AF8D2D7" w14:textId="77777777" w:rsidR="00576ED5" w:rsidRDefault="00576ED5">
            <w:r>
              <w:t>Control</w:t>
            </w:r>
          </w:p>
        </w:tc>
        <w:tc>
          <w:tcPr>
            <w:tcW w:w="798" w:type="dxa"/>
            <w:tcBorders>
              <w:top w:val="single" w:sz="4" w:space="0" w:color="auto"/>
              <w:left w:val="single" w:sz="4" w:space="0" w:color="auto"/>
              <w:bottom w:val="single" w:sz="4" w:space="0" w:color="auto"/>
              <w:right w:val="single" w:sz="4" w:space="0" w:color="auto"/>
            </w:tcBorders>
            <w:hideMark/>
          </w:tcPr>
          <w:p w14:paraId="26BD405F" w14:textId="77777777" w:rsidR="00576ED5" w:rsidRDefault="00576ED5">
            <w:r>
              <w:t>300</w:t>
            </w:r>
          </w:p>
        </w:tc>
        <w:tc>
          <w:tcPr>
            <w:tcW w:w="900" w:type="dxa"/>
            <w:tcBorders>
              <w:top w:val="single" w:sz="4" w:space="0" w:color="auto"/>
              <w:left w:val="single" w:sz="4" w:space="0" w:color="auto"/>
              <w:bottom w:val="single" w:sz="4" w:space="0" w:color="auto"/>
              <w:right w:val="single" w:sz="4" w:space="0" w:color="auto"/>
            </w:tcBorders>
            <w:hideMark/>
          </w:tcPr>
          <w:p w14:paraId="455B542E" w14:textId="77777777" w:rsidR="00576ED5" w:rsidRDefault="00576ED5">
            <w:r>
              <w:t>2,985</w:t>
            </w:r>
          </w:p>
        </w:tc>
      </w:tr>
      <w:tr w:rsidR="00576ED5" w14:paraId="7DEB6A09" w14:textId="77777777">
        <w:tc>
          <w:tcPr>
            <w:tcW w:w="2442" w:type="dxa"/>
            <w:tcBorders>
              <w:top w:val="single" w:sz="4" w:space="0" w:color="auto"/>
              <w:left w:val="single" w:sz="4" w:space="0" w:color="auto"/>
              <w:bottom w:val="single" w:sz="4" w:space="0" w:color="auto"/>
              <w:right w:val="single" w:sz="4" w:space="0" w:color="auto"/>
            </w:tcBorders>
            <w:hideMark/>
          </w:tcPr>
          <w:p w14:paraId="6A77CCB5" w14:textId="77777777" w:rsidR="00576ED5" w:rsidRDefault="00576ED5">
            <w:r>
              <w:t>Untreated All</w:t>
            </w:r>
          </w:p>
        </w:tc>
        <w:tc>
          <w:tcPr>
            <w:tcW w:w="798" w:type="dxa"/>
            <w:tcBorders>
              <w:top w:val="single" w:sz="4" w:space="0" w:color="auto"/>
              <w:left w:val="single" w:sz="4" w:space="0" w:color="auto"/>
              <w:bottom w:val="single" w:sz="4" w:space="0" w:color="auto"/>
              <w:right w:val="single" w:sz="4" w:space="0" w:color="auto"/>
            </w:tcBorders>
            <w:hideMark/>
          </w:tcPr>
          <w:p w14:paraId="10F5257B" w14:textId="77777777" w:rsidR="00576ED5" w:rsidRDefault="00576ED5">
            <w:r>
              <w:t>4,888</w:t>
            </w:r>
          </w:p>
        </w:tc>
        <w:tc>
          <w:tcPr>
            <w:tcW w:w="900" w:type="dxa"/>
            <w:tcBorders>
              <w:top w:val="single" w:sz="4" w:space="0" w:color="auto"/>
              <w:left w:val="single" w:sz="4" w:space="0" w:color="auto"/>
              <w:bottom w:val="single" w:sz="4" w:space="0" w:color="auto"/>
              <w:right w:val="single" w:sz="4" w:space="0" w:color="auto"/>
            </w:tcBorders>
            <w:hideMark/>
          </w:tcPr>
          <w:p w14:paraId="27AB9E7A" w14:textId="77777777" w:rsidR="00576ED5" w:rsidRDefault="00576ED5">
            <w:r>
              <w:t>12,602</w:t>
            </w:r>
          </w:p>
        </w:tc>
      </w:tr>
      <w:tr w:rsidR="00576ED5" w14:paraId="3A74C4D6" w14:textId="77777777">
        <w:tc>
          <w:tcPr>
            <w:tcW w:w="2442" w:type="dxa"/>
            <w:tcBorders>
              <w:top w:val="single" w:sz="4" w:space="0" w:color="auto"/>
              <w:left w:val="single" w:sz="4" w:space="0" w:color="auto"/>
              <w:bottom w:val="single" w:sz="4" w:space="0" w:color="auto"/>
              <w:right w:val="single" w:sz="4" w:space="0" w:color="auto"/>
            </w:tcBorders>
            <w:hideMark/>
          </w:tcPr>
          <w:p w14:paraId="4B4FD28E" w14:textId="77777777" w:rsidR="00576ED5" w:rsidRDefault="00576ED5">
            <w:r>
              <w:t>Treated All</w:t>
            </w:r>
          </w:p>
        </w:tc>
        <w:tc>
          <w:tcPr>
            <w:tcW w:w="798" w:type="dxa"/>
            <w:tcBorders>
              <w:top w:val="single" w:sz="4" w:space="0" w:color="auto"/>
              <w:left w:val="single" w:sz="4" w:space="0" w:color="auto"/>
              <w:bottom w:val="single" w:sz="4" w:space="0" w:color="auto"/>
              <w:right w:val="single" w:sz="4" w:space="0" w:color="auto"/>
            </w:tcBorders>
            <w:hideMark/>
          </w:tcPr>
          <w:p w14:paraId="504D7205" w14:textId="77777777" w:rsidR="00576ED5" w:rsidRDefault="00576ED5">
            <w:r>
              <w:t>4,392</w:t>
            </w:r>
          </w:p>
        </w:tc>
        <w:tc>
          <w:tcPr>
            <w:tcW w:w="900" w:type="dxa"/>
            <w:tcBorders>
              <w:top w:val="single" w:sz="4" w:space="0" w:color="auto"/>
              <w:left w:val="single" w:sz="4" w:space="0" w:color="auto"/>
              <w:bottom w:val="single" w:sz="4" w:space="0" w:color="auto"/>
              <w:right w:val="single" w:sz="4" w:space="0" w:color="auto"/>
            </w:tcBorders>
            <w:hideMark/>
          </w:tcPr>
          <w:p w14:paraId="461BFAE4" w14:textId="77777777" w:rsidR="00576ED5" w:rsidRDefault="00576ED5">
            <w:r>
              <w:t>4,193</w:t>
            </w:r>
          </w:p>
        </w:tc>
      </w:tr>
      <w:tr w:rsidR="00576ED5" w14:paraId="656E23A1" w14:textId="77777777">
        <w:tc>
          <w:tcPr>
            <w:tcW w:w="2442" w:type="dxa"/>
            <w:tcBorders>
              <w:top w:val="single" w:sz="4" w:space="0" w:color="auto"/>
              <w:left w:val="single" w:sz="4" w:space="0" w:color="auto"/>
              <w:bottom w:val="single" w:sz="4" w:space="0" w:color="auto"/>
              <w:right w:val="single" w:sz="4" w:space="0" w:color="auto"/>
            </w:tcBorders>
            <w:hideMark/>
          </w:tcPr>
          <w:p w14:paraId="2CB00E93" w14:textId="77777777" w:rsidR="00576ED5" w:rsidRDefault="00576ED5">
            <w:r>
              <w:t>EPO before</w:t>
            </w:r>
          </w:p>
        </w:tc>
        <w:tc>
          <w:tcPr>
            <w:tcW w:w="798" w:type="dxa"/>
            <w:tcBorders>
              <w:top w:val="single" w:sz="4" w:space="0" w:color="auto"/>
              <w:left w:val="single" w:sz="4" w:space="0" w:color="auto"/>
              <w:bottom w:val="single" w:sz="4" w:space="0" w:color="auto"/>
              <w:right w:val="single" w:sz="4" w:space="0" w:color="auto"/>
            </w:tcBorders>
            <w:hideMark/>
          </w:tcPr>
          <w:p w14:paraId="792BE628" w14:textId="77777777" w:rsidR="00576ED5" w:rsidRDefault="00576ED5">
            <w:r>
              <w:t>259</w:t>
            </w:r>
          </w:p>
        </w:tc>
        <w:tc>
          <w:tcPr>
            <w:tcW w:w="900" w:type="dxa"/>
            <w:tcBorders>
              <w:top w:val="single" w:sz="4" w:space="0" w:color="auto"/>
              <w:left w:val="single" w:sz="4" w:space="0" w:color="auto"/>
              <w:bottom w:val="single" w:sz="4" w:space="0" w:color="auto"/>
              <w:right w:val="single" w:sz="4" w:space="0" w:color="auto"/>
            </w:tcBorders>
            <w:hideMark/>
          </w:tcPr>
          <w:p w14:paraId="242974AF" w14:textId="77777777" w:rsidR="00576ED5" w:rsidRDefault="00576ED5">
            <w:r>
              <w:t>18,807</w:t>
            </w:r>
          </w:p>
        </w:tc>
      </w:tr>
      <w:tr w:rsidR="00576ED5" w14:paraId="03FD18D3" w14:textId="77777777">
        <w:tc>
          <w:tcPr>
            <w:tcW w:w="2442" w:type="dxa"/>
            <w:tcBorders>
              <w:top w:val="single" w:sz="4" w:space="0" w:color="auto"/>
              <w:left w:val="single" w:sz="4" w:space="0" w:color="auto"/>
              <w:bottom w:val="single" w:sz="4" w:space="0" w:color="auto"/>
              <w:right w:val="single" w:sz="4" w:space="0" w:color="auto"/>
            </w:tcBorders>
            <w:hideMark/>
          </w:tcPr>
          <w:p w14:paraId="4D59D152" w14:textId="77777777" w:rsidR="00576ED5" w:rsidRDefault="00576ED5">
            <w:r>
              <w:t>EPO After</w:t>
            </w:r>
          </w:p>
        </w:tc>
        <w:tc>
          <w:tcPr>
            <w:tcW w:w="798" w:type="dxa"/>
            <w:tcBorders>
              <w:top w:val="single" w:sz="4" w:space="0" w:color="auto"/>
              <w:left w:val="single" w:sz="4" w:space="0" w:color="auto"/>
              <w:bottom w:val="single" w:sz="4" w:space="0" w:color="auto"/>
              <w:right w:val="single" w:sz="4" w:space="0" w:color="auto"/>
            </w:tcBorders>
            <w:hideMark/>
          </w:tcPr>
          <w:p w14:paraId="09C01DF8" w14:textId="77777777" w:rsidR="00576ED5" w:rsidRDefault="00576ED5">
            <w:r>
              <w:t>240</w:t>
            </w:r>
          </w:p>
        </w:tc>
        <w:tc>
          <w:tcPr>
            <w:tcW w:w="900" w:type="dxa"/>
            <w:tcBorders>
              <w:top w:val="single" w:sz="4" w:space="0" w:color="auto"/>
              <w:left w:val="single" w:sz="4" w:space="0" w:color="auto"/>
              <w:bottom w:val="single" w:sz="4" w:space="0" w:color="auto"/>
              <w:right w:val="single" w:sz="4" w:space="0" w:color="auto"/>
            </w:tcBorders>
            <w:hideMark/>
          </w:tcPr>
          <w:p w14:paraId="2A4A6B24" w14:textId="77777777" w:rsidR="00576ED5" w:rsidRDefault="00576ED5">
            <w:r>
              <w:t>5,741</w:t>
            </w:r>
          </w:p>
        </w:tc>
      </w:tr>
      <w:tr w:rsidR="00576ED5" w14:paraId="312A1376" w14:textId="77777777">
        <w:tc>
          <w:tcPr>
            <w:tcW w:w="2442" w:type="dxa"/>
            <w:tcBorders>
              <w:top w:val="single" w:sz="4" w:space="0" w:color="auto"/>
              <w:left w:val="single" w:sz="4" w:space="0" w:color="auto"/>
              <w:bottom w:val="single" w:sz="4" w:space="0" w:color="auto"/>
              <w:right w:val="single" w:sz="4" w:space="0" w:color="auto"/>
            </w:tcBorders>
            <w:hideMark/>
          </w:tcPr>
          <w:p w14:paraId="1FAE1AD7" w14:textId="77777777" w:rsidR="00576ED5" w:rsidRDefault="00576ED5">
            <w:r>
              <w:t>Relapse All</w:t>
            </w:r>
          </w:p>
        </w:tc>
        <w:tc>
          <w:tcPr>
            <w:tcW w:w="798" w:type="dxa"/>
            <w:tcBorders>
              <w:top w:val="single" w:sz="4" w:space="0" w:color="auto"/>
              <w:left w:val="single" w:sz="4" w:space="0" w:color="auto"/>
              <w:bottom w:val="single" w:sz="4" w:space="0" w:color="auto"/>
              <w:right w:val="single" w:sz="4" w:space="0" w:color="auto"/>
            </w:tcBorders>
            <w:hideMark/>
          </w:tcPr>
          <w:p w14:paraId="754868D1" w14:textId="77777777" w:rsidR="00576ED5" w:rsidRDefault="00576ED5">
            <w:r>
              <w:t>1,603</w:t>
            </w:r>
          </w:p>
        </w:tc>
        <w:tc>
          <w:tcPr>
            <w:tcW w:w="900" w:type="dxa"/>
            <w:tcBorders>
              <w:top w:val="single" w:sz="4" w:space="0" w:color="auto"/>
              <w:left w:val="single" w:sz="4" w:space="0" w:color="auto"/>
              <w:bottom w:val="single" w:sz="4" w:space="0" w:color="auto"/>
              <w:right w:val="single" w:sz="4" w:space="0" w:color="auto"/>
            </w:tcBorders>
            <w:hideMark/>
          </w:tcPr>
          <w:p w14:paraId="75EA1B66" w14:textId="77777777" w:rsidR="00576ED5" w:rsidRDefault="00576ED5">
            <w:r>
              <w:t>19,762</w:t>
            </w:r>
          </w:p>
        </w:tc>
      </w:tr>
    </w:tbl>
    <w:p w14:paraId="36397600" w14:textId="77777777" w:rsidR="00576ED5" w:rsidRDefault="00576ED5">
      <w:pPr>
        <w:numPr>
          <w:ilvl w:val="1"/>
          <w:numId w:val="4"/>
        </w:numPr>
      </w:pPr>
      <w:r>
        <w:t>Treatment;</w:t>
      </w:r>
    </w:p>
    <w:p w14:paraId="5570B990" w14:textId="77777777" w:rsidR="00576ED5" w:rsidRDefault="00576ED5">
      <w:pPr>
        <w:numPr>
          <w:ilvl w:val="2"/>
          <w:numId w:val="4"/>
        </w:numPr>
      </w:pPr>
      <w:r>
        <w:t xml:space="preserve">Remove from </w:t>
      </w:r>
      <w:proofErr w:type="gramStart"/>
      <w:r>
        <w:t>exposure</w:t>
      </w:r>
      <w:proofErr w:type="gramEnd"/>
    </w:p>
    <w:p w14:paraId="608BA1CD" w14:textId="77777777" w:rsidR="00576ED5" w:rsidRDefault="00576ED5">
      <w:pPr>
        <w:numPr>
          <w:ilvl w:val="2"/>
          <w:numId w:val="4"/>
        </w:numPr>
      </w:pPr>
      <w:r>
        <w:t xml:space="preserve">Cholestyramine for 30 days </w:t>
      </w:r>
    </w:p>
    <w:p w14:paraId="67CB232A" w14:textId="77777777" w:rsidR="00576ED5" w:rsidRDefault="00576ED5">
      <w:pPr>
        <w:numPr>
          <w:ilvl w:val="3"/>
          <w:numId w:val="4"/>
        </w:numPr>
      </w:pPr>
      <w:r>
        <w:t>Actos run-up (if Lyme)</w:t>
      </w:r>
    </w:p>
    <w:p w14:paraId="7710FF76" w14:textId="77777777" w:rsidR="00576ED5" w:rsidRDefault="00576ED5">
      <w:pPr>
        <w:numPr>
          <w:ilvl w:val="2"/>
          <w:numId w:val="4"/>
        </w:numPr>
      </w:pPr>
      <w:r>
        <w:t>Eradicate biofilm formers/</w:t>
      </w:r>
      <w:proofErr w:type="gramStart"/>
      <w:r>
        <w:t>MARCoNS</w:t>
      </w:r>
      <w:proofErr w:type="gramEnd"/>
    </w:p>
    <w:p w14:paraId="62253FB6" w14:textId="77777777" w:rsidR="00576ED5" w:rsidRDefault="00576ED5">
      <w:pPr>
        <w:numPr>
          <w:ilvl w:val="2"/>
          <w:numId w:val="4"/>
        </w:numPr>
      </w:pPr>
      <w:r>
        <w:t>No gluten if AGA (+)</w:t>
      </w:r>
    </w:p>
    <w:p w14:paraId="4A0A0E0C" w14:textId="77777777" w:rsidR="00576ED5" w:rsidRDefault="00576ED5">
      <w:pPr>
        <w:numPr>
          <w:ilvl w:val="3"/>
          <w:numId w:val="4"/>
        </w:numPr>
      </w:pPr>
      <w:r>
        <w:t>Do Tissue Trans-Glutaminase IgA, IgG, IgM if Gluten (+)</w:t>
      </w:r>
    </w:p>
    <w:p w14:paraId="7EC9AF88" w14:textId="77777777" w:rsidR="00576ED5" w:rsidRDefault="00576ED5">
      <w:pPr>
        <w:numPr>
          <w:ilvl w:val="4"/>
          <w:numId w:val="4"/>
        </w:numPr>
      </w:pPr>
      <w:r>
        <w:t xml:space="preserve">Expect to find more of the IgG than IgM but measure all </w:t>
      </w:r>
      <w:proofErr w:type="gramStart"/>
      <w:r>
        <w:t>3</w:t>
      </w:r>
      <w:proofErr w:type="gramEnd"/>
    </w:p>
    <w:p w14:paraId="1A5FF80F" w14:textId="77777777" w:rsidR="00576ED5" w:rsidRDefault="00576ED5">
      <w:pPr>
        <w:numPr>
          <w:ilvl w:val="2"/>
          <w:numId w:val="4"/>
        </w:numPr>
      </w:pPr>
      <w:r>
        <w:t>Actos/low Amylose diet for MMP9, PAI-1, Leptin</w:t>
      </w:r>
    </w:p>
    <w:p w14:paraId="6EBC1078" w14:textId="77777777" w:rsidR="00576ED5" w:rsidRDefault="00576ED5">
      <w:pPr>
        <w:numPr>
          <w:ilvl w:val="2"/>
          <w:numId w:val="4"/>
        </w:numPr>
      </w:pPr>
      <w:r>
        <w:t>Correct ADH/Osmolality;</w:t>
      </w:r>
    </w:p>
    <w:p w14:paraId="3FD0AE33" w14:textId="77777777" w:rsidR="00576ED5" w:rsidRDefault="00576ED5">
      <w:pPr>
        <w:numPr>
          <w:ilvl w:val="3"/>
          <w:numId w:val="4"/>
        </w:numPr>
      </w:pPr>
      <w:r>
        <w:t xml:space="preserve">Use DDAVP if </w:t>
      </w:r>
      <w:proofErr w:type="gramStart"/>
      <w:r>
        <w:t>abnormal</w:t>
      </w:r>
      <w:proofErr w:type="gramEnd"/>
      <w:r>
        <w:t xml:space="preserve"> </w:t>
      </w:r>
    </w:p>
    <w:p w14:paraId="43B7B5DD" w14:textId="77777777" w:rsidR="00576ED5" w:rsidRDefault="00576ED5">
      <w:pPr>
        <w:numPr>
          <w:ilvl w:val="2"/>
          <w:numId w:val="4"/>
        </w:numPr>
      </w:pPr>
      <w:r>
        <w:t xml:space="preserve">Androgens; </w:t>
      </w:r>
    </w:p>
    <w:p w14:paraId="79C8C93B" w14:textId="77777777" w:rsidR="00576ED5" w:rsidRDefault="00576ED5">
      <w:pPr>
        <w:numPr>
          <w:ilvl w:val="3"/>
          <w:numId w:val="4"/>
        </w:numPr>
      </w:pPr>
      <w:r>
        <w:t xml:space="preserve">Look at Testosterone/Estrogen </w:t>
      </w:r>
      <w:proofErr w:type="gramStart"/>
      <w:r>
        <w:t>ratio’s</w:t>
      </w:r>
      <w:proofErr w:type="gramEnd"/>
      <w:r>
        <w:t xml:space="preserve"> to determine if up-regulated </w:t>
      </w:r>
    </w:p>
    <w:p w14:paraId="26DCD67E" w14:textId="77777777" w:rsidR="00576ED5" w:rsidRDefault="00576ED5">
      <w:pPr>
        <w:numPr>
          <w:ilvl w:val="3"/>
          <w:numId w:val="4"/>
        </w:numPr>
      </w:pPr>
      <w:r>
        <w:t>Consider DHEA Sulfate to correct from “</w:t>
      </w:r>
      <w:proofErr w:type="gramStart"/>
      <w:r>
        <w:t>upstream”</w:t>
      </w:r>
      <w:proofErr w:type="gramEnd"/>
    </w:p>
    <w:p w14:paraId="011D7592" w14:textId="77777777" w:rsidR="00576ED5" w:rsidRDefault="00576ED5">
      <w:pPr>
        <w:numPr>
          <w:ilvl w:val="3"/>
          <w:numId w:val="4"/>
        </w:numPr>
      </w:pPr>
      <w:r>
        <w:t>Avoid Aromatase Inhibitors</w:t>
      </w:r>
    </w:p>
    <w:p w14:paraId="623414B0" w14:textId="77777777" w:rsidR="00576ED5" w:rsidRDefault="00576ED5">
      <w:pPr>
        <w:numPr>
          <w:ilvl w:val="2"/>
          <w:numId w:val="4"/>
        </w:numPr>
      </w:pPr>
      <w:r>
        <w:t xml:space="preserve">Fix C3a, C4a, TGF </w:t>
      </w:r>
      <w:r>
        <w:rPr>
          <w:rFonts w:cs="Times New Roman"/>
          <w:color w:val="000000"/>
        </w:rPr>
        <w:t>β-</w:t>
      </w:r>
      <w:proofErr w:type="gramStart"/>
      <w:r>
        <w:rPr>
          <w:rFonts w:cs="Times New Roman"/>
          <w:color w:val="000000"/>
        </w:rPr>
        <w:t>1</w:t>
      </w:r>
      <w:proofErr w:type="gramEnd"/>
    </w:p>
    <w:p w14:paraId="030A9C0E" w14:textId="77777777" w:rsidR="00576ED5" w:rsidRDefault="00576ED5">
      <w:pPr>
        <w:numPr>
          <w:ilvl w:val="3"/>
          <w:numId w:val="4"/>
        </w:numPr>
      </w:pPr>
      <w:r>
        <w:t>Losartan 12.5-25 mg bid</w:t>
      </w:r>
    </w:p>
    <w:p w14:paraId="4911642E" w14:textId="77777777" w:rsidR="00576ED5" w:rsidRDefault="00576ED5">
      <w:pPr>
        <w:numPr>
          <w:ilvl w:val="3"/>
          <w:numId w:val="4"/>
        </w:numPr>
      </w:pPr>
      <w:r>
        <w:t>Consider VIP therapy</w:t>
      </w:r>
    </w:p>
    <w:p w14:paraId="3B3D212A" w14:textId="77777777" w:rsidR="00576ED5" w:rsidRDefault="00576ED5">
      <w:pPr>
        <w:numPr>
          <w:ilvl w:val="4"/>
          <w:numId w:val="4"/>
        </w:numPr>
      </w:pPr>
      <w:r>
        <w:t>VIP Benefits for abnormal values</w:t>
      </w:r>
    </w:p>
    <w:p w14:paraId="332E1AAE" w14:textId="77777777" w:rsidR="00576ED5" w:rsidRDefault="00576ED5">
      <w:pPr>
        <w:numPr>
          <w:ilvl w:val="5"/>
          <w:numId w:val="4"/>
        </w:numPr>
      </w:pPr>
      <w:r>
        <w:t xml:space="preserve">Lowers elevated C4a, TGF </w:t>
      </w:r>
      <w:r>
        <w:rPr>
          <w:rFonts w:cs="Times New Roman"/>
          <w:color w:val="000000"/>
        </w:rPr>
        <w:t xml:space="preserve">β-1, VEGF, MMP9, Vitamin D3, reactivity to </w:t>
      </w:r>
      <w:proofErr w:type="gramStart"/>
      <w:r>
        <w:rPr>
          <w:rFonts w:cs="Times New Roman"/>
          <w:color w:val="000000"/>
        </w:rPr>
        <w:t>WDB</w:t>
      </w:r>
      <w:proofErr w:type="gramEnd"/>
    </w:p>
    <w:p w14:paraId="0AC25790" w14:textId="77777777" w:rsidR="00576ED5" w:rsidRDefault="00576ED5">
      <w:pPr>
        <w:numPr>
          <w:ilvl w:val="5"/>
          <w:numId w:val="4"/>
        </w:numPr>
      </w:pPr>
      <w:r>
        <w:t>Raises low VEGF, Vitamin D3, thymus-derived &amp; induced T-Reg cells</w:t>
      </w:r>
    </w:p>
    <w:p w14:paraId="5CA5D453" w14:textId="77777777" w:rsidR="00576ED5" w:rsidRDefault="00576ED5">
      <w:pPr>
        <w:numPr>
          <w:ilvl w:val="4"/>
          <w:numId w:val="4"/>
        </w:numPr>
      </w:pPr>
      <w:r>
        <w:t>Potential VIP side effects</w:t>
      </w:r>
    </w:p>
    <w:p w14:paraId="60CF6A03" w14:textId="77777777" w:rsidR="00576ED5" w:rsidRDefault="00576ED5">
      <w:pPr>
        <w:numPr>
          <w:ilvl w:val="5"/>
          <w:numId w:val="4"/>
        </w:numPr>
      </w:pPr>
      <w:r>
        <w:t xml:space="preserve">May raise lipase </w:t>
      </w:r>
      <w:proofErr w:type="gramStart"/>
      <w:r>
        <w:t>levels</w:t>
      </w:r>
      <w:proofErr w:type="gramEnd"/>
    </w:p>
    <w:p w14:paraId="1022EA95" w14:textId="77777777" w:rsidR="00576ED5" w:rsidRDefault="00576ED5">
      <w:pPr>
        <w:numPr>
          <w:ilvl w:val="5"/>
          <w:numId w:val="4"/>
        </w:numPr>
      </w:pPr>
      <w:r>
        <w:t xml:space="preserve">Abdominal discomfort 2’ to lowered gastric HCl </w:t>
      </w:r>
      <w:proofErr w:type="gramStart"/>
      <w:r>
        <w:t>production</w:t>
      </w:r>
      <w:proofErr w:type="gramEnd"/>
    </w:p>
    <w:p w14:paraId="268E026A" w14:textId="77777777" w:rsidR="00576ED5" w:rsidRDefault="00576ED5">
      <w:pPr>
        <w:numPr>
          <w:ilvl w:val="5"/>
          <w:numId w:val="4"/>
        </w:numPr>
      </w:pPr>
      <w:r>
        <w:t>Excessively low BP due to vasodilation</w:t>
      </w:r>
    </w:p>
    <w:p w14:paraId="30FF5D66" w14:textId="77777777" w:rsidR="00576ED5" w:rsidRDefault="00576ED5">
      <w:pPr>
        <w:numPr>
          <w:ilvl w:val="5"/>
          <w:numId w:val="4"/>
        </w:numPr>
      </w:pPr>
      <w:r>
        <w:t>Rash</w:t>
      </w:r>
    </w:p>
    <w:p w14:paraId="4FAED112" w14:textId="77777777" w:rsidR="00576ED5" w:rsidRDefault="00576ED5">
      <w:pPr>
        <w:numPr>
          <w:ilvl w:val="2"/>
          <w:numId w:val="4"/>
        </w:numPr>
      </w:pPr>
      <w:r>
        <w:t xml:space="preserve">Check </w:t>
      </w:r>
      <w:proofErr w:type="gramStart"/>
      <w:r>
        <w:t>VEGF</w:t>
      </w:r>
      <w:proofErr w:type="gramEnd"/>
    </w:p>
    <w:p w14:paraId="0097702B" w14:textId="77777777" w:rsidR="00576ED5" w:rsidRDefault="00576ED5">
      <w:pPr>
        <w:numPr>
          <w:ilvl w:val="3"/>
          <w:numId w:val="4"/>
        </w:numPr>
      </w:pPr>
      <w:r>
        <w:t>Consider Erythropoietin</w:t>
      </w:r>
    </w:p>
    <w:p w14:paraId="4CB6BFD1" w14:textId="77777777" w:rsidR="00576ED5" w:rsidRDefault="00576ED5">
      <w:pPr>
        <w:numPr>
          <w:ilvl w:val="1"/>
          <w:numId w:val="4"/>
        </w:numPr>
      </w:pPr>
      <w:r>
        <w:t xml:space="preserve">Low Amylose Diet </w:t>
      </w:r>
    </w:p>
    <w:p w14:paraId="19E9967C" w14:textId="77777777" w:rsidR="00576ED5" w:rsidRDefault="00576ED5">
      <w:pPr>
        <w:numPr>
          <w:ilvl w:val="2"/>
          <w:numId w:val="4"/>
        </w:numPr>
      </w:pPr>
      <w:r>
        <w:t xml:space="preserve">Foods are converted quickly to sugar in saliva due to </w:t>
      </w:r>
      <w:proofErr w:type="gramStart"/>
      <w:r>
        <w:t>amylase</w:t>
      </w:r>
      <w:proofErr w:type="gramEnd"/>
    </w:p>
    <w:p w14:paraId="313EE505" w14:textId="77777777" w:rsidR="00576ED5" w:rsidRDefault="00576ED5">
      <w:pPr>
        <w:numPr>
          <w:ilvl w:val="2"/>
          <w:numId w:val="4"/>
        </w:numPr>
      </w:pPr>
      <w:r>
        <w:t xml:space="preserve">This gives a higher glycemic </w:t>
      </w:r>
      <w:proofErr w:type="gramStart"/>
      <w:r>
        <w:t>index</w:t>
      </w:r>
      <w:proofErr w:type="gramEnd"/>
    </w:p>
    <w:p w14:paraId="54E4BFB7" w14:textId="77777777" w:rsidR="00576ED5" w:rsidRDefault="00576ED5">
      <w:pPr>
        <w:numPr>
          <w:ilvl w:val="2"/>
          <w:numId w:val="4"/>
        </w:numPr>
      </w:pPr>
      <w:r>
        <w:t xml:space="preserve">Amylose is the sugar for developing plants, </w:t>
      </w:r>
      <w:proofErr w:type="gramStart"/>
      <w:r>
        <w:t>it’s</w:t>
      </w:r>
      <w:proofErr w:type="gramEnd"/>
      <w:r>
        <w:t xml:space="preserve"> found in;</w:t>
      </w:r>
    </w:p>
    <w:p w14:paraId="669BB395" w14:textId="77777777" w:rsidR="00576ED5" w:rsidRDefault="00576ED5">
      <w:pPr>
        <w:numPr>
          <w:ilvl w:val="3"/>
          <w:numId w:val="4"/>
        </w:numPr>
      </w:pPr>
      <w:r>
        <w:t xml:space="preserve">Seeds </w:t>
      </w:r>
    </w:p>
    <w:p w14:paraId="7E454EBD" w14:textId="77777777" w:rsidR="00576ED5" w:rsidRDefault="00576ED5">
      <w:pPr>
        <w:numPr>
          <w:ilvl w:val="3"/>
          <w:numId w:val="4"/>
        </w:numPr>
      </w:pPr>
      <w:r>
        <w:t>Roots; any root vegetable will have Amylose in it those that seem OK...</w:t>
      </w:r>
    </w:p>
    <w:p w14:paraId="43EAB347" w14:textId="77777777" w:rsidR="00576ED5" w:rsidRDefault="00576ED5">
      <w:pPr>
        <w:numPr>
          <w:ilvl w:val="4"/>
          <w:numId w:val="4"/>
        </w:numPr>
      </w:pPr>
      <w:r>
        <w:t>Onions</w:t>
      </w:r>
    </w:p>
    <w:p w14:paraId="1DEC8622" w14:textId="77777777" w:rsidR="00576ED5" w:rsidRDefault="00576ED5">
      <w:pPr>
        <w:numPr>
          <w:ilvl w:val="4"/>
          <w:numId w:val="4"/>
        </w:numPr>
      </w:pPr>
      <w:r>
        <w:t>Garlic</w:t>
      </w:r>
    </w:p>
    <w:p w14:paraId="15E289F1" w14:textId="77777777" w:rsidR="00576ED5" w:rsidRDefault="00576ED5">
      <w:pPr>
        <w:numPr>
          <w:ilvl w:val="2"/>
          <w:numId w:val="4"/>
        </w:numPr>
      </w:pPr>
      <w:r>
        <w:t xml:space="preserve">Has a different Glucose-Glucose bond </w:t>
      </w:r>
      <w:proofErr w:type="gramStart"/>
      <w:r>
        <w:t>than Glycogen</w:t>
      </w:r>
      <w:proofErr w:type="gramEnd"/>
    </w:p>
    <w:p w14:paraId="2ED28FE2" w14:textId="77777777" w:rsidR="00576ED5" w:rsidRDefault="00576ED5">
      <w:pPr>
        <w:numPr>
          <w:ilvl w:val="3"/>
          <w:numId w:val="4"/>
        </w:numPr>
      </w:pPr>
      <w:r>
        <w:t>Wheat</w:t>
      </w:r>
    </w:p>
    <w:p w14:paraId="5EE6A6D1" w14:textId="77777777" w:rsidR="00576ED5" w:rsidRDefault="00576ED5">
      <w:pPr>
        <w:numPr>
          <w:ilvl w:val="3"/>
          <w:numId w:val="4"/>
        </w:numPr>
      </w:pPr>
      <w:r>
        <w:t>Oats</w:t>
      </w:r>
    </w:p>
    <w:p w14:paraId="519A9856" w14:textId="77777777" w:rsidR="00576ED5" w:rsidRDefault="00576ED5">
      <w:pPr>
        <w:numPr>
          <w:ilvl w:val="3"/>
          <w:numId w:val="4"/>
        </w:numPr>
      </w:pPr>
      <w:r>
        <w:t>Rice</w:t>
      </w:r>
    </w:p>
    <w:p w14:paraId="32D2F11C" w14:textId="77777777" w:rsidR="00576ED5" w:rsidRDefault="00576ED5">
      <w:pPr>
        <w:numPr>
          <w:ilvl w:val="3"/>
          <w:numId w:val="4"/>
        </w:numPr>
      </w:pPr>
      <w:r>
        <w:t>Barley</w:t>
      </w:r>
    </w:p>
    <w:p w14:paraId="61789F27" w14:textId="77777777" w:rsidR="00576ED5" w:rsidRDefault="00576ED5">
      <w:pPr>
        <w:numPr>
          <w:ilvl w:val="3"/>
          <w:numId w:val="4"/>
        </w:numPr>
      </w:pPr>
      <w:r>
        <w:t>Rye</w:t>
      </w:r>
    </w:p>
    <w:p w14:paraId="6B7E8F28" w14:textId="77777777" w:rsidR="00576ED5" w:rsidRDefault="00576ED5">
      <w:pPr>
        <w:numPr>
          <w:ilvl w:val="2"/>
          <w:numId w:val="4"/>
        </w:numPr>
      </w:pPr>
      <w:r>
        <w:t>Seeds that have an Amylase inhibitor within them are OK to eat, they include;</w:t>
      </w:r>
    </w:p>
    <w:p w14:paraId="7146D243" w14:textId="77777777" w:rsidR="00576ED5" w:rsidRDefault="00576ED5">
      <w:pPr>
        <w:numPr>
          <w:ilvl w:val="3"/>
          <w:numId w:val="4"/>
        </w:numPr>
      </w:pPr>
      <w:r>
        <w:t>Corn</w:t>
      </w:r>
    </w:p>
    <w:p w14:paraId="44FD415C" w14:textId="77777777" w:rsidR="00576ED5" w:rsidRDefault="00576ED5">
      <w:pPr>
        <w:numPr>
          <w:ilvl w:val="3"/>
          <w:numId w:val="4"/>
        </w:numPr>
      </w:pPr>
      <w:r>
        <w:t xml:space="preserve">Sorghum </w:t>
      </w:r>
    </w:p>
    <w:p w14:paraId="42C14B5A" w14:textId="77777777" w:rsidR="00576ED5" w:rsidRDefault="00576ED5">
      <w:pPr>
        <w:numPr>
          <w:ilvl w:val="3"/>
          <w:numId w:val="4"/>
        </w:numPr>
      </w:pPr>
      <w:r>
        <w:rPr>
          <w:rFonts w:cs="Arial"/>
          <w:shd w:val="clear" w:color="auto" w:fill="FFFFFF"/>
        </w:rPr>
        <w:t>Buckwheat</w:t>
      </w:r>
    </w:p>
    <w:p w14:paraId="0C7488E0" w14:textId="77777777" w:rsidR="00576ED5" w:rsidRDefault="00576ED5">
      <w:pPr>
        <w:numPr>
          <w:ilvl w:val="3"/>
          <w:numId w:val="4"/>
        </w:numPr>
      </w:pPr>
      <w:r>
        <w:rPr>
          <w:rStyle w:val="Emphasis"/>
          <w:rFonts w:cs="Arial"/>
          <w:bCs/>
          <w:i w:val="0"/>
          <w:iCs w:val="0"/>
          <w:shd w:val="clear" w:color="auto" w:fill="FFFFFF"/>
        </w:rPr>
        <w:t>Quinoa</w:t>
      </w:r>
    </w:p>
    <w:p w14:paraId="6DB3B04C" w14:textId="77777777" w:rsidR="00576ED5" w:rsidRDefault="00576ED5">
      <w:pPr>
        <w:numPr>
          <w:ilvl w:val="3"/>
          <w:numId w:val="4"/>
        </w:numPr>
      </w:pPr>
      <w:r>
        <w:rPr>
          <w:rFonts w:cs="Arial"/>
          <w:shd w:val="clear" w:color="auto" w:fill="FFFFFF"/>
        </w:rPr>
        <w:t>Amaranth</w:t>
      </w:r>
    </w:p>
    <w:p w14:paraId="217F32EC" w14:textId="77777777" w:rsidR="00576ED5" w:rsidRDefault="00576ED5">
      <w:pPr>
        <w:jc w:val="center"/>
      </w:pPr>
      <w:hyperlink w:anchor="BacktoTop" w:history="1">
        <w:r>
          <w:rPr>
            <w:rStyle w:val="Hyperlink"/>
          </w:rPr>
          <w:t>Back to Top of Biotoxin Illness Outline</w:t>
        </w:r>
      </w:hyperlink>
    </w:p>
    <w:p w14:paraId="27D13D03" w14:textId="77777777" w:rsidR="00576ED5" w:rsidRDefault="00576ED5"/>
    <w:p w14:paraId="211E5530" w14:textId="4CEC7BA5" w:rsidR="00576ED5" w:rsidRDefault="00576ED5">
      <w:pPr>
        <w:numPr>
          <w:ilvl w:val="0"/>
          <w:numId w:val="4"/>
        </w:numPr>
        <w:rPr>
          <w:b/>
        </w:rPr>
      </w:pPr>
      <w:hyperlink r:id="rId50" w:history="1">
        <w:r>
          <w:rPr>
            <w:rStyle w:val="Hyperlink"/>
            <w:rFonts w:cs="Arial"/>
            <w:b/>
            <w:shd w:val="clear" w:color="auto" w:fill="FFFFFF"/>
          </w:rPr>
          <w:t xml:space="preserve">Clinical Course </w:t>
        </w:r>
      </w:hyperlink>
      <w:r>
        <w:rPr>
          <w:rFonts w:cs="Arial"/>
          <w:b/>
          <w:shd w:val="clear" w:color="auto" w:fill="FFFFFF"/>
        </w:rPr>
        <w:t xml:space="preserve"> during Treatment of Chronic Inflammatory Response Syndrome </w:t>
      </w:r>
      <w:hyperlink w:anchor="XXISummaryofLabs" w:history="1">
        <w:r>
          <w:rPr>
            <w:rStyle w:val="Hyperlink"/>
            <w:rFonts w:cs="Arial"/>
            <w:b/>
            <w:shd w:val="clear" w:color="auto" w:fill="FFFFFF"/>
          </w:rPr>
          <w:t>(</w:t>
        </w:r>
        <w:r w:rsidR="00D46126" w:rsidRPr="00D46126">
          <w:t xml:space="preserve"> </w:t>
        </w:r>
        <w:r w:rsidR="00D46126" w:rsidRPr="00D46126">
          <w:rPr>
            <w:rStyle w:val="Hyperlink"/>
            <w:rFonts w:cs="Arial"/>
            <w:b/>
            <w:shd w:val="clear" w:color="auto" w:fill="FFFFFF"/>
          </w:rPr>
          <w:t>Lab Summary</w:t>
        </w:r>
        <w:r>
          <w:rPr>
            <w:rStyle w:val="Hyperlink"/>
            <w:rFonts w:cs="Arial"/>
            <w:b/>
            <w:shd w:val="clear" w:color="auto" w:fill="FFFFFF"/>
          </w:rPr>
          <w:t>)</w:t>
        </w:r>
      </w:hyperlink>
    </w:p>
    <w:p w14:paraId="23B6D5A6" w14:textId="77777777" w:rsidR="00576ED5" w:rsidRDefault="00576ED5">
      <w:pPr>
        <w:numPr>
          <w:ilvl w:val="1"/>
          <w:numId w:val="4"/>
        </w:numPr>
      </w:pPr>
      <w:proofErr w:type="gramStart"/>
      <w:r>
        <w:rPr>
          <w:rFonts w:cs="Arial"/>
          <w:shd w:val="clear" w:color="auto" w:fill="FFFFFF"/>
        </w:rPr>
        <w:t>Usually</w:t>
      </w:r>
      <w:proofErr w:type="gramEnd"/>
      <w:r>
        <w:rPr>
          <w:rFonts w:cs="Arial"/>
          <w:shd w:val="clear" w:color="auto" w:fill="FFFFFF"/>
        </w:rPr>
        <w:t xml:space="preserve"> patients with an elevated MMP9 will feel worse when starting Cholestyramine</w:t>
      </w:r>
    </w:p>
    <w:p w14:paraId="382F1886" w14:textId="77777777" w:rsidR="00576ED5" w:rsidRDefault="00576ED5">
      <w:pPr>
        <w:numPr>
          <w:ilvl w:val="1"/>
          <w:numId w:val="4"/>
        </w:numPr>
      </w:pPr>
      <w:r>
        <w:rPr>
          <w:rFonts w:cs="Arial"/>
          <w:shd w:val="clear" w:color="auto" w:fill="FFFFFF"/>
        </w:rPr>
        <w:t xml:space="preserve">Lyme patients will often develop an increased MMP9 with therapy, their symptoms and VCS will </w:t>
      </w:r>
      <w:proofErr w:type="gramStart"/>
      <w:r>
        <w:rPr>
          <w:rFonts w:cs="Arial"/>
          <w:shd w:val="clear" w:color="auto" w:fill="FFFFFF"/>
        </w:rPr>
        <w:t>worsen</w:t>
      </w:r>
      <w:proofErr w:type="gramEnd"/>
    </w:p>
    <w:p w14:paraId="01CC90A5" w14:textId="77777777" w:rsidR="00576ED5" w:rsidRDefault="00576ED5">
      <w:pPr>
        <w:numPr>
          <w:ilvl w:val="2"/>
          <w:numId w:val="4"/>
        </w:numPr>
      </w:pPr>
      <w:r>
        <w:rPr>
          <w:rFonts w:cs="Arial"/>
          <w:shd w:val="clear" w:color="auto" w:fill="FFFFFF"/>
        </w:rPr>
        <w:t>If treating Lyme and patient feels worse after start Cholestyramine</w:t>
      </w:r>
    </w:p>
    <w:p w14:paraId="1FD5B3C1" w14:textId="77777777" w:rsidR="00576ED5" w:rsidRDefault="00576ED5">
      <w:pPr>
        <w:numPr>
          <w:ilvl w:val="3"/>
          <w:numId w:val="4"/>
        </w:numPr>
      </w:pPr>
      <w:r>
        <w:rPr>
          <w:rFonts w:cs="Arial"/>
          <w:shd w:val="clear" w:color="auto" w:fill="FFFFFF"/>
        </w:rPr>
        <w:t>Look at VCS row D&amp;</w:t>
      </w:r>
      <w:proofErr w:type="gramStart"/>
      <w:r>
        <w:rPr>
          <w:rFonts w:cs="Arial"/>
          <w:shd w:val="clear" w:color="auto" w:fill="FFFFFF"/>
        </w:rPr>
        <w:t>E</w:t>
      </w:r>
      <w:proofErr w:type="gramEnd"/>
    </w:p>
    <w:p w14:paraId="645DB43A" w14:textId="77777777" w:rsidR="00576ED5" w:rsidRDefault="00576ED5">
      <w:pPr>
        <w:numPr>
          <w:ilvl w:val="3"/>
          <w:numId w:val="4"/>
        </w:numPr>
      </w:pPr>
      <w:r>
        <w:rPr>
          <w:rFonts w:cs="Arial"/>
          <w:shd w:val="clear" w:color="auto" w:fill="FFFFFF"/>
        </w:rPr>
        <w:t xml:space="preserve">Repeat </w:t>
      </w:r>
      <w:proofErr w:type="gramStart"/>
      <w:r>
        <w:rPr>
          <w:rFonts w:cs="Arial"/>
          <w:shd w:val="clear" w:color="auto" w:fill="FFFFFF"/>
        </w:rPr>
        <w:t>MMP9</w:t>
      </w:r>
      <w:proofErr w:type="gramEnd"/>
    </w:p>
    <w:p w14:paraId="79D7FFFD" w14:textId="77777777" w:rsidR="00576ED5" w:rsidRDefault="00576ED5">
      <w:pPr>
        <w:numPr>
          <w:ilvl w:val="3"/>
          <w:numId w:val="4"/>
        </w:numPr>
      </w:pPr>
      <w:r>
        <w:rPr>
          <w:rFonts w:cs="Arial"/>
          <w:shd w:val="clear" w:color="auto" w:fill="FFFFFF"/>
        </w:rPr>
        <w:t>Stop Cholestyramine</w:t>
      </w:r>
    </w:p>
    <w:p w14:paraId="6E8494D4" w14:textId="77777777" w:rsidR="00576ED5" w:rsidRDefault="00576ED5">
      <w:pPr>
        <w:numPr>
          <w:ilvl w:val="3"/>
          <w:numId w:val="4"/>
        </w:numPr>
      </w:pPr>
      <w:r>
        <w:rPr>
          <w:rFonts w:cs="Arial"/>
          <w:shd w:val="clear" w:color="auto" w:fill="FFFFFF"/>
        </w:rPr>
        <w:t xml:space="preserve">Revisit the issue; Do they have Lyme or other </w:t>
      </w:r>
      <w:proofErr w:type="gramStart"/>
      <w:r>
        <w:rPr>
          <w:rFonts w:cs="Arial"/>
          <w:shd w:val="clear" w:color="auto" w:fill="FFFFFF"/>
        </w:rPr>
        <w:t>toxin</w:t>
      </w:r>
      <w:proofErr w:type="gramEnd"/>
    </w:p>
    <w:p w14:paraId="6F4E7609" w14:textId="77777777" w:rsidR="00576ED5" w:rsidRDefault="00576ED5">
      <w:pPr>
        <w:numPr>
          <w:ilvl w:val="3"/>
          <w:numId w:val="4"/>
        </w:numPr>
      </w:pPr>
      <w:r>
        <w:rPr>
          <w:rFonts w:cs="Arial"/>
          <w:i/>
          <w:shd w:val="clear" w:color="auto" w:fill="FFFFFF"/>
        </w:rPr>
        <w:t>If Lyme, don’t resume Cholestyramine</w:t>
      </w:r>
      <w:r>
        <w:rPr>
          <w:rFonts w:cs="Arial"/>
          <w:shd w:val="clear" w:color="auto" w:fill="FFFFFF"/>
        </w:rPr>
        <w:t xml:space="preserve">, don’t give antibiotics for </w:t>
      </w:r>
      <w:proofErr w:type="gramStart"/>
      <w:r>
        <w:rPr>
          <w:rFonts w:cs="Arial"/>
          <w:shd w:val="clear" w:color="auto" w:fill="FFFFFF"/>
        </w:rPr>
        <w:t>Lyme</w:t>
      </w:r>
      <w:proofErr w:type="gramEnd"/>
    </w:p>
    <w:p w14:paraId="30131C33" w14:textId="77777777" w:rsidR="00576ED5" w:rsidRDefault="00576ED5">
      <w:pPr>
        <w:numPr>
          <w:ilvl w:val="3"/>
          <w:numId w:val="4"/>
        </w:numPr>
        <w:rPr>
          <w:i/>
        </w:rPr>
      </w:pPr>
      <w:r>
        <w:rPr>
          <w:rFonts w:cs="Arial"/>
          <w:i/>
          <w:shd w:val="clear" w:color="auto" w:fill="FFFFFF"/>
        </w:rPr>
        <w:t xml:space="preserve">Give Actos/low amylose </w:t>
      </w:r>
      <w:proofErr w:type="gramStart"/>
      <w:r>
        <w:rPr>
          <w:rFonts w:cs="Arial"/>
          <w:i/>
          <w:shd w:val="clear" w:color="auto" w:fill="FFFFFF"/>
        </w:rPr>
        <w:t>diet</w:t>
      </w:r>
      <w:proofErr w:type="gramEnd"/>
    </w:p>
    <w:p w14:paraId="682D9DC7" w14:textId="77777777" w:rsidR="00576ED5" w:rsidRDefault="00576ED5">
      <w:pPr>
        <w:numPr>
          <w:ilvl w:val="1"/>
          <w:numId w:val="4"/>
        </w:numPr>
      </w:pPr>
      <w:r>
        <w:rPr>
          <w:rFonts w:cs="Arial"/>
          <w:shd w:val="clear" w:color="auto" w:fill="FFFFFF"/>
        </w:rPr>
        <w:t xml:space="preserve">Some people will get worse initially, but it will only last a couple of </w:t>
      </w:r>
      <w:proofErr w:type="gramStart"/>
      <w:r>
        <w:rPr>
          <w:rFonts w:cs="Arial"/>
          <w:shd w:val="clear" w:color="auto" w:fill="FFFFFF"/>
        </w:rPr>
        <w:t>days</w:t>
      </w:r>
      <w:proofErr w:type="gramEnd"/>
    </w:p>
    <w:p w14:paraId="390ABF8C" w14:textId="77777777" w:rsidR="00576ED5" w:rsidRDefault="00576ED5">
      <w:pPr>
        <w:numPr>
          <w:ilvl w:val="2"/>
          <w:numId w:val="4"/>
        </w:numPr>
      </w:pPr>
      <w:r>
        <w:rPr>
          <w:rFonts w:cs="Arial"/>
          <w:shd w:val="clear" w:color="auto" w:fill="FFFFFF"/>
        </w:rPr>
        <w:t xml:space="preserve">Lyme patients can go 3-4 </w:t>
      </w:r>
      <w:proofErr w:type="gramStart"/>
      <w:r>
        <w:rPr>
          <w:rFonts w:cs="Arial"/>
          <w:shd w:val="clear" w:color="auto" w:fill="FFFFFF"/>
        </w:rPr>
        <w:t>days</w:t>
      </w:r>
      <w:proofErr w:type="gramEnd"/>
    </w:p>
    <w:p w14:paraId="6C63390B" w14:textId="77777777" w:rsidR="00576ED5" w:rsidRDefault="00576ED5">
      <w:pPr>
        <w:numPr>
          <w:ilvl w:val="1"/>
          <w:numId w:val="4"/>
        </w:numPr>
      </w:pPr>
      <w:r>
        <w:rPr>
          <w:rFonts w:cs="Arial"/>
          <w:shd w:val="clear" w:color="auto" w:fill="FFFFFF"/>
        </w:rPr>
        <w:t>How does Cholestyramine Work?</w:t>
      </w:r>
    </w:p>
    <w:p w14:paraId="35905D5F" w14:textId="77777777" w:rsidR="00576ED5" w:rsidRDefault="00576ED5">
      <w:pPr>
        <w:numPr>
          <w:ilvl w:val="2"/>
          <w:numId w:val="4"/>
        </w:numPr>
      </w:pPr>
      <w:r>
        <w:rPr>
          <w:rFonts w:cs="Arial"/>
          <w:shd w:val="clear" w:color="auto" w:fill="FFFFFF"/>
        </w:rPr>
        <w:t xml:space="preserve">Not absorbed, can’t add to </w:t>
      </w:r>
      <w:proofErr w:type="gramStart"/>
      <w:r>
        <w:rPr>
          <w:rFonts w:cs="Arial"/>
          <w:shd w:val="clear" w:color="auto" w:fill="FFFFFF"/>
        </w:rPr>
        <w:t>host</w:t>
      </w:r>
      <w:proofErr w:type="gramEnd"/>
    </w:p>
    <w:p w14:paraId="7E5AE172" w14:textId="77777777" w:rsidR="00576ED5" w:rsidRDefault="00576ED5">
      <w:pPr>
        <w:numPr>
          <w:ilvl w:val="2"/>
          <w:numId w:val="4"/>
        </w:numPr>
      </w:pPr>
      <w:r>
        <w:rPr>
          <w:rFonts w:cs="Arial"/>
          <w:shd w:val="clear" w:color="auto" w:fill="FFFFFF"/>
        </w:rPr>
        <w:t xml:space="preserve">Binds to anion dipole structures such as quaternary amines, has a net (+) charge, also </w:t>
      </w:r>
      <w:proofErr w:type="gramStart"/>
      <w:r>
        <w:rPr>
          <w:rFonts w:cs="Arial"/>
          <w:shd w:val="clear" w:color="auto" w:fill="FFFFFF"/>
        </w:rPr>
        <w:t>binds</w:t>
      </w:r>
      <w:proofErr w:type="gramEnd"/>
    </w:p>
    <w:p w14:paraId="7F87CDBE" w14:textId="77777777" w:rsidR="00576ED5" w:rsidRDefault="00576ED5">
      <w:pPr>
        <w:numPr>
          <w:ilvl w:val="3"/>
          <w:numId w:val="4"/>
        </w:numPr>
      </w:pPr>
      <w:r>
        <w:rPr>
          <w:rFonts w:cs="Arial"/>
          <w:shd w:val="clear" w:color="auto" w:fill="FFFFFF"/>
        </w:rPr>
        <w:t>Cholesterol</w:t>
      </w:r>
    </w:p>
    <w:p w14:paraId="17ECF1A1" w14:textId="77777777" w:rsidR="00576ED5" w:rsidRDefault="00576ED5">
      <w:pPr>
        <w:numPr>
          <w:ilvl w:val="3"/>
          <w:numId w:val="4"/>
        </w:numPr>
      </w:pPr>
      <w:r>
        <w:rPr>
          <w:rFonts w:cs="Arial"/>
          <w:shd w:val="clear" w:color="auto" w:fill="FFFFFF"/>
        </w:rPr>
        <w:t>Bile salts</w:t>
      </w:r>
    </w:p>
    <w:p w14:paraId="77FE6DD9" w14:textId="77777777" w:rsidR="00576ED5" w:rsidRDefault="00576ED5">
      <w:pPr>
        <w:numPr>
          <w:ilvl w:val="2"/>
          <w:numId w:val="4"/>
        </w:numPr>
      </w:pPr>
      <w:r>
        <w:rPr>
          <w:rFonts w:cs="Arial"/>
          <w:shd w:val="clear" w:color="auto" w:fill="FFFFFF"/>
        </w:rPr>
        <w:t xml:space="preserve">It’s basically a biologic </w:t>
      </w:r>
      <w:proofErr w:type="gramStart"/>
      <w:r>
        <w:rPr>
          <w:rFonts w:cs="Arial"/>
          <w:shd w:val="clear" w:color="auto" w:fill="FFFFFF"/>
        </w:rPr>
        <w:t>glue</w:t>
      </w:r>
      <w:proofErr w:type="gramEnd"/>
    </w:p>
    <w:p w14:paraId="76C91F28" w14:textId="77777777" w:rsidR="00576ED5" w:rsidRDefault="00576ED5">
      <w:pPr>
        <w:numPr>
          <w:ilvl w:val="2"/>
          <w:numId w:val="4"/>
        </w:numPr>
      </w:pPr>
      <w:r>
        <w:rPr>
          <w:rFonts w:cs="Arial"/>
          <w:shd w:val="clear" w:color="auto" w:fill="FFFFFF"/>
        </w:rPr>
        <w:t xml:space="preserve">Becomes an electron </w:t>
      </w:r>
      <w:proofErr w:type="gramStart"/>
      <w:r>
        <w:rPr>
          <w:rFonts w:cs="Arial"/>
          <w:shd w:val="clear" w:color="auto" w:fill="FFFFFF"/>
        </w:rPr>
        <w:t>sink</w:t>
      </w:r>
      <w:proofErr w:type="gramEnd"/>
    </w:p>
    <w:p w14:paraId="1CBD2F27" w14:textId="77777777" w:rsidR="00576ED5" w:rsidRDefault="00576ED5">
      <w:pPr>
        <w:numPr>
          <w:ilvl w:val="2"/>
          <w:numId w:val="4"/>
        </w:numPr>
      </w:pPr>
      <w:r>
        <w:rPr>
          <w:rFonts w:cs="Arial"/>
          <w:shd w:val="clear" w:color="auto" w:fill="FFFFFF"/>
        </w:rPr>
        <w:t xml:space="preserve">Toxins have an anion ring, sharing </w:t>
      </w:r>
      <w:proofErr w:type="gramStart"/>
      <w:r>
        <w:rPr>
          <w:rFonts w:cs="Arial"/>
          <w:shd w:val="clear" w:color="auto" w:fill="FFFFFF"/>
        </w:rPr>
        <w:t>electrons</w:t>
      </w:r>
      <w:proofErr w:type="gramEnd"/>
    </w:p>
    <w:p w14:paraId="20C6BB1E" w14:textId="77777777" w:rsidR="00576ED5" w:rsidRDefault="00576ED5">
      <w:pPr>
        <w:numPr>
          <w:ilvl w:val="2"/>
          <w:numId w:val="4"/>
        </w:numPr>
      </w:pPr>
      <w:r>
        <w:rPr>
          <w:rFonts w:cs="Arial"/>
          <w:shd w:val="clear" w:color="auto" w:fill="FFFFFF"/>
        </w:rPr>
        <w:t xml:space="preserve">The toxin thus binds to the </w:t>
      </w:r>
      <w:proofErr w:type="gramStart"/>
      <w:r>
        <w:rPr>
          <w:rFonts w:cs="Arial"/>
          <w:shd w:val="clear" w:color="auto" w:fill="FFFFFF"/>
        </w:rPr>
        <w:t>Cholestyramine</w:t>
      </w:r>
      <w:proofErr w:type="gramEnd"/>
    </w:p>
    <w:p w14:paraId="03054079" w14:textId="77777777" w:rsidR="00576ED5" w:rsidRDefault="00576ED5">
      <w:pPr>
        <w:numPr>
          <w:ilvl w:val="3"/>
          <w:numId w:val="4"/>
        </w:numPr>
      </w:pPr>
      <w:r>
        <w:rPr>
          <w:rFonts w:cs="Arial"/>
          <w:shd w:val="clear" w:color="auto" w:fill="FFFFFF"/>
        </w:rPr>
        <w:t xml:space="preserve">They’re the same size and shape but with opposite net </w:t>
      </w:r>
      <w:proofErr w:type="gramStart"/>
      <w:r>
        <w:rPr>
          <w:rFonts w:cs="Arial"/>
          <w:shd w:val="clear" w:color="auto" w:fill="FFFFFF"/>
        </w:rPr>
        <w:t>charges</w:t>
      </w:r>
      <w:proofErr w:type="gramEnd"/>
    </w:p>
    <w:p w14:paraId="7B871BE0" w14:textId="77777777" w:rsidR="00576ED5" w:rsidRDefault="00576ED5">
      <w:pPr>
        <w:numPr>
          <w:ilvl w:val="3"/>
          <w:numId w:val="4"/>
        </w:numPr>
      </w:pPr>
      <w:r>
        <w:rPr>
          <w:rFonts w:cs="Arial"/>
          <w:shd w:val="clear" w:color="auto" w:fill="FFFFFF"/>
        </w:rPr>
        <w:t xml:space="preserve">Binds </w:t>
      </w:r>
    </w:p>
    <w:p w14:paraId="094549E1" w14:textId="77777777" w:rsidR="00576ED5" w:rsidRDefault="00576ED5">
      <w:pPr>
        <w:numPr>
          <w:ilvl w:val="4"/>
          <w:numId w:val="4"/>
        </w:numPr>
      </w:pPr>
      <w:r>
        <w:rPr>
          <w:rFonts w:cs="Arial"/>
          <w:shd w:val="clear" w:color="auto" w:fill="FFFFFF"/>
        </w:rPr>
        <w:t>Pacific and Caribbean Ciguatoxin</w:t>
      </w:r>
    </w:p>
    <w:p w14:paraId="422FFDB4" w14:textId="77777777" w:rsidR="00576ED5" w:rsidRDefault="00576ED5">
      <w:pPr>
        <w:numPr>
          <w:ilvl w:val="4"/>
          <w:numId w:val="4"/>
        </w:numPr>
      </w:pPr>
      <w:r>
        <w:rPr>
          <w:rFonts w:cs="Arial"/>
          <w:shd w:val="clear" w:color="auto" w:fill="FFFFFF"/>
        </w:rPr>
        <w:t>Brevitoxin in Dinoflagellates</w:t>
      </w:r>
    </w:p>
    <w:p w14:paraId="4624A860" w14:textId="77777777" w:rsidR="00576ED5" w:rsidRDefault="00576ED5">
      <w:pPr>
        <w:numPr>
          <w:ilvl w:val="4"/>
          <w:numId w:val="4"/>
        </w:numPr>
      </w:pPr>
      <w:r>
        <w:rPr>
          <w:rFonts w:cs="Arial"/>
          <w:shd w:val="clear" w:color="auto" w:fill="FFFFFF"/>
        </w:rPr>
        <w:t>Ochratoxin in Mycotoxins</w:t>
      </w:r>
    </w:p>
    <w:p w14:paraId="075C3761" w14:textId="77777777" w:rsidR="00576ED5" w:rsidRDefault="00576ED5">
      <w:pPr>
        <w:numPr>
          <w:ilvl w:val="4"/>
          <w:numId w:val="4"/>
        </w:numPr>
      </w:pPr>
      <w:r>
        <w:rPr>
          <w:rFonts w:cs="Arial"/>
          <w:shd w:val="clear" w:color="auto" w:fill="FFFFFF"/>
        </w:rPr>
        <w:t>Wortmannin</w:t>
      </w:r>
    </w:p>
    <w:p w14:paraId="77C5492B" w14:textId="77777777" w:rsidR="00576ED5" w:rsidRDefault="00576ED5">
      <w:pPr>
        <w:numPr>
          <w:ilvl w:val="2"/>
          <w:numId w:val="4"/>
        </w:numPr>
      </w:pPr>
      <w:r>
        <w:rPr>
          <w:rFonts w:cs="Arial"/>
          <w:shd w:val="clear" w:color="auto" w:fill="FFFFFF"/>
        </w:rPr>
        <w:t xml:space="preserve">Interrupts enterohepatic </w:t>
      </w:r>
      <w:proofErr w:type="gramStart"/>
      <w:r>
        <w:rPr>
          <w:rFonts w:cs="Arial"/>
          <w:shd w:val="clear" w:color="auto" w:fill="FFFFFF"/>
        </w:rPr>
        <w:t>recirculation</w:t>
      </w:r>
      <w:proofErr w:type="gramEnd"/>
    </w:p>
    <w:p w14:paraId="6694FB04" w14:textId="77777777" w:rsidR="00576ED5" w:rsidRDefault="00576ED5">
      <w:pPr>
        <w:numPr>
          <w:ilvl w:val="2"/>
          <w:numId w:val="4"/>
        </w:numPr>
      </w:pPr>
      <w:r>
        <w:rPr>
          <w:rFonts w:cs="Arial"/>
          <w:shd w:val="clear" w:color="auto" w:fill="FFFFFF"/>
        </w:rPr>
        <w:t xml:space="preserve">Stops </w:t>
      </w:r>
      <w:proofErr w:type="gramStart"/>
      <w:r>
        <w:rPr>
          <w:rFonts w:cs="Arial"/>
          <w:shd w:val="clear" w:color="auto" w:fill="FFFFFF"/>
        </w:rPr>
        <w:t>Ionophores</w:t>
      </w:r>
      <w:proofErr w:type="gramEnd"/>
    </w:p>
    <w:p w14:paraId="7C6EC727" w14:textId="77777777" w:rsidR="00576ED5" w:rsidRDefault="00576ED5">
      <w:pPr>
        <w:numPr>
          <w:ilvl w:val="1"/>
          <w:numId w:val="4"/>
        </w:numPr>
      </w:pPr>
      <w:r>
        <w:rPr>
          <w:rFonts w:cs="Arial"/>
          <w:shd w:val="clear" w:color="auto" w:fill="FFFFFF"/>
        </w:rPr>
        <w:t>Then what?</w:t>
      </w:r>
    </w:p>
    <w:p w14:paraId="40DB294A" w14:textId="77777777" w:rsidR="00576ED5" w:rsidRDefault="00576ED5">
      <w:pPr>
        <w:numPr>
          <w:ilvl w:val="2"/>
          <w:numId w:val="4"/>
        </w:numPr>
      </w:pPr>
      <w:r>
        <w:rPr>
          <w:rFonts w:cs="Arial"/>
          <w:shd w:val="clear" w:color="auto" w:fill="FFFFFF"/>
        </w:rPr>
        <w:t>Meet VIP</w:t>
      </w:r>
    </w:p>
    <w:p w14:paraId="32CBDB1E" w14:textId="77777777" w:rsidR="00576ED5" w:rsidRDefault="00576ED5">
      <w:pPr>
        <w:numPr>
          <w:ilvl w:val="2"/>
          <w:numId w:val="4"/>
        </w:numPr>
      </w:pPr>
      <w:r>
        <w:rPr>
          <w:rFonts w:cs="Arial"/>
          <w:shd w:val="clear" w:color="auto" w:fill="FFFFFF"/>
        </w:rPr>
        <w:t>Deficient in 98% of CFS-type illness</w:t>
      </w:r>
    </w:p>
    <w:p w14:paraId="51A1E291" w14:textId="77777777" w:rsidR="00576ED5" w:rsidRDefault="00576ED5">
      <w:pPr>
        <w:numPr>
          <w:ilvl w:val="2"/>
          <w:numId w:val="4"/>
        </w:numPr>
      </w:pPr>
      <w:r>
        <w:rPr>
          <w:rFonts w:cs="Arial"/>
          <w:shd w:val="clear" w:color="auto" w:fill="FFFFFF"/>
        </w:rPr>
        <w:t>50 mcg/ml nasal spray qid</w:t>
      </w:r>
    </w:p>
    <w:p w14:paraId="4A7DB841" w14:textId="77777777" w:rsidR="00576ED5" w:rsidRDefault="00576ED5">
      <w:pPr>
        <w:numPr>
          <w:ilvl w:val="2"/>
          <w:numId w:val="4"/>
        </w:numPr>
      </w:pPr>
      <w:r>
        <w:rPr>
          <w:rFonts w:cs="Arial"/>
          <w:shd w:val="clear" w:color="auto" w:fill="FFFFFF"/>
        </w:rPr>
        <w:t>An orphan drug used off-</w:t>
      </w:r>
      <w:proofErr w:type="gramStart"/>
      <w:r>
        <w:rPr>
          <w:rFonts w:cs="Arial"/>
          <w:shd w:val="clear" w:color="auto" w:fill="FFFFFF"/>
        </w:rPr>
        <w:t>label</w:t>
      </w:r>
      <w:proofErr w:type="gramEnd"/>
    </w:p>
    <w:p w14:paraId="54127ED0" w14:textId="77777777" w:rsidR="00576ED5" w:rsidRDefault="00576ED5">
      <w:pPr>
        <w:numPr>
          <w:ilvl w:val="3"/>
          <w:numId w:val="4"/>
        </w:numPr>
      </w:pPr>
      <w:r>
        <w:rPr>
          <w:rFonts w:cs="Arial"/>
          <w:shd w:val="clear" w:color="auto" w:fill="FFFFFF"/>
        </w:rPr>
        <w:t>Designated for Pulmonary Htn</w:t>
      </w:r>
    </w:p>
    <w:p w14:paraId="6497CC4C" w14:textId="77777777" w:rsidR="00576ED5" w:rsidRDefault="00576ED5">
      <w:pPr>
        <w:numPr>
          <w:ilvl w:val="2"/>
          <w:numId w:val="4"/>
        </w:numPr>
      </w:pPr>
      <w:r>
        <w:rPr>
          <w:rFonts w:cs="Arial"/>
          <w:shd w:val="clear" w:color="auto" w:fill="FFFFFF"/>
        </w:rPr>
        <w:t>First use in CFS-like illness in 11/08</w:t>
      </w:r>
    </w:p>
    <w:p w14:paraId="2E857E8A" w14:textId="77777777" w:rsidR="00576ED5" w:rsidRDefault="00576ED5">
      <w:pPr>
        <w:numPr>
          <w:ilvl w:val="2"/>
          <w:numId w:val="4"/>
        </w:numPr>
      </w:pPr>
      <w:r>
        <w:rPr>
          <w:rFonts w:cs="Arial"/>
          <w:shd w:val="clear" w:color="auto" w:fill="FFFFFF"/>
        </w:rPr>
        <w:t xml:space="preserve">Response is immediate and </w:t>
      </w:r>
      <w:proofErr w:type="gramStart"/>
      <w:r>
        <w:rPr>
          <w:rFonts w:cs="Arial"/>
          <w:shd w:val="clear" w:color="auto" w:fill="FFFFFF"/>
        </w:rPr>
        <w:t>dramatic</w:t>
      </w:r>
      <w:proofErr w:type="gramEnd"/>
    </w:p>
    <w:p w14:paraId="5254426F" w14:textId="77777777" w:rsidR="00576ED5" w:rsidRDefault="00576ED5">
      <w:pPr>
        <w:numPr>
          <w:ilvl w:val="2"/>
          <w:numId w:val="4"/>
        </w:numPr>
      </w:pPr>
      <w:r>
        <w:rPr>
          <w:rFonts w:cs="Arial"/>
          <w:shd w:val="clear" w:color="auto" w:fill="FFFFFF"/>
        </w:rPr>
        <w:t xml:space="preserve">“VIP puts out the fire and adds a coat of </w:t>
      </w:r>
      <w:proofErr w:type="gramStart"/>
      <w:r>
        <w:rPr>
          <w:rFonts w:cs="Arial"/>
          <w:shd w:val="clear" w:color="auto" w:fill="FFFFFF"/>
        </w:rPr>
        <w:t>paint</w:t>
      </w:r>
      <w:proofErr w:type="gramEnd"/>
      <w:r>
        <w:rPr>
          <w:rFonts w:cs="Arial"/>
          <w:shd w:val="clear" w:color="auto" w:fill="FFFFFF"/>
        </w:rPr>
        <w:t>”</w:t>
      </w:r>
    </w:p>
    <w:p w14:paraId="05856F0D" w14:textId="77777777" w:rsidR="00576ED5" w:rsidRDefault="00576ED5">
      <w:pPr>
        <w:numPr>
          <w:ilvl w:val="2"/>
          <w:numId w:val="4"/>
        </w:numPr>
      </w:pPr>
      <w:r>
        <w:rPr>
          <w:rFonts w:cs="Arial"/>
          <w:shd w:val="clear" w:color="auto" w:fill="FFFFFF"/>
        </w:rPr>
        <w:t>Vasoactive Intestinal Polypeptide</w:t>
      </w:r>
      <w:r>
        <w:t xml:space="preserve"> “VIP” is a </w:t>
      </w:r>
      <w:r>
        <w:rPr>
          <w:rFonts w:cs="Arial"/>
          <w:u w:val="single"/>
          <w:shd w:val="clear" w:color="auto" w:fill="FFFFFF"/>
        </w:rPr>
        <w:t>Regulatory</w:t>
      </w:r>
      <w:r>
        <w:rPr>
          <w:rFonts w:cs="Arial"/>
          <w:shd w:val="clear" w:color="auto" w:fill="FFFFFF"/>
        </w:rPr>
        <w:t xml:space="preserve"> neuropeptide</w:t>
      </w:r>
    </w:p>
    <w:p w14:paraId="6B01E737" w14:textId="77777777" w:rsidR="00576ED5" w:rsidRDefault="00576ED5">
      <w:pPr>
        <w:numPr>
          <w:ilvl w:val="2"/>
          <w:numId w:val="4"/>
        </w:numPr>
      </w:pPr>
      <w:r>
        <w:rPr>
          <w:rFonts w:cs="Arial"/>
          <w:shd w:val="clear" w:color="auto" w:fill="FFFFFF"/>
        </w:rPr>
        <w:t>Hypothalamic suprachiasmatic nuclear agonist neuropeptide</w:t>
      </w:r>
    </w:p>
    <w:p w14:paraId="43100A3D" w14:textId="77777777" w:rsidR="00576ED5" w:rsidRDefault="00576ED5">
      <w:pPr>
        <w:numPr>
          <w:ilvl w:val="2"/>
          <w:numId w:val="4"/>
        </w:numPr>
      </w:pPr>
      <w:r>
        <w:rPr>
          <w:rFonts w:cs="Arial"/>
          <w:shd w:val="clear" w:color="auto" w:fill="FFFFFF"/>
        </w:rPr>
        <w:t xml:space="preserve">Input from Olfactory bulb and </w:t>
      </w:r>
      <w:proofErr w:type="gramStart"/>
      <w:r>
        <w:rPr>
          <w:rFonts w:cs="Arial"/>
          <w:shd w:val="clear" w:color="auto" w:fill="FFFFFF"/>
        </w:rPr>
        <w:t>retina</w:t>
      </w:r>
      <w:proofErr w:type="gramEnd"/>
    </w:p>
    <w:p w14:paraId="5965974E" w14:textId="77777777" w:rsidR="00576ED5" w:rsidRDefault="00576ED5">
      <w:pPr>
        <w:numPr>
          <w:ilvl w:val="3"/>
          <w:numId w:val="4"/>
        </w:numPr>
      </w:pPr>
      <w:r>
        <w:rPr>
          <w:rFonts w:cs="Arial"/>
          <w:shd w:val="clear" w:color="auto" w:fill="FFFFFF"/>
        </w:rPr>
        <w:t>Listen up MCS folks!</w:t>
      </w:r>
    </w:p>
    <w:p w14:paraId="296A80AD" w14:textId="77777777" w:rsidR="00576ED5" w:rsidRDefault="00576ED5">
      <w:pPr>
        <w:numPr>
          <w:ilvl w:val="3"/>
          <w:numId w:val="4"/>
        </w:numPr>
      </w:pPr>
      <w:r>
        <w:rPr>
          <w:rFonts w:cs="Arial"/>
          <w:shd w:val="clear" w:color="auto" w:fill="FFFFFF"/>
        </w:rPr>
        <w:t xml:space="preserve">One patient uses 8 doses @ bedtime (2 qid </w:t>
      </w:r>
      <w:proofErr w:type="gramStart"/>
      <w:r>
        <w:rPr>
          <w:rFonts w:cs="Arial"/>
          <w:shd w:val="clear" w:color="auto" w:fill="FFFFFF"/>
        </w:rPr>
        <w:t>didn’t</w:t>
      </w:r>
      <w:proofErr w:type="gramEnd"/>
      <w:r>
        <w:rPr>
          <w:rFonts w:cs="Arial"/>
          <w:shd w:val="clear" w:color="auto" w:fill="FFFFFF"/>
        </w:rPr>
        <w:t xml:space="preserve"> work) great success!</w:t>
      </w:r>
    </w:p>
    <w:p w14:paraId="75D7318E" w14:textId="77777777" w:rsidR="00576ED5" w:rsidRDefault="00576ED5">
      <w:pPr>
        <w:numPr>
          <w:ilvl w:val="2"/>
          <w:numId w:val="4"/>
        </w:numPr>
      </w:pPr>
      <w:r>
        <w:rPr>
          <w:rFonts w:cs="Arial"/>
          <w:shd w:val="clear" w:color="auto" w:fill="FFFFFF"/>
        </w:rPr>
        <w:t>Effector neuropeptide</w:t>
      </w:r>
    </w:p>
    <w:p w14:paraId="5B950414" w14:textId="77777777" w:rsidR="00576ED5" w:rsidRDefault="00576ED5">
      <w:pPr>
        <w:numPr>
          <w:ilvl w:val="3"/>
          <w:numId w:val="4"/>
        </w:numPr>
      </w:pPr>
      <w:r>
        <w:rPr>
          <w:rFonts w:cs="Arial"/>
          <w:shd w:val="clear" w:color="auto" w:fill="FFFFFF"/>
        </w:rPr>
        <w:t xml:space="preserve">Increases cAMP; the second messenger </w:t>
      </w:r>
      <w:proofErr w:type="gramStart"/>
      <w:r>
        <w:rPr>
          <w:rFonts w:cs="Arial"/>
          <w:shd w:val="clear" w:color="auto" w:fill="FFFFFF"/>
        </w:rPr>
        <w:t>intracellularly</w:t>
      </w:r>
      <w:proofErr w:type="gramEnd"/>
    </w:p>
    <w:p w14:paraId="7ECA57E4" w14:textId="77777777" w:rsidR="00576ED5" w:rsidRDefault="00576ED5">
      <w:pPr>
        <w:numPr>
          <w:ilvl w:val="3"/>
          <w:numId w:val="4"/>
        </w:numPr>
      </w:pPr>
      <w:r>
        <w:rPr>
          <w:rFonts w:cs="Arial"/>
          <w:shd w:val="clear" w:color="auto" w:fill="FFFFFF"/>
        </w:rPr>
        <w:t>Controls Pulmonary Artery Pressure</w:t>
      </w:r>
    </w:p>
    <w:p w14:paraId="339AC3DC" w14:textId="77777777" w:rsidR="00576ED5" w:rsidRDefault="00576ED5">
      <w:pPr>
        <w:numPr>
          <w:ilvl w:val="2"/>
          <w:numId w:val="4"/>
        </w:numPr>
      </w:pPr>
      <w:r>
        <w:t xml:space="preserve">Don’t abuse it by prescribing when/where it’s not </w:t>
      </w:r>
      <w:proofErr w:type="gramStart"/>
      <w:r>
        <w:t>indicated</w:t>
      </w:r>
      <w:proofErr w:type="gramEnd"/>
    </w:p>
    <w:p w14:paraId="5358967A" w14:textId="77777777" w:rsidR="00576ED5" w:rsidRDefault="00576ED5">
      <w:pPr>
        <w:numPr>
          <w:ilvl w:val="3"/>
          <w:numId w:val="4"/>
        </w:numPr>
      </w:pPr>
      <w:bookmarkStart w:id="29" w:name="VIPRestrictions"/>
      <w:bookmarkEnd w:id="29"/>
      <w:proofErr w:type="gramStart"/>
      <w:r>
        <w:t>Don’t</w:t>
      </w:r>
      <w:proofErr w:type="gramEnd"/>
      <w:r>
        <w:t xml:space="preserve"> use with </w:t>
      </w:r>
    </w:p>
    <w:p w14:paraId="0891B212" w14:textId="77777777" w:rsidR="00576ED5" w:rsidRDefault="00576ED5">
      <w:pPr>
        <w:numPr>
          <w:ilvl w:val="4"/>
          <w:numId w:val="4"/>
        </w:numPr>
      </w:pPr>
      <w:r>
        <w:t>Abnormal VCS &amp; ERMI &gt;2</w:t>
      </w:r>
    </w:p>
    <w:p w14:paraId="586917A8" w14:textId="77777777" w:rsidR="00576ED5" w:rsidRDefault="00576ED5">
      <w:pPr>
        <w:numPr>
          <w:ilvl w:val="4"/>
          <w:numId w:val="4"/>
        </w:numPr>
      </w:pPr>
      <w:r>
        <w:t xml:space="preserve">Untreated MARCoNS or </w:t>
      </w:r>
    </w:p>
    <w:p w14:paraId="52BD6DEF" w14:textId="77777777" w:rsidR="00576ED5" w:rsidRDefault="00576ED5">
      <w:pPr>
        <w:numPr>
          <w:ilvl w:val="4"/>
          <w:numId w:val="4"/>
        </w:numPr>
      </w:pPr>
      <w:r>
        <w:t>MSH&lt;35</w:t>
      </w:r>
    </w:p>
    <w:p w14:paraId="482F44DD" w14:textId="77777777" w:rsidR="00576ED5" w:rsidRDefault="00576ED5">
      <w:pPr>
        <w:numPr>
          <w:ilvl w:val="2"/>
          <w:numId w:val="4"/>
        </w:numPr>
      </w:pPr>
      <w:r>
        <w:t>Measuring toxins and cytokines in blood or urine toxins is a huge waste of time/</w:t>
      </w:r>
      <w:proofErr w:type="gramStart"/>
      <w:r>
        <w:t>money</w:t>
      </w:r>
      <w:proofErr w:type="gramEnd"/>
    </w:p>
    <w:p w14:paraId="5871A05C" w14:textId="77777777" w:rsidR="00576ED5" w:rsidRDefault="00576ED5">
      <w:pPr>
        <w:numPr>
          <w:ilvl w:val="3"/>
          <w:numId w:val="4"/>
        </w:numPr>
      </w:pPr>
      <w:r>
        <w:t xml:space="preserve">They’re not excreted in genetically susceptible </w:t>
      </w:r>
      <w:proofErr w:type="gramStart"/>
      <w:r>
        <w:t>people</w:t>
      </w:r>
      <w:proofErr w:type="gramEnd"/>
    </w:p>
    <w:p w14:paraId="1A21CD9B" w14:textId="77777777" w:rsidR="00576ED5" w:rsidRDefault="00576ED5">
      <w:pPr>
        <w:numPr>
          <w:ilvl w:val="3"/>
          <w:numId w:val="4"/>
        </w:numPr>
      </w:pPr>
      <w:r>
        <w:t xml:space="preserve">A new hardware development is a hand-held beta-glucan detector that will show the presence of </w:t>
      </w:r>
      <w:proofErr w:type="gramStart"/>
      <w:r>
        <w:t>VOC’s</w:t>
      </w:r>
      <w:proofErr w:type="gramEnd"/>
    </w:p>
    <w:p w14:paraId="1DD9612B" w14:textId="77777777" w:rsidR="00576ED5" w:rsidRDefault="00576ED5">
      <w:pPr>
        <w:numPr>
          <w:ilvl w:val="1"/>
          <w:numId w:val="4"/>
        </w:numPr>
      </w:pPr>
      <w:r>
        <w:t>Usual Disclaimers Re; VIP</w:t>
      </w:r>
    </w:p>
    <w:p w14:paraId="37716864" w14:textId="77777777" w:rsidR="00576ED5" w:rsidRDefault="00576ED5">
      <w:pPr>
        <w:numPr>
          <w:ilvl w:val="2"/>
          <w:numId w:val="4"/>
        </w:numPr>
      </w:pPr>
      <w:r>
        <w:t xml:space="preserve">VIP is safe, basically impossible to </w:t>
      </w:r>
      <w:proofErr w:type="gramStart"/>
      <w:r>
        <w:t>OD</w:t>
      </w:r>
      <w:proofErr w:type="gramEnd"/>
    </w:p>
    <w:p w14:paraId="14BE9FE5" w14:textId="77777777" w:rsidR="00576ED5" w:rsidRDefault="00576ED5">
      <w:pPr>
        <w:numPr>
          <w:ilvl w:val="2"/>
          <w:numId w:val="4"/>
        </w:numPr>
      </w:pPr>
      <w:r>
        <w:t xml:space="preserve">VIP has an excellent record to </w:t>
      </w:r>
      <w:proofErr w:type="gramStart"/>
      <w:r>
        <w:t>date</w:t>
      </w:r>
      <w:proofErr w:type="gramEnd"/>
    </w:p>
    <w:p w14:paraId="7008C651" w14:textId="77777777" w:rsidR="00576ED5" w:rsidRDefault="00576ED5">
      <w:pPr>
        <w:numPr>
          <w:ilvl w:val="3"/>
          <w:numId w:val="4"/>
        </w:numPr>
      </w:pPr>
      <w:r>
        <w:t xml:space="preserve">&gt;100 pt’s with Rx filled @ </w:t>
      </w:r>
      <w:proofErr w:type="gramStart"/>
      <w:r>
        <w:t>Hopkinton</w:t>
      </w:r>
      <w:proofErr w:type="gramEnd"/>
    </w:p>
    <w:p w14:paraId="1BACFF20" w14:textId="77777777" w:rsidR="00576ED5" w:rsidRDefault="00576ED5">
      <w:pPr>
        <w:numPr>
          <w:ilvl w:val="2"/>
          <w:numId w:val="4"/>
        </w:numPr>
      </w:pPr>
      <w:r>
        <w:t xml:space="preserve">Easy to use, </w:t>
      </w:r>
      <w:proofErr w:type="gramStart"/>
      <w:r>
        <w:t>portable</w:t>
      </w:r>
      <w:proofErr w:type="gramEnd"/>
    </w:p>
    <w:p w14:paraId="56C41F1A" w14:textId="77777777" w:rsidR="00576ED5" w:rsidRDefault="00576ED5">
      <w:pPr>
        <w:numPr>
          <w:ilvl w:val="2"/>
          <w:numId w:val="4"/>
        </w:numPr>
      </w:pPr>
      <w:r>
        <w:t>It works great!</w:t>
      </w:r>
    </w:p>
    <w:p w14:paraId="3CEA164A" w14:textId="77777777" w:rsidR="00576ED5" w:rsidRDefault="00576ED5">
      <w:pPr>
        <w:numPr>
          <w:ilvl w:val="2"/>
          <w:numId w:val="4"/>
        </w:numPr>
      </w:pPr>
      <w:r>
        <w:t>Available by Rx</w:t>
      </w:r>
    </w:p>
    <w:p w14:paraId="7B65F9A8" w14:textId="77777777" w:rsidR="00576ED5" w:rsidRDefault="00576ED5">
      <w:pPr>
        <w:numPr>
          <w:ilvl w:val="2"/>
          <w:numId w:val="4"/>
        </w:numPr>
      </w:pPr>
      <w:r>
        <w:t xml:space="preserve">Just about every CFS’er is deficient in </w:t>
      </w:r>
      <w:proofErr w:type="gramStart"/>
      <w:r>
        <w:t>VIP</w:t>
      </w:r>
      <w:proofErr w:type="gramEnd"/>
    </w:p>
    <w:p w14:paraId="1227AE00" w14:textId="77777777" w:rsidR="00576ED5" w:rsidRDefault="00576ED5">
      <w:pPr>
        <w:numPr>
          <w:ilvl w:val="2"/>
          <w:numId w:val="4"/>
        </w:numPr>
      </w:pPr>
      <w:r>
        <w:t>When word gets out, look out!</w:t>
      </w:r>
    </w:p>
    <w:p w14:paraId="174AF52B" w14:textId="77777777" w:rsidR="00576ED5" w:rsidRDefault="00576ED5">
      <w:pPr>
        <w:numPr>
          <w:ilvl w:val="2"/>
          <w:numId w:val="4"/>
        </w:numPr>
      </w:pPr>
      <w:r>
        <w:t xml:space="preserve">Concern; people will leap to it’s </w:t>
      </w:r>
      <w:proofErr w:type="gramStart"/>
      <w:r>
        <w:t>use</w:t>
      </w:r>
      <w:proofErr w:type="gramEnd"/>
      <w:r>
        <w:t xml:space="preserve"> without recognition of what makes it work and when it should NOT be used (L above)</w:t>
      </w:r>
    </w:p>
    <w:p w14:paraId="31AC2AD2" w14:textId="77777777" w:rsidR="00576ED5" w:rsidRDefault="00576ED5">
      <w:pPr>
        <w:numPr>
          <w:ilvl w:val="1"/>
          <w:numId w:val="4"/>
        </w:numPr>
      </w:pPr>
      <w:r>
        <w:t xml:space="preserve"> IRB-approved clinical trial</w:t>
      </w:r>
    </w:p>
    <w:p w14:paraId="34F3769B" w14:textId="77777777" w:rsidR="00576ED5" w:rsidRDefault="00576ED5">
      <w:pPr>
        <w:numPr>
          <w:ilvl w:val="2"/>
          <w:numId w:val="4"/>
        </w:numPr>
      </w:pPr>
      <w:r>
        <w:t>30 patients; open label</w:t>
      </w:r>
    </w:p>
    <w:p w14:paraId="7B19FA9C" w14:textId="77777777" w:rsidR="00576ED5" w:rsidRDefault="00576ED5">
      <w:pPr>
        <w:numPr>
          <w:ilvl w:val="2"/>
          <w:numId w:val="4"/>
        </w:numPr>
      </w:pPr>
      <w:r>
        <w:t>Titration study</w:t>
      </w:r>
    </w:p>
    <w:p w14:paraId="2EB03EDD" w14:textId="77777777" w:rsidR="00576ED5" w:rsidRDefault="00576ED5">
      <w:pPr>
        <w:numPr>
          <w:ilvl w:val="2"/>
          <w:numId w:val="4"/>
        </w:numPr>
      </w:pPr>
      <w:r>
        <w:t>Entry criteria include;</w:t>
      </w:r>
    </w:p>
    <w:p w14:paraId="3A68786E" w14:textId="77777777" w:rsidR="00576ED5" w:rsidRDefault="00576ED5">
      <w:pPr>
        <w:numPr>
          <w:ilvl w:val="3"/>
          <w:numId w:val="4"/>
        </w:numPr>
      </w:pPr>
      <w:r>
        <w:t>ERMI &lt;2, normal VCS</w:t>
      </w:r>
    </w:p>
    <w:p w14:paraId="54E0ED20" w14:textId="77777777" w:rsidR="00576ED5" w:rsidRDefault="00576ED5">
      <w:pPr>
        <w:numPr>
          <w:ilvl w:val="3"/>
          <w:numId w:val="4"/>
        </w:numPr>
      </w:pPr>
      <w:r>
        <w:t>Negative cultures</w:t>
      </w:r>
    </w:p>
    <w:p w14:paraId="53F5C44F" w14:textId="77777777" w:rsidR="00576ED5" w:rsidRDefault="00576ED5">
      <w:pPr>
        <w:numPr>
          <w:ilvl w:val="3"/>
          <w:numId w:val="4"/>
        </w:numPr>
      </w:pPr>
      <w:r>
        <w:t xml:space="preserve">PASP rise &gt;8 Torr in </w:t>
      </w:r>
      <w:proofErr w:type="gramStart"/>
      <w:r>
        <w:t>exercise</w:t>
      </w:r>
      <w:proofErr w:type="gramEnd"/>
    </w:p>
    <w:p w14:paraId="1678E2D1" w14:textId="77777777" w:rsidR="00576ED5" w:rsidRDefault="00576ED5">
      <w:pPr>
        <w:numPr>
          <w:ilvl w:val="3"/>
          <w:numId w:val="4"/>
        </w:numPr>
      </w:pPr>
      <w:r>
        <w:t>MMP9 Normal</w:t>
      </w:r>
    </w:p>
    <w:p w14:paraId="36A236C8" w14:textId="77777777" w:rsidR="00576ED5" w:rsidRDefault="00576ED5">
      <w:pPr>
        <w:numPr>
          <w:ilvl w:val="3"/>
          <w:numId w:val="4"/>
        </w:numPr>
      </w:pPr>
      <w:r>
        <w:t>C3a Normal</w:t>
      </w:r>
    </w:p>
    <w:p w14:paraId="081C5BBE" w14:textId="77777777" w:rsidR="00576ED5" w:rsidRDefault="00576ED5">
      <w:pPr>
        <w:numPr>
          <w:ilvl w:val="2"/>
          <w:numId w:val="4"/>
        </w:numPr>
      </w:pPr>
      <w:r>
        <w:t xml:space="preserve">QID X 30d, then BID X 30d, then QD X 30d, off 30d then </w:t>
      </w:r>
      <w:proofErr w:type="gramStart"/>
      <w:r>
        <w:t>6 month</w:t>
      </w:r>
      <w:proofErr w:type="gramEnd"/>
      <w:r>
        <w:t xml:space="preserve"> F/U</w:t>
      </w:r>
    </w:p>
    <w:p w14:paraId="42F84DA2" w14:textId="77777777" w:rsidR="00576ED5" w:rsidRDefault="00576ED5">
      <w:pPr>
        <w:numPr>
          <w:ilvl w:val="1"/>
          <w:numId w:val="4"/>
        </w:numPr>
        <w:rPr>
          <w:b/>
        </w:rPr>
      </w:pPr>
      <w:bookmarkStart w:id="30" w:name="_Hlk367265433"/>
      <w:r>
        <w:rPr>
          <w:b/>
        </w:rPr>
        <w:t>Clinical R</w:t>
      </w:r>
      <w:bookmarkStart w:id="31" w:name="VIPResults"/>
      <w:bookmarkEnd w:id="31"/>
      <w:r>
        <w:rPr>
          <w:b/>
        </w:rPr>
        <w:t>esults of VIP Therapy</w:t>
      </w:r>
    </w:p>
    <w:bookmarkEnd w:id="30"/>
    <w:p w14:paraId="4AC70FE0" w14:textId="77777777" w:rsidR="00576ED5" w:rsidRDefault="00576ED5">
      <w:pPr>
        <w:numPr>
          <w:ilvl w:val="2"/>
          <w:numId w:val="4"/>
        </w:numPr>
      </w:pPr>
      <w:r>
        <w:t xml:space="preserve">Before giving VIP, draw baseline; Lipase, VEGF, C4a, TGF </w:t>
      </w:r>
      <w:r>
        <w:rPr>
          <w:rFonts w:cs="Times New Roman"/>
          <w:color w:val="000000"/>
        </w:rPr>
        <w:t>β-1</w:t>
      </w:r>
      <w:r>
        <w:t xml:space="preserve">. </w:t>
      </w:r>
    </w:p>
    <w:p w14:paraId="51B8DDEA" w14:textId="77777777" w:rsidR="00576ED5" w:rsidRDefault="00576ED5">
      <w:pPr>
        <w:numPr>
          <w:ilvl w:val="2"/>
          <w:numId w:val="4"/>
        </w:numPr>
      </w:pPr>
      <w:r>
        <w:t xml:space="preserve">VIP Lowers C3a/C4a/TGF β-1, Reduces PASP with exercise, Increases VEGF &amp; VO2max, Stabilizes aromatase &amp; Vitamin </w:t>
      </w:r>
      <w:proofErr w:type="gramStart"/>
      <w:r>
        <w:t>D</w:t>
      </w:r>
      <w:proofErr w:type="gramEnd"/>
    </w:p>
    <w:p w14:paraId="3C26362C" w14:textId="77777777" w:rsidR="00576ED5" w:rsidRDefault="00576ED5">
      <w:pPr>
        <w:numPr>
          <w:ilvl w:val="2"/>
          <w:numId w:val="4"/>
        </w:numPr>
      </w:pPr>
      <w:r>
        <w:t xml:space="preserve">PASP resolved on qid and </w:t>
      </w:r>
      <w:proofErr w:type="gramStart"/>
      <w:r>
        <w:t>bid</w:t>
      </w:r>
      <w:proofErr w:type="gramEnd"/>
      <w:r>
        <w:t xml:space="preserve"> </w:t>
      </w:r>
    </w:p>
    <w:p w14:paraId="20F8F97F" w14:textId="77777777" w:rsidR="00576ED5" w:rsidRDefault="00576ED5">
      <w:pPr>
        <w:numPr>
          <w:ilvl w:val="2"/>
          <w:numId w:val="4"/>
        </w:numPr>
      </w:pPr>
      <w:r>
        <w:t xml:space="preserve">Normalized capillary </w:t>
      </w:r>
      <w:proofErr w:type="gramStart"/>
      <w:r>
        <w:t>hypoperfusion</w:t>
      </w:r>
      <w:proofErr w:type="gramEnd"/>
    </w:p>
    <w:p w14:paraId="0A8849DE" w14:textId="77777777" w:rsidR="00576ED5" w:rsidRDefault="00576ED5">
      <w:pPr>
        <w:numPr>
          <w:ilvl w:val="2"/>
          <w:numId w:val="4"/>
        </w:numPr>
      </w:pPr>
      <w:r>
        <w:t xml:space="preserve">Symptoms decreased rapidly on qid, increased with downward </w:t>
      </w:r>
      <w:proofErr w:type="gramStart"/>
      <w:r>
        <w:t>titration</w:t>
      </w:r>
      <w:proofErr w:type="gramEnd"/>
    </w:p>
    <w:p w14:paraId="29867D20" w14:textId="77777777" w:rsidR="00576ED5" w:rsidRDefault="00576ED5">
      <w:pPr>
        <w:numPr>
          <w:ilvl w:val="2"/>
          <w:numId w:val="4"/>
        </w:numPr>
      </w:pPr>
      <w:r>
        <w:t xml:space="preserve">Normalized C4a &amp; TGF </w:t>
      </w:r>
      <w:r>
        <w:rPr>
          <w:rFonts w:cs="Times New Roman"/>
          <w:color w:val="000000"/>
        </w:rPr>
        <w:t>β-1</w:t>
      </w:r>
    </w:p>
    <w:p w14:paraId="277B064C" w14:textId="77777777" w:rsidR="00576ED5" w:rsidRDefault="00576ED5">
      <w:pPr>
        <w:numPr>
          <w:ilvl w:val="2"/>
          <w:numId w:val="4"/>
        </w:numPr>
      </w:pPr>
      <w:r>
        <w:t>Normalized VEGF, Androgens (normalized aromatase)</w:t>
      </w:r>
    </w:p>
    <w:p w14:paraId="35AD6B00" w14:textId="77777777" w:rsidR="00576ED5" w:rsidRDefault="00576ED5">
      <w:pPr>
        <w:numPr>
          <w:ilvl w:val="2"/>
          <w:numId w:val="4"/>
        </w:numPr>
      </w:pPr>
      <w:r>
        <w:t>Normalized Vitamin D (unexpected)</w:t>
      </w:r>
    </w:p>
    <w:p w14:paraId="58EEAD39" w14:textId="77777777" w:rsidR="00576ED5" w:rsidRDefault="00576ED5">
      <w:pPr>
        <w:numPr>
          <w:ilvl w:val="2"/>
          <w:numId w:val="4"/>
        </w:numPr>
      </w:pPr>
      <w:r>
        <w:t xml:space="preserve">At </w:t>
      </w:r>
      <w:proofErr w:type="gramStart"/>
      <w:r>
        <w:t>6 month</w:t>
      </w:r>
      <w:proofErr w:type="gramEnd"/>
      <w:r>
        <w:t xml:space="preserve"> F/U, no dropouts</w:t>
      </w:r>
    </w:p>
    <w:p w14:paraId="577855D2" w14:textId="77777777" w:rsidR="00576ED5" w:rsidRDefault="00576ED5">
      <w:pPr>
        <w:numPr>
          <w:ilvl w:val="2"/>
          <w:numId w:val="4"/>
        </w:numPr>
      </w:pPr>
      <w:r>
        <w:t>Ongoing use of 1-3 doses/d</w:t>
      </w:r>
    </w:p>
    <w:p w14:paraId="3E814BA1" w14:textId="77777777" w:rsidR="00576ED5" w:rsidRDefault="00576ED5">
      <w:pPr>
        <w:numPr>
          <w:ilvl w:val="2"/>
          <w:numId w:val="4"/>
        </w:numPr>
      </w:pPr>
      <w:r>
        <w:t>Consider the illness as treated/</w:t>
      </w:r>
      <w:proofErr w:type="gramStart"/>
      <w:r>
        <w:t>controlled</w:t>
      </w:r>
      <w:proofErr w:type="gramEnd"/>
    </w:p>
    <w:p w14:paraId="013F4060" w14:textId="77777777" w:rsidR="00576ED5" w:rsidRDefault="00576ED5">
      <w:pPr>
        <w:numPr>
          <w:ilvl w:val="2"/>
          <w:numId w:val="4"/>
        </w:numPr>
      </w:pPr>
      <w:r>
        <w:t>Remember to screen for Lipase with VIP use</w:t>
      </w:r>
    </w:p>
    <w:p w14:paraId="72955107" w14:textId="77777777" w:rsidR="00576ED5" w:rsidRDefault="00576ED5">
      <w:pPr>
        <w:numPr>
          <w:ilvl w:val="2"/>
          <w:numId w:val="4"/>
        </w:numPr>
      </w:pPr>
      <w:r>
        <w:t>Down-regulation of reactivity</w:t>
      </w:r>
    </w:p>
    <w:p w14:paraId="6552758C" w14:textId="77777777" w:rsidR="00576ED5" w:rsidRDefault="00576ED5">
      <w:pPr>
        <w:numPr>
          <w:ilvl w:val="3"/>
          <w:numId w:val="4"/>
        </w:numPr>
      </w:pPr>
      <w:r>
        <w:t>Stabilizing MASP2? (yields lower C3a, C4a)</w:t>
      </w:r>
    </w:p>
    <w:p w14:paraId="277478EB" w14:textId="77777777" w:rsidR="00576ED5" w:rsidRDefault="00576ED5">
      <w:pPr>
        <w:numPr>
          <w:ilvl w:val="2"/>
          <w:numId w:val="4"/>
        </w:numPr>
      </w:pPr>
      <w:r>
        <w:t xml:space="preserve">Reduced chemical </w:t>
      </w:r>
      <w:proofErr w:type="gramStart"/>
      <w:r>
        <w:t>sensitivity</w:t>
      </w:r>
      <w:proofErr w:type="gramEnd"/>
    </w:p>
    <w:p w14:paraId="3A4F88EB" w14:textId="77777777" w:rsidR="00576ED5" w:rsidRDefault="00576ED5">
      <w:pPr>
        <w:numPr>
          <w:ilvl w:val="2"/>
          <w:numId w:val="4"/>
        </w:numPr>
      </w:pPr>
      <w:r>
        <w:t xml:space="preserve">Enhanced quality of </w:t>
      </w:r>
      <w:proofErr w:type="gramStart"/>
      <w:r>
        <w:t>day to day</w:t>
      </w:r>
      <w:proofErr w:type="gramEnd"/>
      <w:r>
        <w:t xml:space="preserve"> life</w:t>
      </w:r>
    </w:p>
    <w:p w14:paraId="18446608" w14:textId="77777777" w:rsidR="00576ED5" w:rsidRDefault="00576ED5">
      <w:pPr>
        <w:numPr>
          <w:ilvl w:val="2"/>
          <w:numId w:val="4"/>
        </w:numPr>
      </w:pPr>
      <w:r>
        <w:t>Cognitive improvement</w:t>
      </w:r>
    </w:p>
    <w:p w14:paraId="130AFF66" w14:textId="77777777" w:rsidR="00576ED5" w:rsidRDefault="00576ED5">
      <w:pPr>
        <w:numPr>
          <w:ilvl w:val="2"/>
          <w:numId w:val="4"/>
        </w:numPr>
      </w:pPr>
      <w:r>
        <w:t xml:space="preserve">Reduction in disability; giving life back to the “living </w:t>
      </w:r>
      <w:proofErr w:type="gramStart"/>
      <w:r>
        <w:t>dead</w:t>
      </w:r>
      <w:proofErr w:type="gramEnd"/>
      <w:r>
        <w:t>”</w:t>
      </w:r>
    </w:p>
    <w:p w14:paraId="27F4B244" w14:textId="77777777" w:rsidR="00576ED5" w:rsidRDefault="00576ED5">
      <w:pPr>
        <w:numPr>
          <w:ilvl w:val="1"/>
          <w:numId w:val="4"/>
        </w:numPr>
      </w:pPr>
      <w:r>
        <w:t>Discussion</w:t>
      </w:r>
    </w:p>
    <w:p w14:paraId="716795BE" w14:textId="77777777" w:rsidR="00576ED5" w:rsidRDefault="00576ED5">
      <w:pPr>
        <w:numPr>
          <w:ilvl w:val="2"/>
          <w:numId w:val="4"/>
        </w:numPr>
      </w:pPr>
      <w:r>
        <w:t xml:space="preserve">Must use sequential therapy </w:t>
      </w:r>
      <w:proofErr w:type="gramStart"/>
      <w:r>
        <w:t>first</w:t>
      </w:r>
      <w:proofErr w:type="gramEnd"/>
    </w:p>
    <w:p w14:paraId="2DE89F53" w14:textId="77777777" w:rsidR="00576ED5" w:rsidRDefault="00576ED5">
      <w:pPr>
        <w:numPr>
          <w:ilvl w:val="2"/>
          <w:numId w:val="4"/>
        </w:numPr>
      </w:pPr>
      <w:r>
        <w:t xml:space="preserve">Do NOT skip </w:t>
      </w:r>
      <w:proofErr w:type="gramStart"/>
      <w:r>
        <w:t>steps</w:t>
      </w:r>
      <w:proofErr w:type="gramEnd"/>
    </w:p>
    <w:p w14:paraId="5034EC06" w14:textId="77777777" w:rsidR="00576ED5" w:rsidRDefault="00576ED5">
      <w:pPr>
        <w:numPr>
          <w:ilvl w:val="2"/>
          <w:numId w:val="4"/>
        </w:numPr>
      </w:pPr>
      <w:r>
        <w:t xml:space="preserve">Don’t be creative with </w:t>
      </w:r>
      <w:proofErr w:type="gramStart"/>
      <w:r>
        <w:t>database</w:t>
      </w:r>
      <w:proofErr w:type="gramEnd"/>
    </w:p>
    <w:p w14:paraId="194F76DA" w14:textId="77777777" w:rsidR="00576ED5" w:rsidRDefault="00576ED5">
      <w:pPr>
        <w:numPr>
          <w:ilvl w:val="2"/>
          <w:numId w:val="4"/>
        </w:numPr>
      </w:pPr>
      <w:proofErr w:type="gramStart"/>
      <w:r>
        <w:t>Don’t</w:t>
      </w:r>
      <w:proofErr w:type="gramEnd"/>
      <w:r>
        <w:t xml:space="preserve"> fail to correct ERMI, VCS before VIP</w:t>
      </w:r>
    </w:p>
    <w:p w14:paraId="188F466A" w14:textId="77777777" w:rsidR="00576ED5" w:rsidRDefault="00576ED5">
      <w:pPr>
        <w:numPr>
          <w:ilvl w:val="2"/>
          <w:numId w:val="4"/>
        </w:numPr>
      </w:pPr>
      <w:r>
        <w:t>Must NOT have ongoing exposure!</w:t>
      </w:r>
    </w:p>
    <w:p w14:paraId="4B8D1358" w14:textId="77777777" w:rsidR="00576ED5" w:rsidRDefault="00576ED5">
      <w:pPr>
        <w:numPr>
          <w:ilvl w:val="2"/>
          <w:numId w:val="4"/>
        </w:numPr>
      </w:pPr>
      <w:r>
        <w:t xml:space="preserve">VIP is </w:t>
      </w:r>
      <w:proofErr w:type="gramStart"/>
      <w:r>
        <w:t>miraculous</w:t>
      </w:r>
      <w:proofErr w:type="gramEnd"/>
    </w:p>
    <w:p w14:paraId="7E2BF1B4" w14:textId="77777777" w:rsidR="00576ED5" w:rsidRDefault="00576ED5">
      <w:pPr>
        <w:numPr>
          <w:ilvl w:val="2"/>
          <w:numId w:val="4"/>
        </w:numPr>
      </w:pPr>
      <w:r>
        <w:t xml:space="preserve">VIP has been </w:t>
      </w:r>
      <w:proofErr w:type="gramStart"/>
      <w:r>
        <w:t>abused</w:t>
      </w:r>
      <w:proofErr w:type="gramEnd"/>
    </w:p>
    <w:p w14:paraId="76E48551" w14:textId="77777777" w:rsidR="00576ED5" w:rsidRDefault="00576ED5">
      <w:pPr>
        <w:numPr>
          <w:ilvl w:val="3"/>
          <w:numId w:val="4"/>
        </w:numPr>
      </w:pPr>
      <w:r>
        <w:t>Not for (+) VCS patients!</w:t>
      </w:r>
    </w:p>
    <w:p w14:paraId="37DB693D" w14:textId="77777777" w:rsidR="00576ED5" w:rsidRDefault="00576ED5">
      <w:pPr>
        <w:numPr>
          <w:ilvl w:val="3"/>
          <w:numId w:val="4"/>
        </w:numPr>
      </w:pPr>
      <w:proofErr w:type="gramStart"/>
      <w:r>
        <w:t>Don’t</w:t>
      </w:r>
      <w:proofErr w:type="gramEnd"/>
      <w:r>
        <w:t xml:space="preserve"> guess about symptoms and PASP; you MUST measure TR/PA pressures!</w:t>
      </w:r>
    </w:p>
    <w:p w14:paraId="776129E4" w14:textId="77777777" w:rsidR="00576ED5" w:rsidRDefault="00576ED5">
      <w:pPr>
        <w:numPr>
          <w:ilvl w:val="3"/>
          <w:numId w:val="4"/>
        </w:numPr>
      </w:pPr>
      <w:proofErr w:type="gramStart"/>
      <w:r>
        <w:t>Don’t</w:t>
      </w:r>
      <w:proofErr w:type="gramEnd"/>
      <w:r>
        <w:t xml:space="preserve"> even think about starting CIRS therapy with VIP, it’s therapy for THE END!</w:t>
      </w:r>
    </w:p>
    <w:p w14:paraId="6590FCC6" w14:textId="77777777" w:rsidR="00576ED5" w:rsidRDefault="00576ED5">
      <w:pPr>
        <w:numPr>
          <w:ilvl w:val="3"/>
          <w:numId w:val="4"/>
        </w:numPr>
      </w:pPr>
      <w:r>
        <w:t xml:space="preserve">Document the </w:t>
      </w:r>
      <w:proofErr w:type="gramStart"/>
      <w:r>
        <w:t>process</w:t>
      </w:r>
      <w:proofErr w:type="gramEnd"/>
    </w:p>
    <w:p w14:paraId="063E15F8" w14:textId="77777777" w:rsidR="00576ED5" w:rsidRDefault="00576ED5">
      <w:pPr>
        <w:numPr>
          <w:ilvl w:val="4"/>
          <w:numId w:val="4"/>
        </w:numPr>
      </w:pPr>
      <w:r>
        <w:t xml:space="preserve">It is off-label use since </w:t>
      </w:r>
      <w:proofErr w:type="gramStart"/>
      <w:r>
        <w:t>it’s</w:t>
      </w:r>
      <w:proofErr w:type="gramEnd"/>
      <w:r>
        <w:t xml:space="preserve"> designed only for Pulm Htn.</w:t>
      </w:r>
    </w:p>
    <w:p w14:paraId="16DD7D00" w14:textId="77777777" w:rsidR="00576ED5" w:rsidRDefault="00576ED5">
      <w:pPr>
        <w:numPr>
          <w:ilvl w:val="1"/>
          <w:numId w:val="4"/>
        </w:numPr>
      </w:pPr>
      <w:r>
        <w:t>Autoimmunity in CFS</w:t>
      </w:r>
    </w:p>
    <w:p w14:paraId="4A111B6D" w14:textId="77777777" w:rsidR="00576ED5" w:rsidRDefault="00576ED5">
      <w:pPr>
        <w:numPr>
          <w:ilvl w:val="2"/>
          <w:numId w:val="4"/>
        </w:numPr>
      </w:pPr>
      <w:r>
        <w:t>Antigliadin IgA and IgG*</w:t>
      </w:r>
    </w:p>
    <w:p w14:paraId="0D5607CE" w14:textId="77777777" w:rsidR="00576ED5" w:rsidRDefault="00576ED5">
      <w:pPr>
        <w:numPr>
          <w:ilvl w:val="3"/>
          <w:numId w:val="4"/>
        </w:numPr>
      </w:pPr>
      <w:r>
        <w:t>Adults 33%, Children 58%</w:t>
      </w:r>
    </w:p>
    <w:p w14:paraId="38763032" w14:textId="77777777" w:rsidR="00576ED5" w:rsidRDefault="00576ED5">
      <w:pPr>
        <w:numPr>
          <w:ilvl w:val="3"/>
          <w:numId w:val="4"/>
        </w:numPr>
      </w:pPr>
      <w:r>
        <w:t xml:space="preserve">TTG IgA is used as a F/U confirmation test, not a screening </w:t>
      </w:r>
      <w:proofErr w:type="gramStart"/>
      <w:r>
        <w:t>test</w:t>
      </w:r>
      <w:proofErr w:type="gramEnd"/>
    </w:p>
    <w:p w14:paraId="2923B725" w14:textId="77777777" w:rsidR="00576ED5" w:rsidRDefault="00576ED5">
      <w:pPr>
        <w:numPr>
          <w:ilvl w:val="2"/>
          <w:numId w:val="4"/>
        </w:numPr>
      </w:pPr>
      <w:r>
        <w:t>Anticardiolipins IgA, IgG and IgM*</w:t>
      </w:r>
    </w:p>
    <w:p w14:paraId="5A35DD22" w14:textId="77777777" w:rsidR="00576ED5" w:rsidRDefault="00576ED5">
      <w:pPr>
        <w:numPr>
          <w:ilvl w:val="3"/>
          <w:numId w:val="4"/>
        </w:numPr>
      </w:pPr>
      <w:r>
        <w:t>Adults 15%, kids 28%</w:t>
      </w:r>
    </w:p>
    <w:p w14:paraId="5F714142" w14:textId="77777777" w:rsidR="00576ED5" w:rsidRDefault="00576ED5">
      <w:pPr>
        <w:numPr>
          <w:ilvl w:val="2"/>
          <w:numId w:val="4"/>
        </w:numPr>
      </w:pPr>
      <w:r>
        <w:t>Anti-Actin (smooth muscle Ab’s)</w:t>
      </w:r>
    </w:p>
    <w:p w14:paraId="16E16E00" w14:textId="77777777" w:rsidR="00576ED5" w:rsidRDefault="00576ED5">
      <w:pPr>
        <w:numPr>
          <w:ilvl w:val="3"/>
          <w:numId w:val="4"/>
        </w:numPr>
      </w:pPr>
      <w:r>
        <w:t>Adults 10%, kids 18%</w:t>
      </w:r>
    </w:p>
    <w:p w14:paraId="6145B47D" w14:textId="77777777" w:rsidR="00576ED5" w:rsidRDefault="00576ED5">
      <w:pPr>
        <w:numPr>
          <w:ilvl w:val="3"/>
          <w:numId w:val="4"/>
        </w:numPr>
      </w:pPr>
      <w:r>
        <w:t>Positive in a lot of 11-3-52b’s</w:t>
      </w:r>
    </w:p>
    <w:p w14:paraId="4A2A0BFB" w14:textId="77777777" w:rsidR="00576ED5" w:rsidRDefault="00576ED5">
      <w:pPr>
        <w:numPr>
          <w:ilvl w:val="3"/>
          <w:numId w:val="4"/>
        </w:numPr>
      </w:pPr>
      <w:r>
        <w:t xml:space="preserve">Unclear what to do with anti-actin Ab’s in the face of normal </w:t>
      </w:r>
      <w:proofErr w:type="gramStart"/>
      <w:r>
        <w:t>LFT’s</w:t>
      </w:r>
      <w:proofErr w:type="gramEnd"/>
    </w:p>
    <w:p w14:paraId="4A1A7D97" w14:textId="77777777" w:rsidR="00576ED5" w:rsidRDefault="00576ED5">
      <w:pPr>
        <w:numPr>
          <w:ilvl w:val="2"/>
          <w:numId w:val="4"/>
        </w:numPr>
      </w:pPr>
      <w:r>
        <w:t>ANA 5% in Adults and kids</w:t>
      </w:r>
    </w:p>
    <w:p w14:paraId="7550E8C9" w14:textId="77777777" w:rsidR="00576ED5" w:rsidRDefault="00576ED5">
      <w:pPr>
        <w:numPr>
          <w:ilvl w:val="2"/>
          <w:numId w:val="4"/>
        </w:numPr>
      </w:pPr>
      <w:r>
        <w:t>Control incidence in all &lt;3%</w:t>
      </w:r>
    </w:p>
    <w:p w14:paraId="3BFF6C8B" w14:textId="77777777" w:rsidR="00576ED5" w:rsidRDefault="00576ED5">
      <w:pPr>
        <w:numPr>
          <w:ilvl w:val="1"/>
          <w:numId w:val="4"/>
        </w:numPr>
      </w:pPr>
      <w:r>
        <w:t>Conclusions</w:t>
      </w:r>
    </w:p>
    <w:p w14:paraId="50F3DE59" w14:textId="77777777" w:rsidR="00576ED5" w:rsidRDefault="00576ED5">
      <w:pPr>
        <w:numPr>
          <w:ilvl w:val="2"/>
          <w:numId w:val="4"/>
        </w:numPr>
      </w:pPr>
      <w:r>
        <w:t>An organized data-driven approach to diagnosis leads to effective therapy!</w:t>
      </w:r>
    </w:p>
    <w:p w14:paraId="36A5CB9B" w14:textId="77777777" w:rsidR="00576ED5" w:rsidRDefault="00576ED5">
      <w:pPr>
        <w:numPr>
          <w:ilvl w:val="2"/>
          <w:numId w:val="4"/>
        </w:numPr>
      </w:pPr>
      <w:r>
        <w:t xml:space="preserve">Guessing, assumption and “clinical experience” are of no help compared to </w:t>
      </w:r>
      <w:proofErr w:type="gramStart"/>
      <w:r>
        <w:t>data</w:t>
      </w:r>
      <w:proofErr w:type="gramEnd"/>
    </w:p>
    <w:p w14:paraId="1180D9E5" w14:textId="77777777" w:rsidR="00576ED5" w:rsidRDefault="00576ED5">
      <w:pPr>
        <w:numPr>
          <w:ilvl w:val="2"/>
          <w:numId w:val="4"/>
        </w:numPr>
      </w:pPr>
      <w:r>
        <w:t xml:space="preserve">Hope for cure is here; let us not forsake our new </w:t>
      </w:r>
      <w:proofErr w:type="gramStart"/>
      <w:r>
        <w:t>knowledge</w:t>
      </w:r>
      <w:proofErr w:type="gramEnd"/>
    </w:p>
    <w:p w14:paraId="1733DED7" w14:textId="77777777" w:rsidR="00576ED5" w:rsidRDefault="00576ED5">
      <w:pPr>
        <w:numPr>
          <w:ilvl w:val="2"/>
          <w:numId w:val="4"/>
        </w:numPr>
      </w:pPr>
      <w:r>
        <w:t xml:space="preserve">This is the Golden Goose; </w:t>
      </w:r>
      <w:proofErr w:type="gramStart"/>
      <w:r>
        <w:t>don’t</w:t>
      </w:r>
      <w:proofErr w:type="gramEnd"/>
      <w:r>
        <w:t xml:space="preserve"> kill it!</w:t>
      </w:r>
    </w:p>
    <w:p w14:paraId="3BF89DDF" w14:textId="77777777" w:rsidR="00576ED5" w:rsidRDefault="00576ED5">
      <w:pPr>
        <w:numPr>
          <w:ilvl w:val="1"/>
          <w:numId w:val="4"/>
        </w:numPr>
      </w:pPr>
      <w:r>
        <w:t>Discussion/audience questions</w:t>
      </w:r>
    </w:p>
    <w:p w14:paraId="4BCD3D97" w14:textId="77777777" w:rsidR="00576ED5" w:rsidRDefault="00576ED5">
      <w:pPr>
        <w:numPr>
          <w:ilvl w:val="2"/>
          <w:numId w:val="4"/>
        </w:numPr>
      </w:pPr>
      <w:r>
        <w:t xml:space="preserve">Chitosan should have the same correct structure to bind anionic </w:t>
      </w:r>
      <w:proofErr w:type="gramStart"/>
      <w:r>
        <w:t>toxins</w:t>
      </w:r>
      <w:proofErr w:type="gramEnd"/>
    </w:p>
    <w:p w14:paraId="1BC0B1EF" w14:textId="77777777" w:rsidR="00576ED5" w:rsidRDefault="00576ED5">
      <w:pPr>
        <w:numPr>
          <w:ilvl w:val="3"/>
          <w:numId w:val="4"/>
        </w:numPr>
      </w:pPr>
      <w:r>
        <w:t xml:space="preserve">At pH of &lt;9, Chitosan depolymerizes losing an acetyl </w:t>
      </w:r>
      <w:proofErr w:type="gramStart"/>
      <w:r>
        <w:t>group</w:t>
      </w:r>
      <w:proofErr w:type="gramEnd"/>
    </w:p>
    <w:p w14:paraId="4A76DCC4" w14:textId="77777777" w:rsidR="00576ED5" w:rsidRDefault="00576ED5">
      <w:pPr>
        <w:numPr>
          <w:ilvl w:val="2"/>
          <w:numId w:val="4"/>
        </w:numPr>
      </w:pPr>
      <w:r>
        <w:t xml:space="preserve">Bentonite clay and activated charcoal have not produced reproducible </w:t>
      </w:r>
      <w:proofErr w:type="gramStart"/>
      <w:r>
        <w:t>success</w:t>
      </w:r>
      <w:proofErr w:type="gramEnd"/>
    </w:p>
    <w:p w14:paraId="4D0014DB" w14:textId="77777777" w:rsidR="00576ED5" w:rsidRDefault="00576ED5">
      <w:pPr>
        <w:numPr>
          <w:ilvl w:val="2"/>
          <w:numId w:val="4"/>
        </w:numPr>
      </w:pPr>
      <w:r>
        <w:t xml:space="preserve">Currently there is nothing that works as well as Cholestyramine and </w:t>
      </w:r>
      <w:proofErr w:type="gramStart"/>
      <w:r>
        <w:t>Welchol</w:t>
      </w:r>
      <w:proofErr w:type="gramEnd"/>
    </w:p>
    <w:p w14:paraId="172D049B" w14:textId="77777777" w:rsidR="00576ED5" w:rsidRDefault="00576ED5">
      <w:pPr>
        <w:numPr>
          <w:ilvl w:val="2"/>
          <w:numId w:val="4"/>
        </w:numPr>
      </w:pPr>
      <w:r>
        <w:t xml:space="preserve">Cholestyramine is NOT given to the very severely </w:t>
      </w:r>
      <w:proofErr w:type="gramStart"/>
      <w:r>
        <w:t>ill</w:t>
      </w:r>
      <w:proofErr w:type="gramEnd"/>
    </w:p>
    <w:p w14:paraId="35166921" w14:textId="77777777" w:rsidR="00576ED5" w:rsidRDefault="00576ED5">
      <w:pPr>
        <w:numPr>
          <w:ilvl w:val="3"/>
          <w:numId w:val="4"/>
        </w:numPr>
      </w:pPr>
      <w:r>
        <w:t xml:space="preserve">Use Welchol for these </w:t>
      </w:r>
      <w:proofErr w:type="gramStart"/>
      <w:r>
        <w:t>patients</w:t>
      </w:r>
      <w:proofErr w:type="gramEnd"/>
    </w:p>
    <w:p w14:paraId="37CBE105" w14:textId="77777777" w:rsidR="00576ED5" w:rsidRDefault="00576ED5">
      <w:pPr>
        <w:numPr>
          <w:ilvl w:val="3"/>
          <w:numId w:val="4"/>
        </w:numPr>
      </w:pPr>
      <w:r>
        <w:t>Welchol for MCS patients</w:t>
      </w:r>
    </w:p>
    <w:p w14:paraId="238441FA" w14:textId="77777777" w:rsidR="00576ED5" w:rsidRDefault="00576ED5">
      <w:pPr>
        <w:numPr>
          <w:ilvl w:val="4"/>
          <w:numId w:val="4"/>
        </w:numPr>
      </w:pPr>
      <w:r>
        <w:t xml:space="preserve">Grind it into small pieces and take a looong time to get to therapeutic dose so that it’s </w:t>
      </w:r>
      <w:proofErr w:type="gramStart"/>
      <w:r>
        <w:t>tolerable</w:t>
      </w:r>
      <w:proofErr w:type="gramEnd"/>
    </w:p>
    <w:p w14:paraId="23E3E066" w14:textId="77777777" w:rsidR="00576ED5" w:rsidRDefault="00576ED5">
      <w:pPr>
        <w:numPr>
          <w:ilvl w:val="3"/>
          <w:numId w:val="4"/>
        </w:numPr>
      </w:pPr>
      <w:r>
        <w:t xml:space="preserve">Cholestyramine is “category C” in </w:t>
      </w:r>
      <w:proofErr w:type="gramStart"/>
      <w:r>
        <w:t>pregnancy</w:t>
      </w:r>
      <w:proofErr w:type="gramEnd"/>
    </w:p>
    <w:p w14:paraId="782474F4" w14:textId="77777777" w:rsidR="00576ED5" w:rsidRDefault="00576ED5">
      <w:pPr>
        <w:numPr>
          <w:ilvl w:val="4"/>
          <w:numId w:val="4"/>
        </w:numPr>
      </w:pPr>
      <w:r>
        <w:t>You must document that the decision to use the drug has been discussed with the patient, that risk&lt;benefit</w:t>
      </w:r>
    </w:p>
    <w:p w14:paraId="29A7B4EB" w14:textId="77777777" w:rsidR="00576ED5" w:rsidRDefault="00576ED5">
      <w:pPr>
        <w:numPr>
          <w:ilvl w:val="4"/>
          <w:numId w:val="4"/>
        </w:numPr>
      </w:pPr>
      <w:r>
        <w:t>The Amish have used Cholestyramine in pregnancy and nursing without any problems.</w:t>
      </w:r>
    </w:p>
    <w:p w14:paraId="21D47403" w14:textId="77777777" w:rsidR="00576ED5" w:rsidRDefault="00576ED5">
      <w:pPr>
        <w:jc w:val="center"/>
      </w:pPr>
      <w:hyperlink w:anchor="BacktoTop" w:history="1">
        <w:r>
          <w:rPr>
            <w:rStyle w:val="Hyperlink"/>
          </w:rPr>
          <w:t>Back to Top of Biotoxin Illness Outline</w:t>
        </w:r>
      </w:hyperlink>
    </w:p>
    <w:p w14:paraId="6E736C5B" w14:textId="77777777" w:rsidR="00576ED5" w:rsidRDefault="00576ED5">
      <w:pPr>
        <w:ind w:left="1440"/>
      </w:pPr>
    </w:p>
    <w:p w14:paraId="5D10D405" w14:textId="77777777" w:rsidR="00576ED5" w:rsidRDefault="00576ED5">
      <w:pPr>
        <w:numPr>
          <w:ilvl w:val="0"/>
          <w:numId w:val="4"/>
        </w:numPr>
        <w:rPr>
          <w:b/>
        </w:rPr>
      </w:pPr>
      <w:bookmarkStart w:id="32" w:name="XIVUnderstandingBasisofPostLyme"/>
      <w:bookmarkEnd w:id="32"/>
      <w:r>
        <w:rPr>
          <w:b/>
        </w:rPr>
        <w:t xml:space="preserve">Understanding the inflammatory basis of Post-Lyme Syndrome; Objective Physiologic Measurements that Characterize this Treatable </w:t>
      </w:r>
      <w:proofErr w:type="gramStart"/>
      <w:r>
        <w:rPr>
          <w:b/>
        </w:rPr>
        <w:t>Disease</w:t>
      </w:r>
      <w:proofErr w:type="gramEnd"/>
    </w:p>
    <w:p w14:paraId="69A2B27C" w14:textId="77777777" w:rsidR="00576ED5" w:rsidRDefault="00576ED5">
      <w:pPr>
        <w:numPr>
          <w:ilvl w:val="1"/>
          <w:numId w:val="4"/>
        </w:numPr>
      </w:pPr>
      <w:r>
        <w:t>Goals</w:t>
      </w:r>
    </w:p>
    <w:p w14:paraId="21A623C1" w14:textId="77777777" w:rsidR="00576ED5" w:rsidRDefault="00576ED5">
      <w:pPr>
        <w:numPr>
          <w:ilvl w:val="2"/>
          <w:numId w:val="4"/>
        </w:numPr>
      </w:pPr>
      <w:r>
        <w:t>Discuss inflammatory elements that contribute to Post-Lyme Syndrome</w:t>
      </w:r>
    </w:p>
    <w:p w14:paraId="7DB65B62" w14:textId="77777777" w:rsidR="00576ED5" w:rsidRDefault="00576ED5">
      <w:pPr>
        <w:numPr>
          <w:ilvl w:val="2"/>
          <w:numId w:val="4"/>
        </w:numPr>
      </w:pPr>
      <w:r>
        <w:t xml:space="preserve">Discuss therapy of those </w:t>
      </w:r>
      <w:proofErr w:type="gramStart"/>
      <w:r>
        <w:t>elements</w:t>
      </w:r>
      <w:proofErr w:type="gramEnd"/>
    </w:p>
    <w:p w14:paraId="57DCA840" w14:textId="77777777" w:rsidR="00576ED5" w:rsidRDefault="00576ED5">
      <w:pPr>
        <w:numPr>
          <w:ilvl w:val="2"/>
          <w:numId w:val="4"/>
        </w:numPr>
      </w:pPr>
      <w:r>
        <w:t xml:space="preserve">Provide a framework for evaluating the process of treatment of </w:t>
      </w:r>
      <w:proofErr w:type="gramStart"/>
      <w:r>
        <w:t>PLS</w:t>
      </w:r>
      <w:proofErr w:type="gramEnd"/>
    </w:p>
    <w:p w14:paraId="472F7D96" w14:textId="77777777" w:rsidR="00576ED5" w:rsidRDefault="00576ED5">
      <w:pPr>
        <w:numPr>
          <w:ilvl w:val="2"/>
          <w:numId w:val="4"/>
        </w:numPr>
      </w:pPr>
      <w:r>
        <w:t>Provide indication for abnormality in regulation of T-Reg cells</w:t>
      </w:r>
    </w:p>
    <w:p w14:paraId="03F1B146" w14:textId="77777777" w:rsidR="00576ED5" w:rsidRDefault="00576ED5">
      <w:pPr>
        <w:numPr>
          <w:ilvl w:val="1"/>
          <w:numId w:val="4"/>
        </w:numPr>
      </w:pPr>
      <w:r>
        <w:t>Agenda</w:t>
      </w:r>
    </w:p>
    <w:p w14:paraId="6A2A6C5F" w14:textId="77777777" w:rsidR="00576ED5" w:rsidRDefault="00576ED5">
      <w:pPr>
        <w:numPr>
          <w:ilvl w:val="2"/>
          <w:numId w:val="4"/>
        </w:numPr>
      </w:pPr>
      <w:r>
        <w:t xml:space="preserve">Assumptions are the enemy; </w:t>
      </w:r>
      <w:proofErr w:type="gramStart"/>
      <w:r>
        <w:t>don’t</w:t>
      </w:r>
      <w:proofErr w:type="gramEnd"/>
      <w:r>
        <w:t xml:space="preserve"> guess!</w:t>
      </w:r>
    </w:p>
    <w:p w14:paraId="788C5D36" w14:textId="77777777" w:rsidR="00576ED5" w:rsidRDefault="00576ED5">
      <w:pPr>
        <w:numPr>
          <w:ilvl w:val="2"/>
          <w:numId w:val="4"/>
        </w:numPr>
      </w:pPr>
      <w:r>
        <w:t>What inflammatory pathways can we define?</w:t>
      </w:r>
    </w:p>
    <w:p w14:paraId="3BE0E59E" w14:textId="77777777" w:rsidR="00576ED5" w:rsidRDefault="00576ED5">
      <w:pPr>
        <w:numPr>
          <w:ilvl w:val="2"/>
          <w:numId w:val="4"/>
        </w:numPr>
      </w:pPr>
      <w:r>
        <w:t>Biotoxin Pathway</w:t>
      </w:r>
    </w:p>
    <w:p w14:paraId="3DD5A1C2" w14:textId="77777777" w:rsidR="00576ED5" w:rsidRDefault="00576ED5">
      <w:pPr>
        <w:numPr>
          <w:ilvl w:val="2"/>
          <w:numId w:val="4"/>
        </w:numPr>
      </w:pPr>
      <w:r>
        <w:t>CIRS</w:t>
      </w:r>
    </w:p>
    <w:p w14:paraId="47AB74A1" w14:textId="77777777" w:rsidR="00576ED5" w:rsidRDefault="00576ED5">
      <w:pPr>
        <w:numPr>
          <w:ilvl w:val="2"/>
          <w:numId w:val="4"/>
        </w:numPr>
      </w:pPr>
      <w:r>
        <w:t xml:space="preserve">TGF </w:t>
      </w:r>
      <w:r>
        <w:rPr>
          <w:rFonts w:cs="Times New Roman"/>
          <w:color w:val="000000"/>
        </w:rPr>
        <w:t>β-1</w:t>
      </w:r>
      <w:r>
        <w:t xml:space="preserve"> is your buzz </w:t>
      </w:r>
      <w:proofErr w:type="gramStart"/>
      <w:r>
        <w:t>word</w:t>
      </w:r>
      <w:proofErr w:type="gramEnd"/>
    </w:p>
    <w:p w14:paraId="17A62692" w14:textId="77777777" w:rsidR="00576ED5" w:rsidRDefault="00576ED5">
      <w:pPr>
        <w:numPr>
          <w:ilvl w:val="2"/>
          <w:numId w:val="4"/>
        </w:numPr>
      </w:pPr>
      <w:r>
        <w:t xml:space="preserve">C4a &amp; MASP2 are not your </w:t>
      </w:r>
      <w:proofErr w:type="gramStart"/>
      <w:r>
        <w:t>friends</w:t>
      </w:r>
      <w:proofErr w:type="gramEnd"/>
    </w:p>
    <w:p w14:paraId="5C227FF6" w14:textId="77777777" w:rsidR="00576ED5" w:rsidRDefault="00576ED5">
      <w:pPr>
        <w:numPr>
          <w:ilvl w:val="2"/>
          <w:numId w:val="4"/>
        </w:numPr>
      </w:pPr>
      <w:r>
        <w:t xml:space="preserve">CD4+, CD25+, FoxP3+ T-reg’s are </w:t>
      </w:r>
      <w:proofErr w:type="gramStart"/>
      <w:r>
        <w:t>key</w:t>
      </w:r>
      <w:proofErr w:type="gramEnd"/>
    </w:p>
    <w:p w14:paraId="3293E0CD" w14:textId="77777777" w:rsidR="00576ED5" w:rsidRDefault="00576ED5">
      <w:pPr>
        <w:numPr>
          <w:ilvl w:val="1"/>
          <w:numId w:val="4"/>
        </w:numPr>
      </w:pPr>
      <w:r>
        <w:t>The ongoing argument</w:t>
      </w:r>
    </w:p>
    <w:p w14:paraId="6E23E98B" w14:textId="77777777" w:rsidR="00576ED5" w:rsidRDefault="00576ED5">
      <w:pPr>
        <w:numPr>
          <w:ilvl w:val="2"/>
          <w:numId w:val="4"/>
        </w:numPr>
      </w:pPr>
      <w:r>
        <w:t>Antibiotics for never (wrong)</w:t>
      </w:r>
    </w:p>
    <w:p w14:paraId="72C367DD" w14:textId="77777777" w:rsidR="00576ED5" w:rsidRDefault="00576ED5">
      <w:pPr>
        <w:numPr>
          <w:ilvl w:val="2"/>
          <w:numId w:val="4"/>
        </w:numPr>
      </w:pPr>
      <w:r>
        <w:t>Antibiotics forever (wrong)</w:t>
      </w:r>
    </w:p>
    <w:p w14:paraId="4D74788E" w14:textId="77777777" w:rsidR="00576ED5" w:rsidRDefault="00576ED5">
      <w:pPr>
        <w:numPr>
          <w:ilvl w:val="3"/>
          <w:numId w:val="4"/>
        </w:numPr>
      </w:pPr>
      <w:proofErr w:type="gramStart"/>
      <w:r>
        <w:t>Is</w:t>
      </w:r>
      <w:proofErr w:type="gramEnd"/>
      <w:r>
        <w:t xml:space="preserve"> the answer putative co-infections?  </w:t>
      </w:r>
    </w:p>
    <w:p w14:paraId="0841AF63" w14:textId="77777777" w:rsidR="00576ED5" w:rsidRDefault="00576ED5">
      <w:pPr>
        <w:numPr>
          <w:ilvl w:val="3"/>
          <w:numId w:val="4"/>
        </w:numPr>
      </w:pPr>
      <w:r>
        <w:t>Is there MARCoNS?</w:t>
      </w:r>
    </w:p>
    <w:p w14:paraId="5AF22D99" w14:textId="77777777" w:rsidR="00576ED5" w:rsidRDefault="00576ED5">
      <w:pPr>
        <w:numPr>
          <w:ilvl w:val="3"/>
          <w:numId w:val="4"/>
        </w:numPr>
      </w:pPr>
      <w:r>
        <w:t>What does the differential Dx show?</w:t>
      </w:r>
    </w:p>
    <w:p w14:paraId="17CC2F1C" w14:textId="77777777" w:rsidR="00576ED5" w:rsidRDefault="00576ED5">
      <w:pPr>
        <w:numPr>
          <w:ilvl w:val="2"/>
          <w:numId w:val="4"/>
        </w:numPr>
      </w:pPr>
      <w:r>
        <w:t>Lyme has been reported from every state in the US including Hawaii!</w:t>
      </w:r>
    </w:p>
    <w:p w14:paraId="0F380790" w14:textId="77777777" w:rsidR="00576ED5" w:rsidRDefault="00576ED5">
      <w:pPr>
        <w:numPr>
          <w:ilvl w:val="2"/>
          <w:numId w:val="4"/>
        </w:numPr>
      </w:pPr>
      <w:r>
        <w:t>Both sides need to pay attention to;</w:t>
      </w:r>
    </w:p>
    <w:p w14:paraId="7386D03D" w14:textId="77777777" w:rsidR="00576ED5" w:rsidRDefault="00576ED5">
      <w:pPr>
        <w:numPr>
          <w:ilvl w:val="3"/>
          <w:numId w:val="4"/>
        </w:numPr>
      </w:pPr>
      <w:r>
        <w:t>Genetics</w:t>
      </w:r>
    </w:p>
    <w:p w14:paraId="15EFA574" w14:textId="77777777" w:rsidR="00576ED5" w:rsidRDefault="00576ED5">
      <w:pPr>
        <w:numPr>
          <w:ilvl w:val="3"/>
          <w:numId w:val="4"/>
        </w:numPr>
      </w:pPr>
      <w:r>
        <w:t>Markers of innate immune inflammatory responses</w:t>
      </w:r>
    </w:p>
    <w:p w14:paraId="25AB1F32" w14:textId="77777777" w:rsidR="00576ED5" w:rsidRDefault="00576ED5">
      <w:pPr>
        <w:numPr>
          <w:ilvl w:val="2"/>
          <w:numId w:val="4"/>
        </w:numPr>
      </w:pPr>
      <w:r>
        <w:t xml:space="preserve">Patient outcomes are the only </w:t>
      </w:r>
      <w:proofErr w:type="gramStart"/>
      <w:r>
        <w:t>goal</w:t>
      </w:r>
      <w:proofErr w:type="gramEnd"/>
    </w:p>
    <w:p w14:paraId="30D882A7" w14:textId="77777777" w:rsidR="00576ED5" w:rsidRDefault="00576ED5">
      <w:pPr>
        <w:numPr>
          <w:ilvl w:val="1"/>
          <w:numId w:val="4"/>
        </w:numPr>
      </w:pPr>
      <w:r>
        <w:t xml:space="preserve">Look at the PLS </w:t>
      </w:r>
      <w:proofErr w:type="gramStart"/>
      <w:r>
        <w:t>Assumptions</w:t>
      </w:r>
      <w:proofErr w:type="gramEnd"/>
    </w:p>
    <w:p w14:paraId="7D191110" w14:textId="77777777" w:rsidR="00576ED5" w:rsidRDefault="00576ED5">
      <w:pPr>
        <w:numPr>
          <w:ilvl w:val="2"/>
          <w:numId w:val="4"/>
        </w:numPr>
      </w:pPr>
      <w:r>
        <w:t>90% of Lyme patients have ECM rash (no)</w:t>
      </w:r>
    </w:p>
    <w:p w14:paraId="45B08F32" w14:textId="77777777" w:rsidR="00576ED5" w:rsidRDefault="00576ED5">
      <w:pPr>
        <w:numPr>
          <w:ilvl w:val="2"/>
          <w:numId w:val="4"/>
        </w:numPr>
      </w:pPr>
      <w:r>
        <w:t>95% of Lyme patients only need short-term antibiotics (no)</w:t>
      </w:r>
    </w:p>
    <w:p w14:paraId="217238B9" w14:textId="77777777" w:rsidR="00576ED5" w:rsidRDefault="00576ED5">
      <w:pPr>
        <w:numPr>
          <w:ilvl w:val="2"/>
          <w:numId w:val="4"/>
        </w:numPr>
      </w:pPr>
      <w:r>
        <w:t>VCS.</w:t>
      </w:r>
    </w:p>
    <w:p w14:paraId="35F6D697" w14:textId="77777777" w:rsidR="00576ED5" w:rsidRDefault="00576ED5">
      <w:pPr>
        <w:numPr>
          <w:ilvl w:val="2"/>
          <w:numId w:val="4"/>
        </w:numPr>
      </w:pPr>
      <w:r>
        <w:t>Just about every Lyme patient has multiple co-infections (no)</w:t>
      </w:r>
    </w:p>
    <w:p w14:paraId="59934056" w14:textId="77777777" w:rsidR="00576ED5" w:rsidRDefault="00576ED5">
      <w:pPr>
        <w:numPr>
          <w:ilvl w:val="2"/>
          <w:numId w:val="4"/>
        </w:numPr>
      </w:pPr>
      <w:r>
        <w:t>Lyme always needs long-term antibiotics in everyone (no)</w:t>
      </w:r>
    </w:p>
    <w:p w14:paraId="01180926" w14:textId="77777777" w:rsidR="00576ED5" w:rsidRDefault="00576ED5">
      <w:pPr>
        <w:numPr>
          <w:ilvl w:val="2"/>
          <w:numId w:val="4"/>
        </w:numPr>
      </w:pPr>
      <w:r>
        <w:t>Every patient with tick-borne disease has Lyme and every patient with Lyme has tick-borne disease (no)</w:t>
      </w:r>
    </w:p>
    <w:p w14:paraId="1223AB7B" w14:textId="77777777" w:rsidR="00576ED5" w:rsidRDefault="00576ED5">
      <w:pPr>
        <w:numPr>
          <w:ilvl w:val="1"/>
          <w:numId w:val="4"/>
        </w:numPr>
      </w:pPr>
      <w:r>
        <w:t>Stop the Assumptions!</w:t>
      </w:r>
    </w:p>
    <w:p w14:paraId="7D765BC2" w14:textId="77777777" w:rsidR="00576ED5" w:rsidRDefault="00576ED5">
      <w:pPr>
        <w:numPr>
          <w:ilvl w:val="2"/>
          <w:numId w:val="4"/>
        </w:numPr>
      </w:pPr>
      <w:r>
        <w:t xml:space="preserve">We must be very careful in data </w:t>
      </w:r>
      <w:proofErr w:type="gramStart"/>
      <w:r>
        <w:t>collection</w:t>
      </w:r>
      <w:proofErr w:type="gramEnd"/>
    </w:p>
    <w:p w14:paraId="40AB1128" w14:textId="77777777" w:rsidR="00576ED5" w:rsidRDefault="00576ED5">
      <w:pPr>
        <w:numPr>
          <w:ilvl w:val="2"/>
          <w:numId w:val="4"/>
        </w:numPr>
      </w:pPr>
      <w:r>
        <w:t xml:space="preserve">Use objective </w:t>
      </w:r>
      <w:proofErr w:type="gramStart"/>
      <w:r>
        <w:t>parameters</w:t>
      </w:r>
      <w:proofErr w:type="gramEnd"/>
    </w:p>
    <w:p w14:paraId="7DBE0E82" w14:textId="77777777" w:rsidR="00576ED5" w:rsidRDefault="00576ED5">
      <w:pPr>
        <w:numPr>
          <w:ilvl w:val="2"/>
          <w:numId w:val="4"/>
        </w:numPr>
      </w:pPr>
      <w:r>
        <w:t xml:space="preserve">Symptoms alone are </w:t>
      </w:r>
      <w:proofErr w:type="gramStart"/>
      <w:r>
        <w:t>nonspecific</w:t>
      </w:r>
      <w:proofErr w:type="gramEnd"/>
    </w:p>
    <w:p w14:paraId="7F3F8F67" w14:textId="77777777" w:rsidR="00576ED5" w:rsidRDefault="00576ED5">
      <w:pPr>
        <w:numPr>
          <w:ilvl w:val="3"/>
          <w:numId w:val="4"/>
        </w:numPr>
      </w:pPr>
      <w:r>
        <w:t xml:space="preserve">I still hear that night sweats mean </w:t>
      </w:r>
      <w:proofErr w:type="gramStart"/>
      <w:r>
        <w:t>Babesia</w:t>
      </w:r>
      <w:proofErr w:type="gramEnd"/>
    </w:p>
    <w:p w14:paraId="446D5E20" w14:textId="77777777" w:rsidR="00576ED5" w:rsidRDefault="00576ED5">
      <w:pPr>
        <w:numPr>
          <w:ilvl w:val="3"/>
          <w:numId w:val="4"/>
        </w:numPr>
      </w:pPr>
      <w:r>
        <w:t xml:space="preserve">Particular joint symptoms are not </w:t>
      </w:r>
      <w:proofErr w:type="gramStart"/>
      <w:r>
        <w:t>specific</w:t>
      </w:r>
      <w:proofErr w:type="gramEnd"/>
    </w:p>
    <w:p w14:paraId="32C0C745" w14:textId="77777777" w:rsidR="00576ED5" w:rsidRDefault="00576ED5">
      <w:pPr>
        <w:numPr>
          <w:ilvl w:val="2"/>
          <w:numId w:val="4"/>
        </w:numPr>
      </w:pPr>
      <w:r>
        <w:t xml:space="preserve">Symptoms alone don’t ensure causation of complex multi-symptom </w:t>
      </w:r>
      <w:proofErr w:type="gramStart"/>
      <w:r>
        <w:t>illness</w:t>
      </w:r>
      <w:proofErr w:type="gramEnd"/>
    </w:p>
    <w:p w14:paraId="28A96D25" w14:textId="77777777" w:rsidR="00576ED5" w:rsidRDefault="00576ED5">
      <w:pPr>
        <w:numPr>
          <w:ilvl w:val="2"/>
          <w:numId w:val="4"/>
        </w:numPr>
      </w:pPr>
      <w:r>
        <w:t xml:space="preserve">The field of chronic fatiguing illnesses is filled with </w:t>
      </w:r>
      <w:proofErr w:type="gramStart"/>
      <w:r>
        <w:t>assumptions</w:t>
      </w:r>
      <w:proofErr w:type="gramEnd"/>
    </w:p>
    <w:p w14:paraId="06CCFE6F" w14:textId="77777777" w:rsidR="00576ED5" w:rsidRDefault="00576ED5">
      <w:pPr>
        <w:numPr>
          <w:ilvl w:val="2"/>
          <w:numId w:val="4"/>
        </w:numPr>
      </w:pPr>
      <w:r>
        <w:t xml:space="preserve">Let’s stop such nonsense; the data from </w:t>
      </w:r>
      <w:r>
        <w:rPr>
          <w:u w:val="single"/>
        </w:rPr>
        <w:t>reliable</w:t>
      </w:r>
      <w:r>
        <w:t xml:space="preserve"> labs will set you </w:t>
      </w:r>
      <w:proofErr w:type="gramStart"/>
      <w:r>
        <w:t>free</w:t>
      </w:r>
      <w:proofErr w:type="gramEnd"/>
    </w:p>
    <w:p w14:paraId="0149A193" w14:textId="77777777" w:rsidR="00576ED5" w:rsidRDefault="00576ED5">
      <w:pPr>
        <w:numPr>
          <w:ilvl w:val="3"/>
          <w:numId w:val="4"/>
        </w:numPr>
      </w:pPr>
      <w:r>
        <w:t xml:space="preserve">Before starting a new lab, insist on split-samples to test validity of </w:t>
      </w:r>
      <w:proofErr w:type="gramStart"/>
      <w:r>
        <w:t>testing</w:t>
      </w:r>
      <w:proofErr w:type="gramEnd"/>
    </w:p>
    <w:p w14:paraId="00C82F31" w14:textId="77777777" w:rsidR="00576ED5" w:rsidRDefault="00576ED5">
      <w:pPr>
        <w:numPr>
          <w:ilvl w:val="3"/>
          <w:numId w:val="4"/>
        </w:numPr>
      </w:pPr>
      <w:r>
        <w:t xml:space="preserve">This is especially true for cash-only </w:t>
      </w:r>
      <w:proofErr w:type="gramStart"/>
      <w:r>
        <w:t>labs</w:t>
      </w:r>
      <w:proofErr w:type="gramEnd"/>
    </w:p>
    <w:p w14:paraId="1AC7136A" w14:textId="77777777" w:rsidR="00576ED5" w:rsidRDefault="00576ED5">
      <w:pPr>
        <w:numPr>
          <w:ilvl w:val="2"/>
          <w:numId w:val="4"/>
        </w:numPr>
      </w:pPr>
      <w:r>
        <w:t xml:space="preserve">There are numerous lab abnormalities in Lyme that are due to the diffuse </w:t>
      </w:r>
      <w:proofErr w:type="gramStart"/>
      <w:r>
        <w:t>inflammation</w:t>
      </w:r>
      <w:proofErr w:type="gramEnd"/>
    </w:p>
    <w:p w14:paraId="624099B7" w14:textId="77777777" w:rsidR="00576ED5" w:rsidRDefault="00576ED5">
      <w:pPr>
        <w:numPr>
          <w:ilvl w:val="1"/>
          <w:numId w:val="4"/>
        </w:numPr>
      </w:pPr>
      <w:r>
        <w:t>Definitions</w:t>
      </w:r>
    </w:p>
    <w:p w14:paraId="6355E89E" w14:textId="77777777" w:rsidR="00576ED5" w:rsidRDefault="00576ED5">
      <w:pPr>
        <w:numPr>
          <w:ilvl w:val="2"/>
          <w:numId w:val="4"/>
        </w:numPr>
      </w:pPr>
      <w:r>
        <w:t xml:space="preserve">TGF </w:t>
      </w:r>
      <w:r>
        <w:rPr>
          <w:rFonts w:cs="Times New Roman"/>
          <w:color w:val="000000"/>
        </w:rPr>
        <w:t>β-1</w:t>
      </w:r>
    </w:p>
    <w:p w14:paraId="71C9E38A" w14:textId="77777777" w:rsidR="00576ED5" w:rsidRDefault="00576ED5">
      <w:pPr>
        <w:numPr>
          <w:ilvl w:val="2"/>
          <w:numId w:val="4"/>
        </w:numPr>
      </w:pPr>
      <w:r>
        <w:t>C4a</w:t>
      </w:r>
    </w:p>
    <w:p w14:paraId="692B25C8" w14:textId="77777777" w:rsidR="00576ED5" w:rsidRDefault="00576ED5">
      <w:pPr>
        <w:numPr>
          <w:ilvl w:val="2"/>
          <w:numId w:val="4"/>
        </w:numPr>
      </w:pPr>
      <w:r>
        <w:t>C3a</w:t>
      </w:r>
    </w:p>
    <w:p w14:paraId="37556537" w14:textId="77777777" w:rsidR="00576ED5" w:rsidRDefault="00576ED5">
      <w:pPr>
        <w:numPr>
          <w:ilvl w:val="2"/>
          <w:numId w:val="4"/>
        </w:numPr>
      </w:pPr>
      <w:r>
        <w:t>MMP9</w:t>
      </w:r>
    </w:p>
    <w:p w14:paraId="6218B69C" w14:textId="77777777" w:rsidR="00576ED5" w:rsidRDefault="00576ED5">
      <w:pPr>
        <w:numPr>
          <w:ilvl w:val="2"/>
          <w:numId w:val="4"/>
        </w:numPr>
      </w:pPr>
      <w:r>
        <w:t>VEGF</w:t>
      </w:r>
    </w:p>
    <w:p w14:paraId="69227163" w14:textId="77777777" w:rsidR="00576ED5" w:rsidRDefault="00576ED5">
      <w:pPr>
        <w:numPr>
          <w:ilvl w:val="2"/>
          <w:numId w:val="4"/>
        </w:numPr>
      </w:pPr>
      <w:r>
        <w:t>MARCoNS</w:t>
      </w:r>
    </w:p>
    <w:p w14:paraId="6964C053" w14:textId="77777777" w:rsidR="00576ED5" w:rsidRDefault="00576ED5">
      <w:pPr>
        <w:numPr>
          <w:ilvl w:val="2"/>
          <w:numId w:val="4"/>
        </w:numPr>
      </w:pPr>
      <w:r>
        <w:t>MSH</w:t>
      </w:r>
    </w:p>
    <w:p w14:paraId="5933166E" w14:textId="77777777" w:rsidR="00576ED5" w:rsidRDefault="00576ED5">
      <w:pPr>
        <w:numPr>
          <w:ilvl w:val="2"/>
          <w:numId w:val="4"/>
        </w:numPr>
      </w:pPr>
      <w:r>
        <w:t>VIP</w:t>
      </w:r>
    </w:p>
    <w:p w14:paraId="17F0517B" w14:textId="77777777" w:rsidR="00576ED5" w:rsidRDefault="00576ED5">
      <w:pPr>
        <w:numPr>
          <w:ilvl w:val="2"/>
          <w:numId w:val="4"/>
        </w:numPr>
      </w:pPr>
      <w:r>
        <w:t xml:space="preserve">FoxP3 is a nuclear replication factor in CD4+ &amp; CD25+ </w:t>
      </w:r>
      <w:proofErr w:type="gramStart"/>
      <w:r>
        <w:t>cells</w:t>
      </w:r>
      <w:proofErr w:type="gramEnd"/>
    </w:p>
    <w:p w14:paraId="79729527" w14:textId="77777777" w:rsidR="00576ED5" w:rsidRDefault="00576ED5">
      <w:pPr>
        <w:numPr>
          <w:ilvl w:val="3"/>
          <w:numId w:val="4"/>
        </w:numPr>
      </w:pPr>
      <w:r>
        <w:t xml:space="preserve">FoxP3 is made from FoxP0 which </w:t>
      </w:r>
      <w:proofErr w:type="gramStart"/>
      <w:r>
        <w:t>is</w:t>
      </w:r>
      <w:proofErr w:type="gramEnd"/>
    </w:p>
    <w:p w14:paraId="3BD0DF39" w14:textId="77777777" w:rsidR="00576ED5" w:rsidRDefault="00576ED5">
      <w:pPr>
        <w:numPr>
          <w:ilvl w:val="3"/>
          <w:numId w:val="4"/>
        </w:numPr>
      </w:pPr>
      <w:r>
        <w:t xml:space="preserve">Acted on by a kinase that sticks a phosphate on FoxP0 to make </w:t>
      </w:r>
      <w:proofErr w:type="gramStart"/>
      <w:r>
        <w:t>FoxP3</w:t>
      </w:r>
      <w:proofErr w:type="gramEnd"/>
    </w:p>
    <w:p w14:paraId="57105078" w14:textId="77777777" w:rsidR="00576ED5" w:rsidRDefault="00576ED5">
      <w:pPr>
        <w:numPr>
          <w:ilvl w:val="3"/>
          <w:numId w:val="4"/>
        </w:numPr>
      </w:pPr>
      <w:r>
        <w:t>Without FoxP3, the pathway of injury from CD4+ &amp; CD25+ cells to pathogenic T-cells does not appear to occur.</w:t>
      </w:r>
    </w:p>
    <w:p w14:paraId="27EBDF5E" w14:textId="77777777" w:rsidR="00576ED5" w:rsidRDefault="00576ED5">
      <w:pPr>
        <w:numPr>
          <w:ilvl w:val="3"/>
          <w:numId w:val="4"/>
        </w:numPr>
      </w:pPr>
      <w:r>
        <w:t xml:space="preserve">FoxP3 allows pathogenic T-cell formation but is also involved in stopping </w:t>
      </w:r>
      <w:proofErr w:type="gramStart"/>
      <w:r>
        <w:t>inflammation</w:t>
      </w:r>
      <w:proofErr w:type="gramEnd"/>
    </w:p>
    <w:p w14:paraId="1EE4CF79" w14:textId="77777777" w:rsidR="00576ED5" w:rsidRDefault="00576ED5">
      <w:pPr>
        <w:numPr>
          <w:ilvl w:val="3"/>
          <w:numId w:val="4"/>
        </w:numPr>
      </w:pPr>
      <w:proofErr w:type="gramStart"/>
      <w:r>
        <w:t>So</w:t>
      </w:r>
      <w:proofErr w:type="gramEnd"/>
      <w:r>
        <w:t xml:space="preserve"> if we fix Low CD4+ &amp; CD25+ cells </w:t>
      </w:r>
    </w:p>
    <w:p w14:paraId="4AF822E2" w14:textId="77777777" w:rsidR="00576ED5" w:rsidRDefault="00576ED5">
      <w:pPr>
        <w:numPr>
          <w:ilvl w:val="4"/>
          <w:numId w:val="4"/>
        </w:numPr>
      </w:pPr>
      <w:r>
        <w:t>Including using elements like VIP to drive them up and…</w:t>
      </w:r>
    </w:p>
    <w:p w14:paraId="2C5F0E58" w14:textId="77777777" w:rsidR="00576ED5" w:rsidRDefault="00576ED5">
      <w:pPr>
        <w:numPr>
          <w:ilvl w:val="4"/>
          <w:numId w:val="4"/>
        </w:numPr>
      </w:pPr>
      <w:r>
        <w:t xml:space="preserve">We block FoxP0 to </w:t>
      </w:r>
      <w:proofErr w:type="gramStart"/>
      <w:r>
        <w:t>FoxP3</w:t>
      </w:r>
      <w:proofErr w:type="gramEnd"/>
    </w:p>
    <w:p w14:paraId="55B6226E" w14:textId="77777777" w:rsidR="00576ED5" w:rsidRDefault="00576ED5">
      <w:pPr>
        <w:numPr>
          <w:ilvl w:val="4"/>
          <w:numId w:val="4"/>
        </w:numPr>
      </w:pPr>
      <w:r>
        <w:t>Will we have an additional way to block the cellular mechanism of inflammation?</w:t>
      </w:r>
    </w:p>
    <w:p w14:paraId="4753B558" w14:textId="77777777" w:rsidR="00576ED5" w:rsidRDefault="00576ED5">
      <w:pPr>
        <w:numPr>
          <w:ilvl w:val="4"/>
          <w:numId w:val="4"/>
        </w:numPr>
      </w:pPr>
      <w:r>
        <w:t xml:space="preserve">There are available kinase inhibitors that do exactly </w:t>
      </w:r>
      <w:proofErr w:type="gramStart"/>
      <w:r>
        <w:t>that</w:t>
      </w:r>
      <w:proofErr w:type="gramEnd"/>
    </w:p>
    <w:p w14:paraId="7160D392" w14:textId="77777777" w:rsidR="00576ED5" w:rsidRDefault="00576ED5">
      <w:pPr>
        <w:numPr>
          <w:ilvl w:val="3"/>
          <w:numId w:val="4"/>
        </w:numPr>
      </w:pPr>
      <w:r>
        <w:t xml:space="preserve">The mechanism that converts FoxP0 to FoxP3 comes from the phosphatidyl-inositol 1,3 kinase pathway that’s linked to </w:t>
      </w:r>
      <w:proofErr w:type="gramStart"/>
      <w:r>
        <w:t>AKT</w:t>
      </w:r>
      <w:proofErr w:type="gramEnd"/>
    </w:p>
    <w:p w14:paraId="2AA189BE" w14:textId="77777777" w:rsidR="00576ED5" w:rsidRDefault="00576ED5">
      <w:pPr>
        <w:numPr>
          <w:ilvl w:val="3"/>
          <w:numId w:val="4"/>
        </w:numPr>
      </w:pPr>
      <w:r>
        <w:t>These pathways are identified, active research is ongoing especially with P1, 3K and its role with AKT as an additional pathway of injury in these people with inflammatory processes suffers from.</w:t>
      </w:r>
    </w:p>
    <w:p w14:paraId="122E01B0" w14:textId="77777777" w:rsidR="00576ED5" w:rsidRDefault="00576ED5">
      <w:pPr>
        <w:numPr>
          <w:ilvl w:val="2"/>
          <w:numId w:val="4"/>
        </w:numPr>
      </w:pPr>
      <w:r>
        <w:t>Innate immunity</w:t>
      </w:r>
    </w:p>
    <w:p w14:paraId="0A03713E" w14:textId="77777777" w:rsidR="00576ED5" w:rsidRDefault="00576ED5">
      <w:pPr>
        <w:numPr>
          <w:ilvl w:val="2"/>
          <w:numId w:val="4"/>
        </w:numPr>
      </w:pPr>
      <w:r>
        <w:t>Ag detection</w:t>
      </w:r>
    </w:p>
    <w:p w14:paraId="411C02C2" w14:textId="77777777" w:rsidR="00576ED5" w:rsidRDefault="00576ED5">
      <w:pPr>
        <w:numPr>
          <w:ilvl w:val="2"/>
          <w:numId w:val="4"/>
        </w:numPr>
      </w:pPr>
      <w:r>
        <w:t>Ag presentation</w:t>
      </w:r>
    </w:p>
    <w:p w14:paraId="6AA29EE5" w14:textId="77777777" w:rsidR="00576ED5" w:rsidRDefault="00576ED5">
      <w:pPr>
        <w:numPr>
          <w:ilvl w:val="2"/>
          <w:numId w:val="4"/>
        </w:numPr>
      </w:pPr>
      <w:r>
        <w:t>Dendritic cells and Ag Processing; PAPC</w:t>
      </w:r>
    </w:p>
    <w:p w14:paraId="7BB6AFE6" w14:textId="77777777" w:rsidR="00576ED5" w:rsidRDefault="00576ED5">
      <w:pPr>
        <w:numPr>
          <w:ilvl w:val="2"/>
          <w:numId w:val="4"/>
        </w:numPr>
      </w:pPr>
      <w:r>
        <w:t>Ag Delivery</w:t>
      </w:r>
    </w:p>
    <w:p w14:paraId="2A86FC4C" w14:textId="77777777" w:rsidR="00576ED5" w:rsidRDefault="00576ED5">
      <w:pPr>
        <w:numPr>
          <w:ilvl w:val="2"/>
          <w:numId w:val="4"/>
        </w:numPr>
      </w:pPr>
      <w:r>
        <w:t>CTLA 4</w:t>
      </w:r>
    </w:p>
    <w:p w14:paraId="1789BF43" w14:textId="77777777" w:rsidR="00576ED5" w:rsidRDefault="00576ED5">
      <w:pPr>
        <w:numPr>
          <w:ilvl w:val="2"/>
          <w:numId w:val="4"/>
        </w:numPr>
      </w:pPr>
      <w:r>
        <w:t>Naïve T cells</w:t>
      </w:r>
    </w:p>
    <w:p w14:paraId="1A7B240A" w14:textId="77777777" w:rsidR="00576ED5" w:rsidRDefault="00576ED5">
      <w:pPr>
        <w:numPr>
          <w:ilvl w:val="3"/>
          <w:numId w:val="4"/>
        </w:numPr>
      </w:pPr>
      <w:r>
        <w:t>Cytotoxic Lymphocyte Factor 4 can block passage of an immune signal from a dendritic cell to a naïve T cell.</w:t>
      </w:r>
    </w:p>
    <w:p w14:paraId="01225E0A" w14:textId="77777777" w:rsidR="00576ED5" w:rsidRDefault="00576ED5">
      <w:pPr>
        <w:numPr>
          <w:ilvl w:val="3"/>
          <w:numId w:val="4"/>
        </w:numPr>
      </w:pPr>
      <w:r>
        <w:t>This works by blocking the attachment of the naïve T cell to its -T cell receptor on the dendritic cell.</w:t>
      </w:r>
    </w:p>
    <w:p w14:paraId="1E7E6746" w14:textId="77777777" w:rsidR="00576ED5" w:rsidRDefault="00576ED5">
      <w:pPr>
        <w:numPr>
          <w:ilvl w:val="2"/>
          <w:numId w:val="4"/>
        </w:numPr>
      </w:pPr>
      <w:r>
        <w:t xml:space="preserve">B Cells </w:t>
      </w:r>
    </w:p>
    <w:p w14:paraId="724CA066" w14:textId="77777777" w:rsidR="00576ED5" w:rsidRDefault="00576ED5">
      <w:pPr>
        <w:numPr>
          <w:ilvl w:val="1"/>
          <w:numId w:val="4"/>
        </w:numPr>
      </w:pPr>
      <w:r>
        <w:t xml:space="preserve">Where Post-Lyme therapy </w:t>
      </w:r>
      <w:r>
        <w:rPr>
          <w:i/>
        </w:rPr>
        <w:t>fails</w:t>
      </w:r>
    </w:p>
    <w:p w14:paraId="00B268B3" w14:textId="77777777" w:rsidR="00576ED5" w:rsidRDefault="00576ED5">
      <w:pPr>
        <w:numPr>
          <w:ilvl w:val="2"/>
          <w:numId w:val="4"/>
        </w:numPr>
      </w:pPr>
      <w:r>
        <w:t>Failure of adequate “30,000 feet”</w:t>
      </w:r>
    </w:p>
    <w:p w14:paraId="57674BA8" w14:textId="77777777" w:rsidR="00576ED5" w:rsidRDefault="00576ED5">
      <w:pPr>
        <w:numPr>
          <w:ilvl w:val="2"/>
          <w:numId w:val="4"/>
        </w:numPr>
      </w:pPr>
      <w:r>
        <w:t xml:space="preserve">Water-damaged buildings lead the </w:t>
      </w:r>
      <w:proofErr w:type="gramStart"/>
      <w:r>
        <w:t>list</w:t>
      </w:r>
      <w:proofErr w:type="gramEnd"/>
    </w:p>
    <w:p w14:paraId="30CE4174" w14:textId="77777777" w:rsidR="00576ED5" w:rsidRDefault="00576ED5">
      <w:pPr>
        <w:numPr>
          <w:ilvl w:val="2"/>
          <w:numId w:val="4"/>
        </w:numPr>
      </w:pPr>
      <w:r>
        <w:t xml:space="preserve">MARCoNS is almost guaranteed if antibiotics have been used for longer than 1 </w:t>
      </w:r>
      <w:proofErr w:type="gramStart"/>
      <w:r>
        <w:t>month</w:t>
      </w:r>
      <w:proofErr w:type="gramEnd"/>
    </w:p>
    <w:p w14:paraId="73B1C0C6" w14:textId="77777777" w:rsidR="00576ED5" w:rsidRDefault="00576ED5">
      <w:pPr>
        <w:numPr>
          <w:ilvl w:val="2"/>
          <w:numId w:val="4"/>
        </w:numPr>
      </w:pPr>
      <w:r>
        <w:t>Ignoring the issues involving;</w:t>
      </w:r>
    </w:p>
    <w:p w14:paraId="053D70A2" w14:textId="77777777" w:rsidR="00576ED5" w:rsidRDefault="00576ED5">
      <w:pPr>
        <w:numPr>
          <w:ilvl w:val="3"/>
          <w:numId w:val="4"/>
        </w:numPr>
      </w:pPr>
      <w:r>
        <w:t>AGA, ACLS, Actin auto-Ab’s</w:t>
      </w:r>
    </w:p>
    <w:p w14:paraId="21169E57" w14:textId="77777777" w:rsidR="00576ED5" w:rsidRDefault="00576ED5">
      <w:pPr>
        <w:numPr>
          <w:ilvl w:val="3"/>
          <w:numId w:val="4"/>
        </w:numPr>
      </w:pPr>
      <w:r>
        <w:t>ADH/Osmolality</w:t>
      </w:r>
    </w:p>
    <w:p w14:paraId="7BC53EE0" w14:textId="77777777" w:rsidR="00576ED5" w:rsidRDefault="00576ED5">
      <w:pPr>
        <w:numPr>
          <w:ilvl w:val="3"/>
          <w:numId w:val="4"/>
        </w:numPr>
      </w:pPr>
      <w:r>
        <w:t>MMP9 untreated</w:t>
      </w:r>
    </w:p>
    <w:p w14:paraId="590A1E52" w14:textId="77777777" w:rsidR="00576ED5" w:rsidRDefault="00576ED5">
      <w:pPr>
        <w:numPr>
          <w:ilvl w:val="3"/>
          <w:numId w:val="4"/>
        </w:numPr>
      </w:pPr>
      <w:r>
        <w:t xml:space="preserve">C3a not </w:t>
      </w:r>
      <w:proofErr w:type="gramStart"/>
      <w:r>
        <w:t>done</w:t>
      </w:r>
      <w:proofErr w:type="gramEnd"/>
    </w:p>
    <w:p w14:paraId="743A0EDF" w14:textId="77777777" w:rsidR="00576ED5" w:rsidRDefault="00576ED5">
      <w:pPr>
        <w:numPr>
          <w:ilvl w:val="3"/>
          <w:numId w:val="4"/>
        </w:numPr>
      </w:pPr>
      <w:r>
        <w:t xml:space="preserve">C4a not done or wrong assay </w:t>
      </w:r>
      <w:proofErr w:type="gramStart"/>
      <w:r>
        <w:t>used</w:t>
      </w:r>
      <w:proofErr w:type="gramEnd"/>
    </w:p>
    <w:p w14:paraId="72596E1B" w14:textId="77777777" w:rsidR="00576ED5" w:rsidRDefault="00576ED5">
      <w:pPr>
        <w:numPr>
          <w:ilvl w:val="3"/>
          <w:numId w:val="4"/>
        </w:numPr>
      </w:pPr>
      <w:r>
        <w:t xml:space="preserve">TGF </w:t>
      </w:r>
      <w:r>
        <w:rPr>
          <w:rFonts w:cs="Times New Roman"/>
          <w:color w:val="000000"/>
        </w:rPr>
        <w:t>β-1</w:t>
      </w:r>
      <w:r>
        <w:t xml:space="preserve"> </w:t>
      </w:r>
      <w:proofErr w:type="gramStart"/>
      <w:r>
        <w:t>ignored</w:t>
      </w:r>
      <w:proofErr w:type="gramEnd"/>
    </w:p>
    <w:p w14:paraId="6BE1EDA1" w14:textId="77777777" w:rsidR="00576ED5" w:rsidRDefault="00576ED5">
      <w:pPr>
        <w:numPr>
          <w:ilvl w:val="2"/>
          <w:numId w:val="4"/>
        </w:numPr>
      </w:pPr>
      <w:r>
        <w:t>If there is defective Ag presentation, is it reasonable to use a Lyme Ab test? (Yes)</w:t>
      </w:r>
    </w:p>
    <w:p w14:paraId="55662203" w14:textId="77777777" w:rsidR="00576ED5" w:rsidRDefault="00576ED5">
      <w:pPr>
        <w:numPr>
          <w:ilvl w:val="1"/>
          <w:numId w:val="4"/>
        </w:numPr>
      </w:pPr>
      <w:r>
        <w:t xml:space="preserve">Failure of Post-Lyme Syndrome </w:t>
      </w:r>
    </w:p>
    <w:p w14:paraId="4A33B5EA" w14:textId="77777777" w:rsidR="00576ED5" w:rsidRDefault="00576ED5">
      <w:pPr>
        <w:numPr>
          <w:ilvl w:val="2"/>
          <w:numId w:val="4"/>
        </w:numPr>
      </w:pPr>
      <w:r>
        <w:t>MSH &amp; VIP deficiency</w:t>
      </w:r>
    </w:p>
    <w:p w14:paraId="3CD6B045" w14:textId="77777777" w:rsidR="00576ED5" w:rsidRDefault="00576ED5">
      <w:pPr>
        <w:numPr>
          <w:ilvl w:val="3"/>
          <w:numId w:val="4"/>
        </w:numPr>
      </w:pPr>
      <w:r>
        <w:t xml:space="preserve">Antibiotics will never fix </w:t>
      </w:r>
      <w:proofErr w:type="gramStart"/>
      <w:r>
        <w:t>this</w:t>
      </w:r>
      <w:proofErr w:type="gramEnd"/>
    </w:p>
    <w:p w14:paraId="13350DE0" w14:textId="77777777" w:rsidR="00576ED5" w:rsidRDefault="00576ED5">
      <w:pPr>
        <w:numPr>
          <w:ilvl w:val="2"/>
          <w:numId w:val="4"/>
        </w:numPr>
      </w:pPr>
      <w:r>
        <w:t>Ignoring T-reg cell physiology</w:t>
      </w:r>
    </w:p>
    <w:p w14:paraId="756216CD" w14:textId="77777777" w:rsidR="00576ED5" w:rsidRDefault="00576ED5">
      <w:pPr>
        <w:numPr>
          <w:ilvl w:val="3"/>
          <w:numId w:val="4"/>
        </w:numPr>
      </w:pPr>
      <w:r>
        <w:t>Antibiotics will never fix this in those with HLA susceptibility to Post-Lyme Syndrome</w:t>
      </w:r>
    </w:p>
    <w:p w14:paraId="4F119ACD" w14:textId="77777777" w:rsidR="00576ED5" w:rsidRDefault="00576ED5">
      <w:pPr>
        <w:numPr>
          <w:ilvl w:val="2"/>
          <w:numId w:val="4"/>
        </w:numPr>
      </w:pPr>
      <w:r>
        <w:t xml:space="preserve">Use of Ab testing in the face of HLA-DR associated failure of Ag </w:t>
      </w:r>
      <w:proofErr w:type="gramStart"/>
      <w:r>
        <w:t>presentation</w:t>
      </w:r>
      <w:proofErr w:type="gramEnd"/>
    </w:p>
    <w:p w14:paraId="716C8CB3" w14:textId="77777777" w:rsidR="00576ED5" w:rsidRDefault="00576ED5">
      <w:pPr>
        <w:numPr>
          <w:ilvl w:val="2"/>
          <w:numId w:val="4"/>
        </w:numPr>
      </w:pPr>
      <w:r>
        <w:t>Assumption that “once Lyme, always Lyme”</w:t>
      </w:r>
    </w:p>
    <w:p w14:paraId="6C5EB43F" w14:textId="77777777" w:rsidR="00576ED5" w:rsidRDefault="00576ED5">
      <w:pPr>
        <w:numPr>
          <w:ilvl w:val="3"/>
          <w:numId w:val="4"/>
        </w:numPr>
      </w:pPr>
      <w:r>
        <w:t xml:space="preserve">Lyme will change the host such that as time goes by, HLA susceptibility to other diseases will be expressed such </w:t>
      </w:r>
      <w:proofErr w:type="gramStart"/>
      <w:r>
        <w:t>that</w:t>
      </w:r>
      <w:proofErr w:type="gramEnd"/>
      <w:r>
        <w:t xml:space="preserve"> </w:t>
      </w:r>
    </w:p>
    <w:p w14:paraId="0835D398" w14:textId="77777777" w:rsidR="00576ED5" w:rsidRDefault="00576ED5">
      <w:pPr>
        <w:numPr>
          <w:ilvl w:val="3"/>
          <w:numId w:val="4"/>
        </w:numPr>
      </w:pPr>
      <w:r>
        <w:t xml:space="preserve">If Lyme was present last year, and they get sick again this year, do not assume that </w:t>
      </w:r>
      <w:proofErr w:type="gramStart"/>
      <w:r>
        <w:t>it’s</w:t>
      </w:r>
      <w:proofErr w:type="gramEnd"/>
      <w:r>
        <w:t xml:space="preserve"> due to Lyme again this year, what else can cause CIRS?  Use your differential diagnostic skills!</w:t>
      </w:r>
    </w:p>
    <w:p w14:paraId="140327B1" w14:textId="77777777" w:rsidR="00576ED5" w:rsidRDefault="00576ED5">
      <w:pPr>
        <w:numPr>
          <w:ilvl w:val="3"/>
          <w:numId w:val="4"/>
        </w:numPr>
      </w:pPr>
      <w:r>
        <w:t xml:space="preserve">Don’t assume that this is a cyst phase, or co-infection that was </w:t>
      </w:r>
      <w:proofErr w:type="gramStart"/>
      <w:r>
        <w:t>latent</w:t>
      </w:r>
      <w:proofErr w:type="gramEnd"/>
    </w:p>
    <w:p w14:paraId="581670FD" w14:textId="77777777" w:rsidR="00576ED5" w:rsidRDefault="00576ED5">
      <w:pPr>
        <w:numPr>
          <w:ilvl w:val="3"/>
          <w:numId w:val="4"/>
        </w:numPr>
      </w:pPr>
      <w:r>
        <w:t xml:space="preserve">Look at this as a new illness; it probably will </w:t>
      </w:r>
      <w:proofErr w:type="gramStart"/>
      <w:r>
        <w:t>be</w:t>
      </w:r>
      <w:proofErr w:type="gramEnd"/>
    </w:p>
    <w:p w14:paraId="6FF982E2" w14:textId="77777777" w:rsidR="00576ED5" w:rsidRDefault="00576ED5">
      <w:pPr>
        <w:numPr>
          <w:ilvl w:val="2"/>
          <w:numId w:val="4"/>
        </w:numPr>
      </w:pPr>
      <w:r>
        <w:t xml:space="preserve">Does finding </w:t>
      </w:r>
      <w:r>
        <w:rPr>
          <w:iCs/>
          <w:szCs w:val="22"/>
        </w:rPr>
        <w:t>Borrelia burgdorferi</w:t>
      </w:r>
      <w:r>
        <w:t xml:space="preserve"> in tissue mean causation of illness?</w:t>
      </w:r>
    </w:p>
    <w:p w14:paraId="521F044C" w14:textId="77777777" w:rsidR="00576ED5" w:rsidRDefault="00576ED5">
      <w:pPr>
        <w:numPr>
          <w:ilvl w:val="2"/>
          <w:numId w:val="4"/>
        </w:numPr>
      </w:pPr>
      <w:r>
        <w:t>Dr. Shoemaker mentions that he has atypical mycobacteria alive and reproducing in his lungs, does he have mycobacterial PNA due to granulomas in his lungs? No</w:t>
      </w:r>
    </w:p>
    <w:p w14:paraId="0AF4BC8B" w14:textId="77777777" w:rsidR="00576ED5" w:rsidRDefault="00576ED5">
      <w:pPr>
        <w:numPr>
          <w:ilvl w:val="2"/>
          <w:numId w:val="4"/>
        </w:numPr>
      </w:pPr>
      <w:r>
        <w:t>If there is a spirochete inside of a fibroblast, does that automatically mean Lyme?  No</w:t>
      </w:r>
    </w:p>
    <w:p w14:paraId="69F1C74F" w14:textId="77777777" w:rsidR="00576ED5" w:rsidRDefault="00576ED5">
      <w:pPr>
        <w:numPr>
          <w:ilvl w:val="2"/>
          <w:numId w:val="4"/>
        </w:numPr>
      </w:pPr>
      <w:r>
        <w:t>Could there be sequestration of Lyme within granulomata? Possibly</w:t>
      </w:r>
    </w:p>
    <w:p w14:paraId="7B77FEFB" w14:textId="77777777" w:rsidR="00576ED5" w:rsidRDefault="00576ED5">
      <w:pPr>
        <w:numPr>
          <w:ilvl w:val="2"/>
          <w:numId w:val="4"/>
        </w:numPr>
      </w:pPr>
      <w:r>
        <w:t xml:space="preserve">Currently we don’t have the lab tests and ability to look at all </w:t>
      </w:r>
      <w:proofErr w:type="gramStart"/>
      <w:r>
        <w:t>tissues</w:t>
      </w:r>
      <w:proofErr w:type="gramEnd"/>
    </w:p>
    <w:p w14:paraId="457DE8DB" w14:textId="77777777" w:rsidR="00576ED5" w:rsidRDefault="00576ED5">
      <w:pPr>
        <w:numPr>
          <w:ilvl w:val="3"/>
          <w:numId w:val="4"/>
        </w:numPr>
      </w:pPr>
      <w:r>
        <w:t xml:space="preserve">If </w:t>
      </w:r>
      <w:proofErr w:type="gramStart"/>
      <w:r>
        <w:t>there’s</w:t>
      </w:r>
      <w:proofErr w:type="gramEnd"/>
      <w:r>
        <w:t xml:space="preserve"> a negative stain for Borrelia, it doesn’t mean no disease, it means we haven’t found disease, we didn’t get it at that time.</w:t>
      </w:r>
    </w:p>
    <w:p w14:paraId="0A5AF533" w14:textId="77777777" w:rsidR="00576ED5" w:rsidRDefault="00576ED5">
      <w:pPr>
        <w:numPr>
          <w:ilvl w:val="1"/>
          <w:numId w:val="4"/>
        </w:numPr>
      </w:pPr>
      <w:r>
        <w:t xml:space="preserve">Look for the final common pathway; Post-Lyme becomes inflammatory </w:t>
      </w:r>
      <w:proofErr w:type="gramStart"/>
      <w:r>
        <w:t>CIRS</w:t>
      </w:r>
      <w:proofErr w:type="gramEnd"/>
    </w:p>
    <w:p w14:paraId="5E7D5E9F" w14:textId="77777777" w:rsidR="00576ED5" w:rsidRDefault="00576ED5">
      <w:pPr>
        <w:numPr>
          <w:ilvl w:val="2"/>
          <w:numId w:val="4"/>
        </w:numPr>
      </w:pPr>
      <w:r>
        <w:t>Abnormalities in innate immune responses (non-specific for cause)</w:t>
      </w:r>
    </w:p>
    <w:p w14:paraId="0AA3E357" w14:textId="77777777" w:rsidR="00576ED5" w:rsidRDefault="00576ED5">
      <w:pPr>
        <w:numPr>
          <w:ilvl w:val="3"/>
          <w:numId w:val="4"/>
        </w:numPr>
      </w:pPr>
      <w:r>
        <w:t>Exactly what it is in other etiologies for CIRS</w:t>
      </w:r>
    </w:p>
    <w:p w14:paraId="4C553175" w14:textId="77777777" w:rsidR="00576ED5" w:rsidRDefault="00576ED5">
      <w:pPr>
        <w:numPr>
          <w:ilvl w:val="3"/>
          <w:numId w:val="4"/>
        </w:numPr>
      </w:pPr>
      <w:r>
        <w:t>VCS (+) as from all other causes of CIRS</w:t>
      </w:r>
    </w:p>
    <w:p w14:paraId="7B573FD3" w14:textId="77777777" w:rsidR="00576ED5" w:rsidRDefault="00576ED5">
      <w:pPr>
        <w:numPr>
          <w:ilvl w:val="2"/>
          <w:numId w:val="4"/>
        </w:numPr>
      </w:pPr>
      <w:r>
        <w:t xml:space="preserve">Host response must be defined with </w:t>
      </w:r>
      <w:proofErr w:type="gramStart"/>
      <w:r>
        <w:t>labs</w:t>
      </w:r>
      <w:proofErr w:type="gramEnd"/>
    </w:p>
    <w:p w14:paraId="5D387830" w14:textId="77777777" w:rsidR="00576ED5" w:rsidRDefault="00576ED5">
      <w:pPr>
        <w:numPr>
          <w:ilvl w:val="2"/>
          <w:numId w:val="4"/>
        </w:numPr>
      </w:pPr>
      <w:r>
        <w:t xml:space="preserve">Incredible amplification of multiple pathways follows </w:t>
      </w:r>
      <w:proofErr w:type="gramStart"/>
      <w:r>
        <w:t>initiation</w:t>
      </w:r>
      <w:proofErr w:type="gramEnd"/>
    </w:p>
    <w:p w14:paraId="5A67B110" w14:textId="77777777" w:rsidR="00576ED5" w:rsidRDefault="00576ED5">
      <w:pPr>
        <w:numPr>
          <w:ilvl w:val="2"/>
          <w:numId w:val="4"/>
        </w:numPr>
      </w:pPr>
      <w:r>
        <w:t xml:space="preserve">CIRS! </w:t>
      </w:r>
    </w:p>
    <w:p w14:paraId="570094AB" w14:textId="77777777" w:rsidR="00576ED5" w:rsidRDefault="00576ED5">
      <w:pPr>
        <w:numPr>
          <w:ilvl w:val="1"/>
          <w:numId w:val="4"/>
        </w:numPr>
      </w:pPr>
      <w:hyperlink r:id="rId51" w:history="1">
        <w:r>
          <w:rPr>
            <w:rStyle w:val="Hyperlink"/>
          </w:rPr>
          <w:t>Biotoxin Pathway</w:t>
        </w:r>
      </w:hyperlink>
    </w:p>
    <w:p w14:paraId="4C544680" w14:textId="77777777" w:rsidR="00576ED5" w:rsidRDefault="00576ED5">
      <w:pPr>
        <w:numPr>
          <w:ilvl w:val="1"/>
          <w:numId w:val="4"/>
        </w:numPr>
      </w:pPr>
      <w:r>
        <w:t xml:space="preserve">Putting the </w:t>
      </w:r>
      <w:hyperlink r:id="rId52" w:history="1">
        <w:r>
          <w:rPr>
            <w:rStyle w:val="Hyperlink"/>
          </w:rPr>
          <w:t>Biotoxin Pathway</w:t>
        </w:r>
      </w:hyperlink>
      <w:r>
        <w:t xml:space="preserve"> to work</w:t>
      </w:r>
    </w:p>
    <w:p w14:paraId="5821894B" w14:textId="77777777" w:rsidR="00576ED5" w:rsidRDefault="00576ED5">
      <w:pPr>
        <w:numPr>
          <w:ilvl w:val="2"/>
          <w:numId w:val="4"/>
        </w:numPr>
      </w:pPr>
      <w:r>
        <w:t>150 patients with confirmed Lyme</w:t>
      </w:r>
    </w:p>
    <w:p w14:paraId="199CF88F" w14:textId="77777777" w:rsidR="00576ED5" w:rsidRDefault="00576ED5">
      <w:pPr>
        <w:numPr>
          <w:ilvl w:val="2"/>
          <w:numId w:val="4"/>
        </w:numPr>
      </w:pPr>
      <w:r>
        <w:t>60% ECM rash (+)</w:t>
      </w:r>
    </w:p>
    <w:p w14:paraId="35F85885" w14:textId="77777777" w:rsidR="00576ED5" w:rsidRDefault="00576ED5">
      <w:pPr>
        <w:numPr>
          <w:ilvl w:val="2"/>
          <w:numId w:val="4"/>
        </w:numPr>
      </w:pPr>
      <w:r>
        <w:t>32% IgG (+) Western Blot</w:t>
      </w:r>
    </w:p>
    <w:p w14:paraId="1368C69A" w14:textId="77777777" w:rsidR="00576ED5" w:rsidRDefault="00576ED5">
      <w:pPr>
        <w:numPr>
          <w:ilvl w:val="2"/>
          <w:numId w:val="4"/>
        </w:numPr>
      </w:pPr>
      <w:r>
        <w:t>74% IgM (+)</w:t>
      </w:r>
    </w:p>
    <w:p w14:paraId="3597C515" w14:textId="77777777" w:rsidR="00576ED5" w:rsidRDefault="00576ED5">
      <w:pPr>
        <w:numPr>
          <w:ilvl w:val="2"/>
          <w:numId w:val="4"/>
        </w:numPr>
      </w:pPr>
      <w:r>
        <w:t xml:space="preserve">Data recorded at baseline, after 3 weeks of oral antibiotics then after CIRS </w:t>
      </w:r>
      <w:proofErr w:type="gramStart"/>
      <w:r>
        <w:t>therapy</w:t>
      </w:r>
      <w:proofErr w:type="gramEnd"/>
    </w:p>
    <w:p w14:paraId="1A7086E1" w14:textId="77777777" w:rsidR="00576ED5" w:rsidRDefault="00576ED5">
      <w:pPr>
        <w:numPr>
          <w:ilvl w:val="1"/>
          <w:numId w:val="4"/>
        </w:numPr>
      </w:pPr>
      <w:r>
        <w:t>Biotoxin Therapy</w:t>
      </w:r>
    </w:p>
    <w:p w14:paraId="69F32DD1" w14:textId="77777777" w:rsidR="00576ED5" w:rsidRDefault="00576ED5">
      <w:pPr>
        <w:numPr>
          <w:ilvl w:val="2"/>
          <w:numId w:val="4"/>
        </w:numPr>
      </w:pPr>
      <w:r>
        <w:t xml:space="preserve">Done after antibiotic therapy X 3 </w:t>
      </w:r>
      <w:proofErr w:type="gramStart"/>
      <w:r>
        <w:t>weeks</w:t>
      </w:r>
      <w:proofErr w:type="gramEnd"/>
    </w:p>
    <w:p w14:paraId="3131A117" w14:textId="77777777" w:rsidR="00576ED5" w:rsidRDefault="00576ED5">
      <w:pPr>
        <w:numPr>
          <w:ilvl w:val="3"/>
          <w:numId w:val="4"/>
        </w:numPr>
      </w:pPr>
      <w:r>
        <w:t xml:space="preserve">Doxycycline for women (Amoxicillin causes to much vaginal candida) </w:t>
      </w:r>
    </w:p>
    <w:p w14:paraId="57FDB3FD" w14:textId="77777777" w:rsidR="00576ED5" w:rsidRDefault="00576ED5">
      <w:pPr>
        <w:numPr>
          <w:ilvl w:val="3"/>
          <w:numId w:val="4"/>
        </w:numPr>
      </w:pPr>
      <w:r>
        <w:t>Doxycycline or Amoxicillin for men</w:t>
      </w:r>
    </w:p>
    <w:p w14:paraId="3AEED970" w14:textId="77777777" w:rsidR="00576ED5" w:rsidRDefault="00576ED5">
      <w:pPr>
        <w:numPr>
          <w:ilvl w:val="4"/>
          <w:numId w:val="4"/>
        </w:numPr>
      </w:pPr>
      <w:r>
        <w:t xml:space="preserve">Very little Amoxicillin </w:t>
      </w:r>
      <w:proofErr w:type="gramStart"/>
      <w:r>
        <w:t>used</w:t>
      </w:r>
      <w:proofErr w:type="gramEnd"/>
    </w:p>
    <w:p w14:paraId="78186012" w14:textId="77777777" w:rsidR="00576ED5" w:rsidRDefault="00576ED5">
      <w:pPr>
        <w:numPr>
          <w:ilvl w:val="3"/>
          <w:numId w:val="4"/>
        </w:numPr>
      </w:pPr>
      <w:r>
        <w:t xml:space="preserve">If not 100% fine after antibiotics, they were set up for CIRS </w:t>
      </w:r>
      <w:proofErr w:type="gramStart"/>
      <w:r>
        <w:t>treatment</w:t>
      </w:r>
      <w:proofErr w:type="gramEnd"/>
    </w:p>
    <w:p w14:paraId="5A2A9031" w14:textId="77777777" w:rsidR="00576ED5" w:rsidRDefault="00576ED5">
      <w:pPr>
        <w:numPr>
          <w:ilvl w:val="2"/>
          <w:numId w:val="4"/>
        </w:numPr>
      </w:pPr>
      <w:r>
        <w:t>Differential Diagnosis is negative</w:t>
      </w:r>
    </w:p>
    <w:p w14:paraId="2DEA992B" w14:textId="77777777" w:rsidR="00576ED5" w:rsidRDefault="00576ED5">
      <w:pPr>
        <w:numPr>
          <w:ilvl w:val="2"/>
          <w:numId w:val="4"/>
        </w:numPr>
      </w:pPr>
      <w:r>
        <w:t>Cholestyramine or Welchol for 30 days after</w:t>
      </w:r>
    </w:p>
    <w:p w14:paraId="1C02D9A5" w14:textId="77777777" w:rsidR="00576ED5" w:rsidRDefault="00576ED5">
      <w:pPr>
        <w:numPr>
          <w:ilvl w:val="3"/>
          <w:numId w:val="4"/>
        </w:numPr>
      </w:pPr>
      <w:r>
        <w:t>Actos and no-amylose diet for 5 days if Leptin &gt;7 or</w:t>
      </w:r>
    </w:p>
    <w:p w14:paraId="34644C4F" w14:textId="77777777" w:rsidR="00576ED5" w:rsidRDefault="00576ED5">
      <w:pPr>
        <w:numPr>
          <w:ilvl w:val="3"/>
          <w:numId w:val="4"/>
        </w:numPr>
      </w:pPr>
      <w:r>
        <w:t>2.4 EPA Omega-3 and</w:t>
      </w:r>
    </w:p>
    <w:p w14:paraId="06D0437A" w14:textId="77777777" w:rsidR="00576ED5" w:rsidRDefault="00576ED5">
      <w:pPr>
        <w:numPr>
          <w:ilvl w:val="3"/>
          <w:numId w:val="4"/>
        </w:numPr>
      </w:pPr>
      <w:r>
        <w:t>1.8 DHA if Leptin &lt;7</w:t>
      </w:r>
    </w:p>
    <w:p w14:paraId="7EB94B73" w14:textId="77777777" w:rsidR="00576ED5" w:rsidRDefault="00576ED5">
      <w:pPr>
        <w:numPr>
          <w:ilvl w:val="3"/>
          <w:numId w:val="4"/>
        </w:numPr>
      </w:pPr>
      <w:r>
        <w:t xml:space="preserve">Reducing Leptin to &lt;2, raises MSH production </w:t>
      </w:r>
      <w:proofErr w:type="gramStart"/>
      <w:r>
        <w:t>tremendously</w:t>
      </w:r>
      <w:proofErr w:type="gramEnd"/>
    </w:p>
    <w:p w14:paraId="25907A75" w14:textId="77777777" w:rsidR="00576ED5" w:rsidRDefault="00576ED5">
      <w:pPr>
        <w:numPr>
          <w:ilvl w:val="3"/>
          <w:numId w:val="4"/>
        </w:numPr>
      </w:pPr>
      <w:r>
        <w:t xml:space="preserve">Ensure Leptin is at </w:t>
      </w:r>
      <w:proofErr w:type="gramStart"/>
      <w:r>
        <w:t>least  &lt;</w:t>
      </w:r>
      <w:proofErr w:type="gramEnd"/>
      <w:r>
        <w:t>7</w:t>
      </w:r>
    </w:p>
    <w:p w14:paraId="32B6A1C3" w14:textId="77777777" w:rsidR="00576ED5" w:rsidRDefault="00576ED5">
      <w:pPr>
        <w:numPr>
          <w:ilvl w:val="2"/>
          <w:numId w:val="4"/>
        </w:numPr>
      </w:pPr>
      <w:r>
        <w:t>Eradicate MARCoNS (BEG spray and Rifampin)</w:t>
      </w:r>
    </w:p>
    <w:p w14:paraId="236885B7" w14:textId="77777777" w:rsidR="00576ED5" w:rsidRDefault="00576ED5">
      <w:pPr>
        <w:numPr>
          <w:ilvl w:val="2"/>
          <w:numId w:val="4"/>
        </w:numPr>
      </w:pPr>
      <w:r>
        <w:t>Correct ADH/Osmolality (DDAVP)</w:t>
      </w:r>
    </w:p>
    <w:p w14:paraId="7BDE8914" w14:textId="77777777" w:rsidR="00576ED5" w:rsidRDefault="00576ED5">
      <w:pPr>
        <w:numPr>
          <w:ilvl w:val="2"/>
          <w:numId w:val="4"/>
        </w:numPr>
      </w:pPr>
      <w:r>
        <w:t>Correct Androgens (check Testosterone/Estrogen ratio)</w:t>
      </w:r>
    </w:p>
    <w:p w14:paraId="233DCF09" w14:textId="77777777" w:rsidR="00576ED5" w:rsidRDefault="00576ED5">
      <w:pPr>
        <w:numPr>
          <w:ilvl w:val="2"/>
          <w:numId w:val="4"/>
        </w:numPr>
      </w:pPr>
      <w:r>
        <w:t xml:space="preserve"> PAI-1 </w:t>
      </w:r>
    </w:p>
    <w:p w14:paraId="153C4F09" w14:textId="77777777" w:rsidR="00576ED5" w:rsidRDefault="00576ED5">
      <w:pPr>
        <w:numPr>
          <w:ilvl w:val="2"/>
          <w:numId w:val="4"/>
        </w:numPr>
      </w:pPr>
      <w:r>
        <w:t>Correct Anti-gliadens Abstinence from gluten if TTG (+)</w:t>
      </w:r>
    </w:p>
    <w:p w14:paraId="45B0B9AD" w14:textId="77777777" w:rsidR="00576ED5" w:rsidRDefault="00576ED5">
      <w:pPr>
        <w:numPr>
          <w:ilvl w:val="1"/>
          <w:numId w:val="4"/>
        </w:numPr>
        <w:rPr>
          <w:b/>
        </w:rPr>
      </w:pPr>
      <w:r>
        <w:rPr>
          <w:b/>
        </w:rPr>
        <w:t>C4a by Step</w:t>
      </w:r>
    </w:p>
    <w:tbl>
      <w:tblPr>
        <w:tblW w:w="705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1229"/>
        <w:gridCol w:w="1620"/>
        <w:gridCol w:w="2340"/>
      </w:tblGrid>
      <w:tr w:rsidR="00576ED5" w14:paraId="19477148" w14:textId="77777777">
        <w:tc>
          <w:tcPr>
            <w:tcW w:w="1867" w:type="dxa"/>
            <w:tcBorders>
              <w:top w:val="single" w:sz="4" w:space="0" w:color="auto"/>
              <w:left w:val="single" w:sz="4" w:space="0" w:color="auto"/>
              <w:bottom w:val="single" w:sz="4" w:space="0" w:color="auto"/>
              <w:right w:val="single" w:sz="4" w:space="0" w:color="auto"/>
            </w:tcBorders>
            <w:vAlign w:val="bottom"/>
          </w:tcPr>
          <w:p w14:paraId="27CFFE89" w14:textId="77777777" w:rsidR="00576ED5" w:rsidRDefault="00576ED5"/>
        </w:tc>
        <w:tc>
          <w:tcPr>
            <w:tcW w:w="1229" w:type="dxa"/>
            <w:tcBorders>
              <w:top w:val="single" w:sz="4" w:space="0" w:color="auto"/>
              <w:left w:val="single" w:sz="4" w:space="0" w:color="auto"/>
              <w:bottom w:val="single" w:sz="4" w:space="0" w:color="auto"/>
              <w:right w:val="single" w:sz="4" w:space="0" w:color="auto"/>
            </w:tcBorders>
            <w:vAlign w:val="bottom"/>
            <w:hideMark/>
          </w:tcPr>
          <w:p w14:paraId="71649BB1" w14:textId="77777777" w:rsidR="00576ED5" w:rsidRDefault="00576ED5">
            <w:pPr>
              <w:rPr>
                <w:b/>
              </w:rPr>
            </w:pPr>
            <w:r>
              <w:rPr>
                <w:b/>
              </w:rPr>
              <w:t>C4a base</w:t>
            </w:r>
          </w:p>
        </w:tc>
        <w:tc>
          <w:tcPr>
            <w:tcW w:w="1620" w:type="dxa"/>
            <w:tcBorders>
              <w:top w:val="single" w:sz="4" w:space="0" w:color="auto"/>
              <w:left w:val="single" w:sz="4" w:space="0" w:color="auto"/>
              <w:bottom w:val="single" w:sz="4" w:space="0" w:color="auto"/>
              <w:right w:val="single" w:sz="4" w:space="0" w:color="auto"/>
            </w:tcBorders>
            <w:vAlign w:val="bottom"/>
            <w:hideMark/>
          </w:tcPr>
          <w:p w14:paraId="3BB5D1E8" w14:textId="77777777" w:rsidR="00576ED5" w:rsidRDefault="00576ED5">
            <w:pPr>
              <w:rPr>
                <w:b/>
              </w:rPr>
            </w:pPr>
            <w:r>
              <w:rPr>
                <w:b/>
              </w:rPr>
              <w:t>C4a after abx</w:t>
            </w:r>
          </w:p>
        </w:tc>
        <w:tc>
          <w:tcPr>
            <w:tcW w:w="2340" w:type="dxa"/>
            <w:tcBorders>
              <w:top w:val="single" w:sz="4" w:space="0" w:color="auto"/>
              <w:left w:val="single" w:sz="4" w:space="0" w:color="auto"/>
              <w:bottom w:val="single" w:sz="4" w:space="0" w:color="auto"/>
              <w:right w:val="single" w:sz="4" w:space="0" w:color="auto"/>
            </w:tcBorders>
            <w:vAlign w:val="bottom"/>
            <w:hideMark/>
          </w:tcPr>
          <w:p w14:paraId="49428DD1" w14:textId="77777777" w:rsidR="00576ED5" w:rsidRDefault="00576ED5">
            <w:pPr>
              <w:rPr>
                <w:b/>
              </w:rPr>
            </w:pPr>
            <w:r>
              <w:rPr>
                <w:b/>
              </w:rPr>
              <w:t>C4a after CIRS Rx</w:t>
            </w:r>
          </w:p>
        </w:tc>
      </w:tr>
      <w:tr w:rsidR="00576ED5" w14:paraId="2E61D3FC" w14:textId="77777777">
        <w:tc>
          <w:tcPr>
            <w:tcW w:w="1867" w:type="dxa"/>
            <w:tcBorders>
              <w:top w:val="single" w:sz="4" w:space="0" w:color="auto"/>
              <w:left w:val="single" w:sz="4" w:space="0" w:color="auto"/>
              <w:bottom w:val="single" w:sz="4" w:space="0" w:color="auto"/>
              <w:right w:val="single" w:sz="4" w:space="0" w:color="auto"/>
            </w:tcBorders>
            <w:hideMark/>
          </w:tcPr>
          <w:p w14:paraId="64D18F47" w14:textId="77777777" w:rsidR="00576ED5" w:rsidRDefault="00576ED5">
            <w:r>
              <w:t>Master</w:t>
            </w:r>
          </w:p>
        </w:tc>
        <w:tc>
          <w:tcPr>
            <w:tcW w:w="1229" w:type="dxa"/>
            <w:tcBorders>
              <w:top w:val="single" w:sz="4" w:space="0" w:color="auto"/>
              <w:left w:val="single" w:sz="4" w:space="0" w:color="auto"/>
              <w:bottom w:val="single" w:sz="4" w:space="0" w:color="auto"/>
              <w:right w:val="single" w:sz="4" w:space="0" w:color="auto"/>
            </w:tcBorders>
            <w:vAlign w:val="bottom"/>
            <w:hideMark/>
          </w:tcPr>
          <w:p w14:paraId="56727281" w14:textId="77777777" w:rsidR="00576ED5" w:rsidRDefault="00576ED5">
            <w:pPr>
              <w:jc w:val="center"/>
            </w:pPr>
            <w:r>
              <w:t>9,336</w:t>
            </w:r>
          </w:p>
        </w:tc>
        <w:tc>
          <w:tcPr>
            <w:tcW w:w="1620" w:type="dxa"/>
            <w:tcBorders>
              <w:top w:val="single" w:sz="4" w:space="0" w:color="auto"/>
              <w:left w:val="single" w:sz="4" w:space="0" w:color="auto"/>
              <w:bottom w:val="single" w:sz="4" w:space="0" w:color="auto"/>
              <w:right w:val="single" w:sz="4" w:space="0" w:color="auto"/>
            </w:tcBorders>
            <w:vAlign w:val="bottom"/>
            <w:hideMark/>
          </w:tcPr>
          <w:p w14:paraId="7F9FA549" w14:textId="77777777" w:rsidR="00576ED5" w:rsidRDefault="00576ED5">
            <w:pPr>
              <w:jc w:val="center"/>
            </w:pPr>
            <w:r>
              <w:t>6,797</w:t>
            </w:r>
          </w:p>
        </w:tc>
        <w:tc>
          <w:tcPr>
            <w:tcW w:w="2340" w:type="dxa"/>
            <w:tcBorders>
              <w:top w:val="single" w:sz="4" w:space="0" w:color="auto"/>
              <w:left w:val="single" w:sz="4" w:space="0" w:color="auto"/>
              <w:bottom w:val="single" w:sz="4" w:space="0" w:color="auto"/>
              <w:right w:val="single" w:sz="4" w:space="0" w:color="auto"/>
            </w:tcBorders>
            <w:vAlign w:val="bottom"/>
            <w:hideMark/>
          </w:tcPr>
          <w:p w14:paraId="2A94ED56" w14:textId="77777777" w:rsidR="00576ED5" w:rsidRDefault="00576ED5">
            <w:pPr>
              <w:jc w:val="center"/>
            </w:pPr>
            <w:r>
              <w:t>2,533</w:t>
            </w:r>
          </w:p>
        </w:tc>
      </w:tr>
      <w:tr w:rsidR="00576ED5" w14:paraId="0183AAF6" w14:textId="77777777">
        <w:tc>
          <w:tcPr>
            <w:tcW w:w="1867" w:type="dxa"/>
            <w:tcBorders>
              <w:top w:val="single" w:sz="4" w:space="0" w:color="auto"/>
              <w:left w:val="single" w:sz="4" w:space="0" w:color="auto"/>
              <w:bottom w:val="single" w:sz="4" w:space="0" w:color="auto"/>
              <w:right w:val="single" w:sz="4" w:space="0" w:color="auto"/>
            </w:tcBorders>
            <w:hideMark/>
          </w:tcPr>
          <w:p w14:paraId="7A0E38EB" w14:textId="77777777" w:rsidR="00576ED5" w:rsidRDefault="00576ED5">
            <w:r>
              <w:t>ECM Rash (+)</w:t>
            </w:r>
          </w:p>
        </w:tc>
        <w:tc>
          <w:tcPr>
            <w:tcW w:w="1229" w:type="dxa"/>
            <w:tcBorders>
              <w:top w:val="single" w:sz="4" w:space="0" w:color="auto"/>
              <w:left w:val="single" w:sz="4" w:space="0" w:color="auto"/>
              <w:bottom w:val="single" w:sz="4" w:space="0" w:color="auto"/>
              <w:right w:val="single" w:sz="4" w:space="0" w:color="auto"/>
            </w:tcBorders>
            <w:vAlign w:val="bottom"/>
            <w:hideMark/>
          </w:tcPr>
          <w:p w14:paraId="0EAA8F6D" w14:textId="77777777" w:rsidR="00576ED5" w:rsidRDefault="00576ED5">
            <w:pPr>
              <w:jc w:val="center"/>
            </w:pPr>
            <w:r>
              <w:t>8,025</w:t>
            </w:r>
          </w:p>
        </w:tc>
        <w:tc>
          <w:tcPr>
            <w:tcW w:w="1620" w:type="dxa"/>
            <w:tcBorders>
              <w:top w:val="single" w:sz="4" w:space="0" w:color="auto"/>
              <w:left w:val="single" w:sz="4" w:space="0" w:color="auto"/>
              <w:bottom w:val="single" w:sz="4" w:space="0" w:color="auto"/>
              <w:right w:val="single" w:sz="4" w:space="0" w:color="auto"/>
            </w:tcBorders>
            <w:vAlign w:val="bottom"/>
            <w:hideMark/>
          </w:tcPr>
          <w:p w14:paraId="404D0C68" w14:textId="77777777" w:rsidR="00576ED5" w:rsidRDefault="00576ED5">
            <w:pPr>
              <w:jc w:val="center"/>
            </w:pPr>
            <w:r>
              <w:t>6,912</w:t>
            </w:r>
          </w:p>
        </w:tc>
        <w:tc>
          <w:tcPr>
            <w:tcW w:w="2340" w:type="dxa"/>
            <w:tcBorders>
              <w:top w:val="single" w:sz="4" w:space="0" w:color="auto"/>
              <w:left w:val="single" w:sz="4" w:space="0" w:color="auto"/>
              <w:bottom w:val="single" w:sz="4" w:space="0" w:color="auto"/>
              <w:right w:val="single" w:sz="4" w:space="0" w:color="auto"/>
            </w:tcBorders>
            <w:vAlign w:val="bottom"/>
            <w:hideMark/>
          </w:tcPr>
          <w:p w14:paraId="66E1DA61" w14:textId="77777777" w:rsidR="00576ED5" w:rsidRDefault="00576ED5">
            <w:pPr>
              <w:jc w:val="center"/>
            </w:pPr>
            <w:r>
              <w:t>2,643</w:t>
            </w:r>
          </w:p>
        </w:tc>
      </w:tr>
      <w:tr w:rsidR="00576ED5" w14:paraId="011C7776" w14:textId="77777777">
        <w:tc>
          <w:tcPr>
            <w:tcW w:w="1867" w:type="dxa"/>
            <w:tcBorders>
              <w:top w:val="single" w:sz="4" w:space="0" w:color="auto"/>
              <w:left w:val="single" w:sz="4" w:space="0" w:color="auto"/>
              <w:bottom w:val="single" w:sz="4" w:space="0" w:color="auto"/>
              <w:right w:val="single" w:sz="4" w:space="0" w:color="auto"/>
            </w:tcBorders>
            <w:hideMark/>
          </w:tcPr>
          <w:p w14:paraId="33424C2D" w14:textId="77777777" w:rsidR="00576ED5" w:rsidRDefault="00576ED5">
            <w:r>
              <w:t>ECM (-)</w:t>
            </w:r>
          </w:p>
        </w:tc>
        <w:tc>
          <w:tcPr>
            <w:tcW w:w="1229" w:type="dxa"/>
            <w:tcBorders>
              <w:top w:val="single" w:sz="4" w:space="0" w:color="auto"/>
              <w:left w:val="single" w:sz="4" w:space="0" w:color="auto"/>
              <w:bottom w:val="single" w:sz="4" w:space="0" w:color="auto"/>
              <w:right w:val="single" w:sz="4" w:space="0" w:color="auto"/>
            </w:tcBorders>
            <w:vAlign w:val="bottom"/>
            <w:hideMark/>
          </w:tcPr>
          <w:p w14:paraId="117125A8" w14:textId="77777777" w:rsidR="00576ED5" w:rsidRDefault="00576ED5">
            <w:pPr>
              <w:jc w:val="center"/>
            </w:pPr>
            <w:r>
              <w:t>11,571</w:t>
            </w:r>
          </w:p>
        </w:tc>
        <w:tc>
          <w:tcPr>
            <w:tcW w:w="1620" w:type="dxa"/>
            <w:tcBorders>
              <w:top w:val="single" w:sz="4" w:space="0" w:color="auto"/>
              <w:left w:val="single" w:sz="4" w:space="0" w:color="auto"/>
              <w:bottom w:val="single" w:sz="4" w:space="0" w:color="auto"/>
              <w:right w:val="single" w:sz="4" w:space="0" w:color="auto"/>
            </w:tcBorders>
            <w:vAlign w:val="bottom"/>
            <w:hideMark/>
          </w:tcPr>
          <w:p w14:paraId="3CBE4BB3" w14:textId="77777777" w:rsidR="00576ED5" w:rsidRDefault="00576ED5">
            <w:pPr>
              <w:jc w:val="center"/>
            </w:pPr>
            <w:r>
              <w:t>6,558</w:t>
            </w:r>
          </w:p>
        </w:tc>
        <w:tc>
          <w:tcPr>
            <w:tcW w:w="2340" w:type="dxa"/>
            <w:tcBorders>
              <w:top w:val="single" w:sz="4" w:space="0" w:color="auto"/>
              <w:left w:val="single" w:sz="4" w:space="0" w:color="auto"/>
              <w:bottom w:val="single" w:sz="4" w:space="0" w:color="auto"/>
              <w:right w:val="single" w:sz="4" w:space="0" w:color="auto"/>
            </w:tcBorders>
            <w:vAlign w:val="bottom"/>
            <w:hideMark/>
          </w:tcPr>
          <w:p w14:paraId="6B6AF3EB" w14:textId="77777777" w:rsidR="00576ED5" w:rsidRDefault="00576ED5">
            <w:pPr>
              <w:jc w:val="center"/>
            </w:pPr>
            <w:r>
              <w:t>2,321</w:t>
            </w:r>
          </w:p>
        </w:tc>
      </w:tr>
      <w:tr w:rsidR="00576ED5" w14:paraId="36BD8C41" w14:textId="77777777">
        <w:tc>
          <w:tcPr>
            <w:tcW w:w="1867" w:type="dxa"/>
            <w:tcBorders>
              <w:top w:val="single" w:sz="4" w:space="0" w:color="auto"/>
              <w:left w:val="single" w:sz="4" w:space="0" w:color="auto"/>
              <w:bottom w:val="single" w:sz="4" w:space="0" w:color="auto"/>
              <w:right w:val="single" w:sz="4" w:space="0" w:color="auto"/>
            </w:tcBorders>
            <w:hideMark/>
          </w:tcPr>
          <w:p w14:paraId="3C1F8B5C" w14:textId="77777777" w:rsidR="00576ED5" w:rsidRDefault="00576ED5">
            <w:r>
              <w:t>IgG (+)</w:t>
            </w:r>
          </w:p>
        </w:tc>
        <w:tc>
          <w:tcPr>
            <w:tcW w:w="1229" w:type="dxa"/>
            <w:tcBorders>
              <w:top w:val="single" w:sz="4" w:space="0" w:color="auto"/>
              <w:left w:val="single" w:sz="4" w:space="0" w:color="auto"/>
              <w:bottom w:val="single" w:sz="4" w:space="0" w:color="auto"/>
              <w:right w:val="single" w:sz="4" w:space="0" w:color="auto"/>
            </w:tcBorders>
            <w:vAlign w:val="bottom"/>
            <w:hideMark/>
          </w:tcPr>
          <w:p w14:paraId="213229AF" w14:textId="77777777" w:rsidR="00576ED5" w:rsidRDefault="00576ED5">
            <w:pPr>
              <w:jc w:val="center"/>
            </w:pPr>
            <w:r>
              <w:t>6,795</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C75D4AD" w14:textId="77777777" w:rsidR="00576ED5" w:rsidRDefault="00576ED5">
            <w:pPr>
              <w:jc w:val="center"/>
            </w:pPr>
            <w:r>
              <w:t>6,154</w:t>
            </w:r>
          </w:p>
        </w:tc>
        <w:tc>
          <w:tcPr>
            <w:tcW w:w="2340" w:type="dxa"/>
            <w:tcBorders>
              <w:top w:val="single" w:sz="4" w:space="0" w:color="auto"/>
              <w:left w:val="single" w:sz="4" w:space="0" w:color="auto"/>
              <w:bottom w:val="single" w:sz="4" w:space="0" w:color="auto"/>
              <w:right w:val="single" w:sz="4" w:space="0" w:color="auto"/>
            </w:tcBorders>
            <w:vAlign w:val="bottom"/>
            <w:hideMark/>
          </w:tcPr>
          <w:p w14:paraId="6F6CA9DE" w14:textId="77777777" w:rsidR="00576ED5" w:rsidRDefault="00576ED5">
            <w:pPr>
              <w:jc w:val="center"/>
            </w:pPr>
            <w:r>
              <w:t>2,215</w:t>
            </w:r>
          </w:p>
        </w:tc>
      </w:tr>
      <w:tr w:rsidR="00576ED5" w14:paraId="6A110FC7" w14:textId="77777777">
        <w:tc>
          <w:tcPr>
            <w:tcW w:w="1867" w:type="dxa"/>
            <w:tcBorders>
              <w:top w:val="single" w:sz="4" w:space="0" w:color="auto"/>
              <w:left w:val="single" w:sz="4" w:space="0" w:color="auto"/>
              <w:bottom w:val="single" w:sz="4" w:space="0" w:color="auto"/>
              <w:right w:val="single" w:sz="4" w:space="0" w:color="auto"/>
            </w:tcBorders>
            <w:hideMark/>
          </w:tcPr>
          <w:p w14:paraId="20BA74F4" w14:textId="77777777" w:rsidR="00576ED5" w:rsidRDefault="00576ED5">
            <w:r>
              <w:t>IgG (+)</w:t>
            </w:r>
          </w:p>
        </w:tc>
        <w:tc>
          <w:tcPr>
            <w:tcW w:w="1229" w:type="dxa"/>
            <w:tcBorders>
              <w:top w:val="single" w:sz="4" w:space="0" w:color="auto"/>
              <w:left w:val="single" w:sz="4" w:space="0" w:color="auto"/>
              <w:bottom w:val="single" w:sz="4" w:space="0" w:color="auto"/>
              <w:right w:val="single" w:sz="4" w:space="0" w:color="auto"/>
            </w:tcBorders>
            <w:vAlign w:val="bottom"/>
            <w:hideMark/>
          </w:tcPr>
          <w:p w14:paraId="2C25783A" w14:textId="77777777" w:rsidR="00576ED5" w:rsidRDefault="00576ED5">
            <w:pPr>
              <w:jc w:val="center"/>
            </w:pPr>
            <w:r>
              <w:t>10,691</w:t>
            </w:r>
          </w:p>
        </w:tc>
        <w:tc>
          <w:tcPr>
            <w:tcW w:w="1620" w:type="dxa"/>
            <w:tcBorders>
              <w:top w:val="single" w:sz="4" w:space="0" w:color="auto"/>
              <w:left w:val="single" w:sz="4" w:space="0" w:color="auto"/>
              <w:bottom w:val="single" w:sz="4" w:space="0" w:color="auto"/>
              <w:right w:val="single" w:sz="4" w:space="0" w:color="auto"/>
            </w:tcBorders>
            <w:vAlign w:val="bottom"/>
            <w:hideMark/>
          </w:tcPr>
          <w:p w14:paraId="34821CC4" w14:textId="77777777" w:rsidR="00576ED5" w:rsidRDefault="00576ED5">
            <w:pPr>
              <w:jc w:val="center"/>
            </w:pPr>
            <w:r>
              <w:t>7,189</w:t>
            </w:r>
          </w:p>
        </w:tc>
        <w:tc>
          <w:tcPr>
            <w:tcW w:w="2340" w:type="dxa"/>
            <w:tcBorders>
              <w:top w:val="single" w:sz="4" w:space="0" w:color="auto"/>
              <w:left w:val="single" w:sz="4" w:space="0" w:color="auto"/>
              <w:bottom w:val="single" w:sz="4" w:space="0" w:color="auto"/>
              <w:right w:val="single" w:sz="4" w:space="0" w:color="auto"/>
            </w:tcBorders>
            <w:vAlign w:val="bottom"/>
            <w:hideMark/>
          </w:tcPr>
          <w:p w14:paraId="7E9660EB" w14:textId="77777777" w:rsidR="00576ED5" w:rsidRDefault="00576ED5">
            <w:pPr>
              <w:jc w:val="center"/>
            </w:pPr>
            <w:r>
              <w:t>2,726</w:t>
            </w:r>
          </w:p>
        </w:tc>
      </w:tr>
      <w:tr w:rsidR="00576ED5" w14:paraId="127E6532" w14:textId="77777777">
        <w:tc>
          <w:tcPr>
            <w:tcW w:w="1867" w:type="dxa"/>
            <w:tcBorders>
              <w:top w:val="single" w:sz="4" w:space="0" w:color="auto"/>
              <w:left w:val="single" w:sz="4" w:space="0" w:color="auto"/>
              <w:bottom w:val="single" w:sz="4" w:space="0" w:color="auto"/>
              <w:right w:val="single" w:sz="4" w:space="0" w:color="auto"/>
            </w:tcBorders>
            <w:hideMark/>
          </w:tcPr>
          <w:p w14:paraId="2B97419A" w14:textId="77777777" w:rsidR="00576ED5" w:rsidRDefault="00576ED5">
            <w:r>
              <w:t>IgM (+)</w:t>
            </w:r>
          </w:p>
        </w:tc>
        <w:tc>
          <w:tcPr>
            <w:tcW w:w="1229" w:type="dxa"/>
            <w:tcBorders>
              <w:top w:val="single" w:sz="4" w:space="0" w:color="auto"/>
              <w:left w:val="single" w:sz="4" w:space="0" w:color="auto"/>
              <w:bottom w:val="single" w:sz="4" w:space="0" w:color="auto"/>
              <w:right w:val="single" w:sz="4" w:space="0" w:color="auto"/>
            </w:tcBorders>
            <w:vAlign w:val="bottom"/>
            <w:hideMark/>
          </w:tcPr>
          <w:p w14:paraId="64BC7188" w14:textId="77777777" w:rsidR="00576ED5" w:rsidRDefault="00576ED5">
            <w:pPr>
              <w:jc w:val="center"/>
            </w:pPr>
            <w:r>
              <w:t>9,753</w:t>
            </w:r>
          </w:p>
        </w:tc>
        <w:tc>
          <w:tcPr>
            <w:tcW w:w="1620" w:type="dxa"/>
            <w:tcBorders>
              <w:top w:val="single" w:sz="4" w:space="0" w:color="auto"/>
              <w:left w:val="single" w:sz="4" w:space="0" w:color="auto"/>
              <w:bottom w:val="single" w:sz="4" w:space="0" w:color="auto"/>
              <w:right w:val="single" w:sz="4" w:space="0" w:color="auto"/>
            </w:tcBorders>
            <w:vAlign w:val="bottom"/>
            <w:hideMark/>
          </w:tcPr>
          <w:p w14:paraId="2C5C5E47" w14:textId="77777777" w:rsidR="00576ED5" w:rsidRDefault="00576ED5">
            <w:pPr>
              <w:jc w:val="center"/>
            </w:pPr>
            <w:r>
              <w:t>6,656</w:t>
            </w:r>
          </w:p>
        </w:tc>
        <w:tc>
          <w:tcPr>
            <w:tcW w:w="2340" w:type="dxa"/>
            <w:tcBorders>
              <w:top w:val="single" w:sz="4" w:space="0" w:color="auto"/>
              <w:left w:val="single" w:sz="4" w:space="0" w:color="auto"/>
              <w:bottom w:val="single" w:sz="4" w:space="0" w:color="auto"/>
              <w:right w:val="single" w:sz="4" w:space="0" w:color="auto"/>
            </w:tcBorders>
            <w:vAlign w:val="bottom"/>
            <w:hideMark/>
          </w:tcPr>
          <w:p w14:paraId="6E998489" w14:textId="77777777" w:rsidR="00576ED5" w:rsidRDefault="00576ED5">
            <w:pPr>
              <w:jc w:val="center"/>
            </w:pPr>
            <w:r>
              <w:t>2,797</w:t>
            </w:r>
          </w:p>
        </w:tc>
      </w:tr>
      <w:tr w:rsidR="00576ED5" w14:paraId="68EEFA55" w14:textId="77777777">
        <w:tc>
          <w:tcPr>
            <w:tcW w:w="1867" w:type="dxa"/>
            <w:tcBorders>
              <w:top w:val="single" w:sz="4" w:space="0" w:color="auto"/>
              <w:left w:val="single" w:sz="4" w:space="0" w:color="auto"/>
              <w:bottom w:val="single" w:sz="4" w:space="0" w:color="auto"/>
              <w:right w:val="single" w:sz="4" w:space="0" w:color="auto"/>
            </w:tcBorders>
            <w:hideMark/>
          </w:tcPr>
          <w:p w14:paraId="15FCF886" w14:textId="77777777" w:rsidR="00576ED5" w:rsidRDefault="00576ED5">
            <w:r>
              <w:t>HLA (+)</w:t>
            </w:r>
          </w:p>
        </w:tc>
        <w:tc>
          <w:tcPr>
            <w:tcW w:w="1229" w:type="dxa"/>
            <w:tcBorders>
              <w:top w:val="single" w:sz="4" w:space="0" w:color="auto"/>
              <w:left w:val="single" w:sz="4" w:space="0" w:color="auto"/>
              <w:bottom w:val="single" w:sz="4" w:space="0" w:color="auto"/>
              <w:right w:val="single" w:sz="4" w:space="0" w:color="auto"/>
            </w:tcBorders>
            <w:vAlign w:val="bottom"/>
            <w:hideMark/>
          </w:tcPr>
          <w:p w14:paraId="24D6D97D" w14:textId="77777777" w:rsidR="00576ED5" w:rsidRDefault="00576ED5">
            <w:pPr>
              <w:jc w:val="center"/>
            </w:pPr>
            <w:r>
              <w:t>9,771</w:t>
            </w:r>
          </w:p>
        </w:tc>
        <w:tc>
          <w:tcPr>
            <w:tcW w:w="1620" w:type="dxa"/>
            <w:tcBorders>
              <w:top w:val="single" w:sz="4" w:space="0" w:color="auto"/>
              <w:left w:val="single" w:sz="4" w:space="0" w:color="auto"/>
              <w:bottom w:val="single" w:sz="4" w:space="0" w:color="auto"/>
              <w:right w:val="single" w:sz="4" w:space="0" w:color="auto"/>
            </w:tcBorders>
            <w:vAlign w:val="bottom"/>
            <w:hideMark/>
          </w:tcPr>
          <w:p w14:paraId="61625BB6" w14:textId="77777777" w:rsidR="00576ED5" w:rsidRDefault="00576ED5">
            <w:pPr>
              <w:jc w:val="center"/>
            </w:pPr>
            <w:r>
              <w:t>8,307</w:t>
            </w:r>
          </w:p>
        </w:tc>
        <w:tc>
          <w:tcPr>
            <w:tcW w:w="2340" w:type="dxa"/>
            <w:tcBorders>
              <w:top w:val="single" w:sz="4" w:space="0" w:color="auto"/>
              <w:left w:val="single" w:sz="4" w:space="0" w:color="auto"/>
              <w:bottom w:val="single" w:sz="4" w:space="0" w:color="auto"/>
              <w:right w:val="single" w:sz="4" w:space="0" w:color="auto"/>
            </w:tcBorders>
            <w:vAlign w:val="bottom"/>
            <w:hideMark/>
          </w:tcPr>
          <w:p w14:paraId="15654404" w14:textId="77777777" w:rsidR="00576ED5" w:rsidRDefault="00576ED5">
            <w:pPr>
              <w:jc w:val="center"/>
            </w:pPr>
            <w:r>
              <w:t>2,745</w:t>
            </w:r>
          </w:p>
        </w:tc>
      </w:tr>
      <w:tr w:rsidR="00576ED5" w14:paraId="33EB9993" w14:textId="77777777">
        <w:tc>
          <w:tcPr>
            <w:tcW w:w="1867" w:type="dxa"/>
            <w:tcBorders>
              <w:top w:val="single" w:sz="4" w:space="0" w:color="auto"/>
              <w:left w:val="single" w:sz="4" w:space="0" w:color="auto"/>
              <w:bottom w:val="single" w:sz="4" w:space="0" w:color="auto"/>
              <w:right w:val="single" w:sz="4" w:space="0" w:color="auto"/>
            </w:tcBorders>
            <w:hideMark/>
          </w:tcPr>
          <w:p w14:paraId="33068784" w14:textId="77777777" w:rsidR="00576ED5" w:rsidRDefault="00576ED5">
            <w:r>
              <w:t>HLA (-)</w:t>
            </w:r>
          </w:p>
        </w:tc>
        <w:tc>
          <w:tcPr>
            <w:tcW w:w="1229" w:type="dxa"/>
            <w:tcBorders>
              <w:top w:val="single" w:sz="4" w:space="0" w:color="auto"/>
              <w:left w:val="single" w:sz="4" w:space="0" w:color="auto"/>
              <w:bottom w:val="single" w:sz="4" w:space="0" w:color="auto"/>
              <w:right w:val="single" w:sz="4" w:space="0" w:color="auto"/>
            </w:tcBorders>
            <w:vAlign w:val="bottom"/>
            <w:hideMark/>
          </w:tcPr>
          <w:p w14:paraId="1C89975D" w14:textId="77777777" w:rsidR="00576ED5" w:rsidRDefault="00576ED5">
            <w:pPr>
              <w:jc w:val="center"/>
            </w:pPr>
            <w:r>
              <w:t>8,348</w:t>
            </w:r>
          </w:p>
        </w:tc>
        <w:tc>
          <w:tcPr>
            <w:tcW w:w="1620" w:type="dxa"/>
            <w:tcBorders>
              <w:top w:val="single" w:sz="4" w:space="0" w:color="auto"/>
              <w:left w:val="single" w:sz="4" w:space="0" w:color="auto"/>
              <w:bottom w:val="single" w:sz="4" w:space="0" w:color="auto"/>
              <w:right w:val="single" w:sz="4" w:space="0" w:color="auto"/>
            </w:tcBorders>
            <w:vAlign w:val="bottom"/>
            <w:hideMark/>
          </w:tcPr>
          <w:p w14:paraId="65809E67" w14:textId="77777777" w:rsidR="00576ED5" w:rsidRDefault="00576ED5">
            <w:pPr>
              <w:jc w:val="center"/>
            </w:pPr>
            <w:r>
              <w:t>4,011</w:t>
            </w:r>
          </w:p>
        </w:tc>
        <w:tc>
          <w:tcPr>
            <w:tcW w:w="2340" w:type="dxa"/>
            <w:tcBorders>
              <w:top w:val="single" w:sz="4" w:space="0" w:color="auto"/>
              <w:left w:val="single" w:sz="4" w:space="0" w:color="auto"/>
              <w:bottom w:val="single" w:sz="4" w:space="0" w:color="auto"/>
              <w:right w:val="single" w:sz="4" w:space="0" w:color="auto"/>
            </w:tcBorders>
            <w:vAlign w:val="bottom"/>
            <w:hideMark/>
          </w:tcPr>
          <w:p w14:paraId="1249CA89" w14:textId="77777777" w:rsidR="00576ED5" w:rsidRDefault="00576ED5">
            <w:pPr>
              <w:jc w:val="center"/>
            </w:pPr>
            <w:r>
              <w:t>1,512</w:t>
            </w:r>
          </w:p>
        </w:tc>
      </w:tr>
    </w:tbl>
    <w:p w14:paraId="706F71E5" w14:textId="77777777" w:rsidR="00576ED5" w:rsidRDefault="00576ED5">
      <w:pPr>
        <w:numPr>
          <w:ilvl w:val="2"/>
          <w:numId w:val="4"/>
        </w:numPr>
      </w:pPr>
      <w:r>
        <w:t xml:space="preserve">HLA doesn’t make much of a difference on whether the patient gets Lyme or not, but it does make a difference in duration of Lyme </w:t>
      </w:r>
      <w:proofErr w:type="gramStart"/>
      <w:r>
        <w:t>problems</w:t>
      </w:r>
      <w:proofErr w:type="gramEnd"/>
    </w:p>
    <w:p w14:paraId="7E7141B1" w14:textId="77777777" w:rsidR="00576ED5" w:rsidRDefault="00576ED5">
      <w:pPr>
        <w:numPr>
          <w:ilvl w:val="2"/>
          <w:numId w:val="4"/>
        </w:numPr>
      </w:pPr>
      <w:r>
        <w:t>HLA non-susceptible patients do very well with CIRS therapy</w:t>
      </w:r>
    </w:p>
    <w:p w14:paraId="59F22BE5" w14:textId="77777777" w:rsidR="00576ED5" w:rsidRDefault="00576ED5">
      <w:pPr>
        <w:numPr>
          <w:ilvl w:val="2"/>
          <w:numId w:val="4"/>
        </w:numPr>
      </w:pPr>
      <w:r>
        <w:t xml:space="preserve">Antibiotics alone did not cure these </w:t>
      </w:r>
      <w:proofErr w:type="gramStart"/>
      <w:r>
        <w:t>patients</w:t>
      </w:r>
      <w:proofErr w:type="gramEnd"/>
    </w:p>
    <w:p w14:paraId="3A8ACF20" w14:textId="77777777" w:rsidR="00576ED5" w:rsidRDefault="00576ED5">
      <w:pPr>
        <w:numPr>
          <w:ilvl w:val="2"/>
          <w:numId w:val="4"/>
        </w:numPr>
      </w:pPr>
      <w:r>
        <w:t>CIRS therapy did cure these patients.</w:t>
      </w:r>
    </w:p>
    <w:p w14:paraId="7A38DDC8" w14:textId="77777777" w:rsidR="00576ED5" w:rsidRDefault="00576ED5">
      <w:pPr>
        <w:numPr>
          <w:ilvl w:val="1"/>
          <w:numId w:val="4"/>
        </w:numPr>
        <w:rPr>
          <w:b/>
        </w:rPr>
      </w:pPr>
      <w:r>
        <w:rPr>
          <w:b/>
        </w:rPr>
        <w:t>C3a by Step</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1260"/>
        <w:gridCol w:w="1800"/>
        <w:gridCol w:w="2160"/>
      </w:tblGrid>
      <w:tr w:rsidR="00576ED5" w14:paraId="20C507A0" w14:textId="77777777">
        <w:tc>
          <w:tcPr>
            <w:tcW w:w="1296" w:type="dxa"/>
            <w:tcBorders>
              <w:top w:val="single" w:sz="4" w:space="0" w:color="auto"/>
              <w:left w:val="single" w:sz="4" w:space="0" w:color="auto"/>
              <w:bottom w:val="single" w:sz="4" w:space="0" w:color="auto"/>
              <w:right w:val="single" w:sz="4" w:space="0" w:color="auto"/>
            </w:tcBorders>
            <w:vAlign w:val="bottom"/>
          </w:tcPr>
          <w:p w14:paraId="72A135B8" w14:textId="77777777" w:rsidR="00576ED5" w:rsidRDefault="00576ED5">
            <w:pPr>
              <w:rPr>
                <w:b/>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2D96BB9F" w14:textId="77777777" w:rsidR="00576ED5" w:rsidRDefault="00576ED5">
            <w:pPr>
              <w:rPr>
                <w:b/>
              </w:rPr>
            </w:pPr>
            <w:r>
              <w:rPr>
                <w:b/>
              </w:rPr>
              <w:t>C3a base</w:t>
            </w:r>
          </w:p>
        </w:tc>
        <w:tc>
          <w:tcPr>
            <w:tcW w:w="1800" w:type="dxa"/>
            <w:tcBorders>
              <w:top w:val="single" w:sz="4" w:space="0" w:color="auto"/>
              <w:left w:val="single" w:sz="4" w:space="0" w:color="auto"/>
              <w:bottom w:val="single" w:sz="4" w:space="0" w:color="auto"/>
              <w:right w:val="single" w:sz="4" w:space="0" w:color="auto"/>
            </w:tcBorders>
            <w:vAlign w:val="bottom"/>
            <w:hideMark/>
          </w:tcPr>
          <w:p w14:paraId="0AA88C45" w14:textId="77777777" w:rsidR="00576ED5" w:rsidRDefault="00576ED5">
            <w:pPr>
              <w:rPr>
                <w:b/>
              </w:rPr>
            </w:pPr>
            <w:r>
              <w:rPr>
                <w:b/>
              </w:rPr>
              <w:t>C3a after Abx</w:t>
            </w:r>
          </w:p>
        </w:tc>
        <w:tc>
          <w:tcPr>
            <w:tcW w:w="2160" w:type="dxa"/>
            <w:tcBorders>
              <w:top w:val="single" w:sz="4" w:space="0" w:color="auto"/>
              <w:left w:val="single" w:sz="4" w:space="0" w:color="auto"/>
              <w:bottom w:val="single" w:sz="4" w:space="0" w:color="auto"/>
              <w:right w:val="single" w:sz="4" w:space="0" w:color="auto"/>
            </w:tcBorders>
            <w:vAlign w:val="bottom"/>
            <w:hideMark/>
          </w:tcPr>
          <w:p w14:paraId="7F19EDCF" w14:textId="77777777" w:rsidR="00576ED5" w:rsidRDefault="00576ED5">
            <w:pPr>
              <w:rPr>
                <w:b/>
              </w:rPr>
            </w:pPr>
            <w:r>
              <w:rPr>
                <w:b/>
              </w:rPr>
              <w:t>C3a after CIRS Tx</w:t>
            </w:r>
          </w:p>
        </w:tc>
      </w:tr>
      <w:tr w:rsidR="00576ED5" w14:paraId="5460222C" w14:textId="77777777">
        <w:tc>
          <w:tcPr>
            <w:tcW w:w="1296" w:type="dxa"/>
            <w:tcBorders>
              <w:top w:val="single" w:sz="4" w:space="0" w:color="auto"/>
              <w:left w:val="single" w:sz="4" w:space="0" w:color="auto"/>
              <w:bottom w:val="single" w:sz="4" w:space="0" w:color="auto"/>
              <w:right w:val="single" w:sz="4" w:space="0" w:color="auto"/>
            </w:tcBorders>
            <w:vAlign w:val="bottom"/>
            <w:hideMark/>
          </w:tcPr>
          <w:p w14:paraId="41C24E7B" w14:textId="77777777" w:rsidR="00576ED5" w:rsidRDefault="00576ED5">
            <w:pPr>
              <w:rPr>
                <w:b/>
              </w:rPr>
            </w:pPr>
            <w:r>
              <w:rPr>
                <w:b/>
              </w:rPr>
              <w:t>Master</w:t>
            </w:r>
          </w:p>
        </w:tc>
        <w:tc>
          <w:tcPr>
            <w:tcW w:w="1260" w:type="dxa"/>
            <w:tcBorders>
              <w:top w:val="single" w:sz="4" w:space="0" w:color="auto"/>
              <w:left w:val="single" w:sz="4" w:space="0" w:color="auto"/>
              <w:bottom w:val="single" w:sz="4" w:space="0" w:color="auto"/>
              <w:right w:val="single" w:sz="4" w:space="0" w:color="auto"/>
            </w:tcBorders>
            <w:vAlign w:val="bottom"/>
            <w:hideMark/>
          </w:tcPr>
          <w:p w14:paraId="564997DA" w14:textId="77777777" w:rsidR="00576ED5" w:rsidRDefault="00576ED5">
            <w:pPr>
              <w:jc w:val="center"/>
            </w:pPr>
            <w:r>
              <w:t>638</w:t>
            </w:r>
          </w:p>
        </w:tc>
        <w:tc>
          <w:tcPr>
            <w:tcW w:w="1800" w:type="dxa"/>
            <w:tcBorders>
              <w:top w:val="single" w:sz="4" w:space="0" w:color="auto"/>
              <w:left w:val="single" w:sz="4" w:space="0" w:color="auto"/>
              <w:bottom w:val="single" w:sz="4" w:space="0" w:color="auto"/>
              <w:right w:val="single" w:sz="4" w:space="0" w:color="auto"/>
            </w:tcBorders>
            <w:vAlign w:val="bottom"/>
            <w:hideMark/>
          </w:tcPr>
          <w:p w14:paraId="605377DC" w14:textId="77777777" w:rsidR="00576ED5" w:rsidRDefault="00576ED5">
            <w:pPr>
              <w:jc w:val="center"/>
            </w:pPr>
            <w:r>
              <w:t>233</w:t>
            </w:r>
          </w:p>
        </w:tc>
        <w:tc>
          <w:tcPr>
            <w:tcW w:w="2160" w:type="dxa"/>
            <w:tcBorders>
              <w:top w:val="single" w:sz="4" w:space="0" w:color="auto"/>
              <w:left w:val="single" w:sz="4" w:space="0" w:color="auto"/>
              <w:bottom w:val="single" w:sz="4" w:space="0" w:color="auto"/>
              <w:right w:val="single" w:sz="4" w:space="0" w:color="auto"/>
            </w:tcBorders>
            <w:vAlign w:val="bottom"/>
            <w:hideMark/>
          </w:tcPr>
          <w:p w14:paraId="7D2A21D0" w14:textId="77777777" w:rsidR="00576ED5" w:rsidRDefault="00576ED5">
            <w:pPr>
              <w:jc w:val="center"/>
            </w:pPr>
            <w:r>
              <w:t>126</w:t>
            </w:r>
          </w:p>
        </w:tc>
      </w:tr>
      <w:tr w:rsidR="00576ED5" w14:paraId="35037A10" w14:textId="77777777">
        <w:tc>
          <w:tcPr>
            <w:tcW w:w="1296" w:type="dxa"/>
            <w:tcBorders>
              <w:top w:val="single" w:sz="4" w:space="0" w:color="auto"/>
              <w:left w:val="single" w:sz="4" w:space="0" w:color="auto"/>
              <w:bottom w:val="single" w:sz="4" w:space="0" w:color="auto"/>
              <w:right w:val="single" w:sz="4" w:space="0" w:color="auto"/>
            </w:tcBorders>
            <w:vAlign w:val="bottom"/>
            <w:hideMark/>
          </w:tcPr>
          <w:p w14:paraId="070BC456" w14:textId="77777777" w:rsidR="00576ED5" w:rsidRDefault="00576ED5">
            <w:pPr>
              <w:rPr>
                <w:b/>
              </w:rPr>
            </w:pPr>
            <w:r>
              <w:rPr>
                <w:b/>
              </w:rPr>
              <w:t>ECM (+)</w:t>
            </w:r>
          </w:p>
        </w:tc>
        <w:tc>
          <w:tcPr>
            <w:tcW w:w="1260" w:type="dxa"/>
            <w:tcBorders>
              <w:top w:val="single" w:sz="4" w:space="0" w:color="auto"/>
              <w:left w:val="single" w:sz="4" w:space="0" w:color="auto"/>
              <w:bottom w:val="single" w:sz="4" w:space="0" w:color="auto"/>
              <w:right w:val="single" w:sz="4" w:space="0" w:color="auto"/>
            </w:tcBorders>
            <w:vAlign w:val="bottom"/>
            <w:hideMark/>
          </w:tcPr>
          <w:p w14:paraId="6977BC41" w14:textId="77777777" w:rsidR="00576ED5" w:rsidRDefault="00576ED5">
            <w:pPr>
              <w:jc w:val="center"/>
            </w:pPr>
            <w:r>
              <w:t>652</w:t>
            </w:r>
          </w:p>
        </w:tc>
        <w:tc>
          <w:tcPr>
            <w:tcW w:w="1800" w:type="dxa"/>
            <w:tcBorders>
              <w:top w:val="single" w:sz="4" w:space="0" w:color="auto"/>
              <w:left w:val="single" w:sz="4" w:space="0" w:color="auto"/>
              <w:bottom w:val="single" w:sz="4" w:space="0" w:color="auto"/>
              <w:right w:val="single" w:sz="4" w:space="0" w:color="auto"/>
            </w:tcBorders>
            <w:vAlign w:val="bottom"/>
            <w:hideMark/>
          </w:tcPr>
          <w:p w14:paraId="317DFF7A" w14:textId="77777777" w:rsidR="00576ED5" w:rsidRDefault="00576ED5">
            <w:pPr>
              <w:jc w:val="center"/>
            </w:pPr>
            <w:r>
              <w:t>436</w:t>
            </w:r>
          </w:p>
        </w:tc>
        <w:tc>
          <w:tcPr>
            <w:tcW w:w="2160" w:type="dxa"/>
            <w:tcBorders>
              <w:top w:val="single" w:sz="4" w:space="0" w:color="auto"/>
              <w:left w:val="single" w:sz="4" w:space="0" w:color="auto"/>
              <w:bottom w:val="single" w:sz="4" w:space="0" w:color="auto"/>
              <w:right w:val="single" w:sz="4" w:space="0" w:color="auto"/>
            </w:tcBorders>
            <w:vAlign w:val="bottom"/>
            <w:hideMark/>
          </w:tcPr>
          <w:p w14:paraId="49BEBA72" w14:textId="77777777" w:rsidR="00576ED5" w:rsidRDefault="00576ED5">
            <w:pPr>
              <w:jc w:val="center"/>
            </w:pPr>
            <w:r>
              <w:t>251</w:t>
            </w:r>
          </w:p>
        </w:tc>
      </w:tr>
      <w:tr w:rsidR="00576ED5" w14:paraId="395B433D" w14:textId="77777777">
        <w:tc>
          <w:tcPr>
            <w:tcW w:w="1296" w:type="dxa"/>
            <w:tcBorders>
              <w:top w:val="single" w:sz="4" w:space="0" w:color="auto"/>
              <w:left w:val="single" w:sz="4" w:space="0" w:color="auto"/>
              <w:bottom w:val="single" w:sz="4" w:space="0" w:color="auto"/>
              <w:right w:val="single" w:sz="4" w:space="0" w:color="auto"/>
            </w:tcBorders>
            <w:vAlign w:val="bottom"/>
            <w:hideMark/>
          </w:tcPr>
          <w:p w14:paraId="616E78B3" w14:textId="77777777" w:rsidR="00576ED5" w:rsidRDefault="00576ED5">
            <w:pPr>
              <w:rPr>
                <w:b/>
              </w:rPr>
            </w:pPr>
            <w:r>
              <w:rPr>
                <w:b/>
              </w:rPr>
              <w:t>ECM (-)</w:t>
            </w:r>
          </w:p>
        </w:tc>
        <w:tc>
          <w:tcPr>
            <w:tcW w:w="1260" w:type="dxa"/>
            <w:tcBorders>
              <w:top w:val="single" w:sz="4" w:space="0" w:color="auto"/>
              <w:left w:val="single" w:sz="4" w:space="0" w:color="auto"/>
              <w:bottom w:val="single" w:sz="4" w:space="0" w:color="auto"/>
              <w:right w:val="single" w:sz="4" w:space="0" w:color="auto"/>
            </w:tcBorders>
            <w:vAlign w:val="bottom"/>
            <w:hideMark/>
          </w:tcPr>
          <w:p w14:paraId="66195067" w14:textId="77777777" w:rsidR="00576ED5" w:rsidRDefault="00576ED5">
            <w:pPr>
              <w:jc w:val="center"/>
            </w:pPr>
            <w:r>
              <w:t>627</w:t>
            </w:r>
          </w:p>
        </w:tc>
        <w:tc>
          <w:tcPr>
            <w:tcW w:w="1800" w:type="dxa"/>
            <w:tcBorders>
              <w:top w:val="single" w:sz="4" w:space="0" w:color="auto"/>
              <w:left w:val="single" w:sz="4" w:space="0" w:color="auto"/>
              <w:bottom w:val="single" w:sz="4" w:space="0" w:color="auto"/>
              <w:right w:val="single" w:sz="4" w:space="0" w:color="auto"/>
            </w:tcBorders>
            <w:vAlign w:val="bottom"/>
            <w:hideMark/>
          </w:tcPr>
          <w:p w14:paraId="742E7667" w14:textId="77777777" w:rsidR="00576ED5" w:rsidRDefault="00576ED5">
            <w:pPr>
              <w:jc w:val="center"/>
            </w:pPr>
            <w:r>
              <w:t>443</w:t>
            </w:r>
          </w:p>
        </w:tc>
        <w:tc>
          <w:tcPr>
            <w:tcW w:w="2160" w:type="dxa"/>
            <w:tcBorders>
              <w:top w:val="single" w:sz="4" w:space="0" w:color="auto"/>
              <w:left w:val="single" w:sz="4" w:space="0" w:color="auto"/>
              <w:bottom w:val="single" w:sz="4" w:space="0" w:color="auto"/>
              <w:right w:val="single" w:sz="4" w:space="0" w:color="auto"/>
            </w:tcBorders>
            <w:vAlign w:val="bottom"/>
            <w:hideMark/>
          </w:tcPr>
          <w:p w14:paraId="35813857" w14:textId="77777777" w:rsidR="00576ED5" w:rsidRDefault="00576ED5">
            <w:pPr>
              <w:jc w:val="center"/>
            </w:pPr>
            <w:r>
              <w:t>321</w:t>
            </w:r>
          </w:p>
        </w:tc>
      </w:tr>
      <w:tr w:rsidR="00576ED5" w14:paraId="27C74DB5" w14:textId="77777777">
        <w:tc>
          <w:tcPr>
            <w:tcW w:w="1296" w:type="dxa"/>
            <w:tcBorders>
              <w:top w:val="single" w:sz="4" w:space="0" w:color="auto"/>
              <w:left w:val="single" w:sz="4" w:space="0" w:color="auto"/>
              <w:bottom w:val="single" w:sz="4" w:space="0" w:color="auto"/>
              <w:right w:val="single" w:sz="4" w:space="0" w:color="auto"/>
            </w:tcBorders>
            <w:vAlign w:val="bottom"/>
            <w:hideMark/>
          </w:tcPr>
          <w:p w14:paraId="7D2F48A2" w14:textId="77777777" w:rsidR="00576ED5" w:rsidRDefault="00576ED5">
            <w:pPr>
              <w:rPr>
                <w:b/>
              </w:rPr>
            </w:pPr>
            <w:r>
              <w:rPr>
                <w:b/>
              </w:rPr>
              <w:t>IgG (+)</w:t>
            </w:r>
          </w:p>
        </w:tc>
        <w:tc>
          <w:tcPr>
            <w:tcW w:w="1260" w:type="dxa"/>
            <w:tcBorders>
              <w:top w:val="single" w:sz="4" w:space="0" w:color="auto"/>
              <w:left w:val="single" w:sz="4" w:space="0" w:color="auto"/>
              <w:bottom w:val="single" w:sz="4" w:space="0" w:color="auto"/>
              <w:right w:val="single" w:sz="4" w:space="0" w:color="auto"/>
            </w:tcBorders>
            <w:vAlign w:val="bottom"/>
            <w:hideMark/>
          </w:tcPr>
          <w:p w14:paraId="1A026803" w14:textId="77777777" w:rsidR="00576ED5" w:rsidRDefault="00576ED5">
            <w:pPr>
              <w:jc w:val="center"/>
            </w:pPr>
            <w:r>
              <w:t>738</w:t>
            </w:r>
          </w:p>
        </w:tc>
        <w:tc>
          <w:tcPr>
            <w:tcW w:w="1800" w:type="dxa"/>
            <w:tcBorders>
              <w:top w:val="single" w:sz="4" w:space="0" w:color="auto"/>
              <w:left w:val="single" w:sz="4" w:space="0" w:color="auto"/>
              <w:bottom w:val="single" w:sz="4" w:space="0" w:color="auto"/>
              <w:right w:val="single" w:sz="4" w:space="0" w:color="auto"/>
            </w:tcBorders>
            <w:vAlign w:val="bottom"/>
            <w:hideMark/>
          </w:tcPr>
          <w:p w14:paraId="695D09FD" w14:textId="77777777" w:rsidR="00576ED5" w:rsidRDefault="00576ED5">
            <w:pPr>
              <w:jc w:val="center"/>
            </w:pPr>
            <w:r>
              <w:t>442</w:t>
            </w:r>
          </w:p>
        </w:tc>
        <w:tc>
          <w:tcPr>
            <w:tcW w:w="2160" w:type="dxa"/>
            <w:tcBorders>
              <w:top w:val="single" w:sz="4" w:space="0" w:color="auto"/>
              <w:left w:val="single" w:sz="4" w:space="0" w:color="auto"/>
              <w:bottom w:val="single" w:sz="4" w:space="0" w:color="auto"/>
              <w:right w:val="single" w:sz="4" w:space="0" w:color="auto"/>
            </w:tcBorders>
            <w:vAlign w:val="bottom"/>
            <w:hideMark/>
          </w:tcPr>
          <w:p w14:paraId="31551304" w14:textId="77777777" w:rsidR="00576ED5" w:rsidRDefault="00576ED5">
            <w:pPr>
              <w:jc w:val="center"/>
            </w:pPr>
            <w:r>
              <w:t>188</w:t>
            </w:r>
          </w:p>
        </w:tc>
      </w:tr>
      <w:tr w:rsidR="00576ED5" w14:paraId="7E17B827" w14:textId="77777777">
        <w:tc>
          <w:tcPr>
            <w:tcW w:w="1296" w:type="dxa"/>
            <w:tcBorders>
              <w:top w:val="single" w:sz="4" w:space="0" w:color="auto"/>
              <w:left w:val="single" w:sz="4" w:space="0" w:color="auto"/>
              <w:bottom w:val="single" w:sz="4" w:space="0" w:color="auto"/>
              <w:right w:val="single" w:sz="4" w:space="0" w:color="auto"/>
            </w:tcBorders>
            <w:vAlign w:val="bottom"/>
            <w:hideMark/>
          </w:tcPr>
          <w:p w14:paraId="23FCD6A6" w14:textId="77777777" w:rsidR="00576ED5" w:rsidRDefault="00576ED5">
            <w:pPr>
              <w:rPr>
                <w:b/>
              </w:rPr>
            </w:pPr>
            <w:r>
              <w:rPr>
                <w:b/>
              </w:rPr>
              <w:t>IgG (-)</w:t>
            </w:r>
          </w:p>
        </w:tc>
        <w:tc>
          <w:tcPr>
            <w:tcW w:w="1260" w:type="dxa"/>
            <w:tcBorders>
              <w:top w:val="single" w:sz="4" w:space="0" w:color="auto"/>
              <w:left w:val="single" w:sz="4" w:space="0" w:color="auto"/>
              <w:bottom w:val="single" w:sz="4" w:space="0" w:color="auto"/>
              <w:right w:val="single" w:sz="4" w:space="0" w:color="auto"/>
            </w:tcBorders>
            <w:vAlign w:val="bottom"/>
            <w:hideMark/>
          </w:tcPr>
          <w:p w14:paraId="35C35321" w14:textId="77777777" w:rsidR="00576ED5" w:rsidRDefault="00576ED5">
            <w:pPr>
              <w:jc w:val="center"/>
            </w:pPr>
            <w:r>
              <w:t>587</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158F501" w14:textId="77777777" w:rsidR="00576ED5" w:rsidRDefault="00576ED5">
            <w:pPr>
              <w:jc w:val="center"/>
            </w:pPr>
            <w:r>
              <w:t>434</w:t>
            </w:r>
          </w:p>
        </w:tc>
        <w:tc>
          <w:tcPr>
            <w:tcW w:w="2160" w:type="dxa"/>
            <w:tcBorders>
              <w:top w:val="single" w:sz="4" w:space="0" w:color="auto"/>
              <w:left w:val="single" w:sz="4" w:space="0" w:color="auto"/>
              <w:bottom w:val="single" w:sz="4" w:space="0" w:color="auto"/>
              <w:right w:val="single" w:sz="4" w:space="0" w:color="auto"/>
            </w:tcBorders>
            <w:vAlign w:val="bottom"/>
            <w:hideMark/>
          </w:tcPr>
          <w:p w14:paraId="6CBBDCEF" w14:textId="77777777" w:rsidR="00576ED5" w:rsidRDefault="00576ED5">
            <w:pPr>
              <w:jc w:val="center"/>
            </w:pPr>
            <w:r>
              <w:t>273</w:t>
            </w:r>
          </w:p>
        </w:tc>
      </w:tr>
      <w:tr w:rsidR="00576ED5" w14:paraId="66C6848C" w14:textId="77777777">
        <w:tc>
          <w:tcPr>
            <w:tcW w:w="1296" w:type="dxa"/>
            <w:tcBorders>
              <w:top w:val="single" w:sz="4" w:space="0" w:color="auto"/>
              <w:left w:val="single" w:sz="4" w:space="0" w:color="auto"/>
              <w:bottom w:val="single" w:sz="4" w:space="0" w:color="auto"/>
              <w:right w:val="single" w:sz="4" w:space="0" w:color="auto"/>
            </w:tcBorders>
            <w:vAlign w:val="bottom"/>
            <w:hideMark/>
          </w:tcPr>
          <w:p w14:paraId="6F00AFC5" w14:textId="77777777" w:rsidR="00576ED5" w:rsidRDefault="00576ED5">
            <w:pPr>
              <w:rPr>
                <w:b/>
              </w:rPr>
            </w:pPr>
            <w:r>
              <w:rPr>
                <w:b/>
              </w:rPr>
              <w:t>IgM (+)</w:t>
            </w:r>
          </w:p>
        </w:tc>
        <w:tc>
          <w:tcPr>
            <w:tcW w:w="1260" w:type="dxa"/>
            <w:tcBorders>
              <w:top w:val="single" w:sz="4" w:space="0" w:color="auto"/>
              <w:left w:val="single" w:sz="4" w:space="0" w:color="auto"/>
              <w:bottom w:val="single" w:sz="4" w:space="0" w:color="auto"/>
              <w:right w:val="single" w:sz="4" w:space="0" w:color="auto"/>
            </w:tcBorders>
            <w:vAlign w:val="bottom"/>
            <w:hideMark/>
          </w:tcPr>
          <w:p w14:paraId="0863FF4C" w14:textId="77777777" w:rsidR="00576ED5" w:rsidRDefault="00576ED5">
            <w:pPr>
              <w:jc w:val="center"/>
            </w:pPr>
            <w:r>
              <w:t>645</w:t>
            </w:r>
          </w:p>
        </w:tc>
        <w:tc>
          <w:tcPr>
            <w:tcW w:w="1800" w:type="dxa"/>
            <w:tcBorders>
              <w:top w:val="single" w:sz="4" w:space="0" w:color="auto"/>
              <w:left w:val="single" w:sz="4" w:space="0" w:color="auto"/>
              <w:bottom w:val="single" w:sz="4" w:space="0" w:color="auto"/>
              <w:right w:val="single" w:sz="4" w:space="0" w:color="auto"/>
            </w:tcBorders>
            <w:vAlign w:val="bottom"/>
            <w:hideMark/>
          </w:tcPr>
          <w:p w14:paraId="7F45BB48" w14:textId="77777777" w:rsidR="00576ED5" w:rsidRDefault="00576ED5">
            <w:pPr>
              <w:jc w:val="center"/>
            </w:pPr>
            <w:r>
              <w:t>443</w:t>
            </w:r>
          </w:p>
        </w:tc>
        <w:tc>
          <w:tcPr>
            <w:tcW w:w="2160" w:type="dxa"/>
            <w:tcBorders>
              <w:top w:val="single" w:sz="4" w:space="0" w:color="auto"/>
              <w:left w:val="single" w:sz="4" w:space="0" w:color="auto"/>
              <w:bottom w:val="single" w:sz="4" w:space="0" w:color="auto"/>
              <w:right w:val="single" w:sz="4" w:space="0" w:color="auto"/>
            </w:tcBorders>
            <w:vAlign w:val="bottom"/>
            <w:hideMark/>
          </w:tcPr>
          <w:p w14:paraId="312EAD99" w14:textId="77777777" w:rsidR="00576ED5" w:rsidRDefault="00576ED5">
            <w:pPr>
              <w:jc w:val="center"/>
            </w:pPr>
            <w:r>
              <w:t>273</w:t>
            </w:r>
          </w:p>
        </w:tc>
      </w:tr>
      <w:tr w:rsidR="00576ED5" w14:paraId="21DC8FCC" w14:textId="77777777">
        <w:tc>
          <w:tcPr>
            <w:tcW w:w="1296" w:type="dxa"/>
            <w:tcBorders>
              <w:top w:val="single" w:sz="4" w:space="0" w:color="auto"/>
              <w:left w:val="single" w:sz="4" w:space="0" w:color="auto"/>
              <w:bottom w:val="single" w:sz="4" w:space="0" w:color="auto"/>
              <w:right w:val="single" w:sz="4" w:space="0" w:color="auto"/>
            </w:tcBorders>
            <w:vAlign w:val="bottom"/>
            <w:hideMark/>
          </w:tcPr>
          <w:p w14:paraId="68D7D103" w14:textId="77777777" w:rsidR="00576ED5" w:rsidRDefault="00576ED5">
            <w:pPr>
              <w:rPr>
                <w:b/>
              </w:rPr>
            </w:pPr>
            <w:r>
              <w:rPr>
                <w:b/>
              </w:rPr>
              <w:t>IgM (-)</w:t>
            </w:r>
          </w:p>
        </w:tc>
        <w:tc>
          <w:tcPr>
            <w:tcW w:w="1260" w:type="dxa"/>
            <w:tcBorders>
              <w:top w:val="single" w:sz="4" w:space="0" w:color="auto"/>
              <w:left w:val="single" w:sz="4" w:space="0" w:color="auto"/>
              <w:bottom w:val="single" w:sz="4" w:space="0" w:color="auto"/>
              <w:right w:val="single" w:sz="4" w:space="0" w:color="auto"/>
            </w:tcBorders>
            <w:vAlign w:val="bottom"/>
            <w:hideMark/>
          </w:tcPr>
          <w:p w14:paraId="3A7A5E58" w14:textId="77777777" w:rsidR="00576ED5" w:rsidRDefault="00576ED5">
            <w:pPr>
              <w:jc w:val="center"/>
            </w:pPr>
            <w:r>
              <w:t>620</w:t>
            </w:r>
          </w:p>
        </w:tc>
        <w:tc>
          <w:tcPr>
            <w:tcW w:w="1800" w:type="dxa"/>
            <w:tcBorders>
              <w:top w:val="single" w:sz="4" w:space="0" w:color="auto"/>
              <w:left w:val="single" w:sz="4" w:space="0" w:color="auto"/>
              <w:bottom w:val="single" w:sz="4" w:space="0" w:color="auto"/>
              <w:right w:val="single" w:sz="4" w:space="0" w:color="auto"/>
            </w:tcBorders>
            <w:vAlign w:val="bottom"/>
            <w:hideMark/>
          </w:tcPr>
          <w:p w14:paraId="03823249" w14:textId="77777777" w:rsidR="00576ED5" w:rsidRDefault="00576ED5">
            <w:pPr>
              <w:jc w:val="center"/>
            </w:pPr>
            <w:r>
              <w:t>427</w:t>
            </w:r>
          </w:p>
        </w:tc>
        <w:tc>
          <w:tcPr>
            <w:tcW w:w="2160" w:type="dxa"/>
            <w:tcBorders>
              <w:top w:val="single" w:sz="4" w:space="0" w:color="auto"/>
              <w:left w:val="single" w:sz="4" w:space="0" w:color="auto"/>
              <w:bottom w:val="single" w:sz="4" w:space="0" w:color="auto"/>
              <w:right w:val="single" w:sz="4" w:space="0" w:color="auto"/>
            </w:tcBorders>
            <w:vAlign w:val="bottom"/>
            <w:hideMark/>
          </w:tcPr>
          <w:p w14:paraId="34CFC59B" w14:textId="77777777" w:rsidR="00576ED5" w:rsidRDefault="00576ED5">
            <w:pPr>
              <w:jc w:val="center"/>
            </w:pPr>
            <w:r>
              <w:t>245</w:t>
            </w:r>
          </w:p>
        </w:tc>
      </w:tr>
      <w:tr w:rsidR="00576ED5" w14:paraId="0BE45BDB" w14:textId="77777777">
        <w:tc>
          <w:tcPr>
            <w:tcW w:w="1296" w:type="dxa"/>
            <w:tcBorders>
              <w:top w:val="single" w:sz="4" w:space="0" w:color="auto"/>
              <w:left w:val="single" w:sz="4" w:space="0" w:color="auto"/>
              <w:bottom w:val="single" w:sz="4" w:space="0" w:color="auto"/>
              <w:right w:val="single" w:sz="4" w:space="0" w:color="auto"/>
            </w:tcBorders>
            <w:vAlign w:val="bottom"/>
            <w:hideMark/>
          </w:tcPr>
          <w:p w14:paraId="25853956" w14:textId="77777777" w:rsidR="00576ED5" w:rsidRDefault="00576ED5">
            <w:pPr>
              <w:rPr>
                <w:b/>
              </w:rPr>
            </w:pPr>
            <w:r>
              <w:rPr>
                <w:b/>
              </w:rPr>
              <w:t>HLA (+)</w:t>
            </w:r>
          </w:p>
        </w:tc>
        <w:tc>
          <w:tcPr>
            <w:tcW w:w="1260" w:type="dxa"/>
            <w:tcBorders>
              <w:top w:val="single" w:sz="4" w:space="0" w:color="auto"/>
              <w:left w:val="single" w:sz="4" w:space="0" w:color="auto"/>
              <w:bottom w:val="single" w:sz="4" w:space="0" w:color="auto"/>
              <w:right w:val="single" w:sz="4" w:space="0" w:color="auto"/>
            </w:tcBorders>
            <w:vAlign w:val="bottom"/>
            <w:hideMark/>
          </w:tcPr>
          <w:p w14:paraId="02F562E0" w14:textId="77777777" w:rsidR="00576ED5" w:rsidRDefault="00576ED5">
            <w:pPr>
              <w:jc w:val="center"/>
            </w:pPr>
            <w:r>
              <w:t>620</w:t>
            </w:r>
          </w:p>
        </w:tc>
        <w:tc>
          <w:tcPr>
            <w:tcW w:w="1800" w:type="dxa"/>
            <w:tcBorders>
              <w:top w:val="single" w:sz="4" w:space="0" w:color="auto"/>
              <w:left w:val="single" w:sz="4" w:space="0" w:color="auto"/>
              <w:bottom w:val="single" w:sz="4" w:space="0" w:color="auto"/>
              <w:right w:val="single" w:sz="4" w:space="0" w:color="auto"/>
            </w:tcBorders>
            <w:vAlign w:val="bottom"/>
            <w:hideMark/>
          </w:tcPr>
          <w:p w14:paraId="1ADEDB8E" w14:textId="77777777" w:rsidR="00576ED5" w:rsidRDefault="00576ED5">
            <w:pPr>
              <w:jc w:val="center"/>
            </w:pPr>
            <w:r>
              <w:t>556</w:t>
            </w:r>
          </w:p>
        </w:tc>
        <w:tc>
          <w:tcPr>
            <w:tcW w:w="2160" w:type="dxa"/>
            <w:tcBorders>
              <w:top w:val="single" w:sz="4" w:space="0" w:color="auto"/>
              <w:left w:val="single" w:sz="4" w:space="0" w:color="auto"/>
              <w:bottom w:val="single" w:sz="4" w:space="0" w:color="auto"/>
              <w:right w:val="single" w:sz="4" w:space="0" w:color="auto"/>
            </w:tcBorders>
            <w:vAlign w:val="bottom"/>
            <w:hideMark/>
          </w:tcPr>
          <w:p w14:paraId="7299A88F" w14:textId="77777777" w:rsidR="00576ED5" w:rsidRDefault="00576ED5">
            <w:pPr>
              <w:jc w:val="center"/>
            </w:pPr>
            <w:r>
              <w:t>271</w:t>
            </w:r>
          </w:p>
        </w:tc>
      </w:tr>
      <w:tr w:rsidR="00576ED5" w14:paraId="17EE3EF4" w14:textId="77777777">
        <w:tc>
          <w:tcPr>
            <w:tcW w:w="1296" w:type="dxa"/>
            <w:tcBorders>
              <w:top w:val="single" w:sz="4" w:space="0" w:color="auto"/>
              <w:left w:val="single" w:sz="4" w:space="0" w:color="auto"/>
              <w:bottom w:val="single" w:sz="4" w:space="0" w:color="auto"/>
              <w:right w:val="single" w:sz="4" w:space="0" w:color="auto"/>
            </w:tcBorders>
            <w:vAlign w:val="bottom"/>
            <w:hideMark/>
          </w:tcPr>
          <w:p w14:paraId="52A4953B" w14:textId="77777777" w:rsidR="00576ED5" w:rsidRDefault="00576ED5">
            <w:pPr>
              <w:rPr>
                <w:b/>
              </w:rPr>
            </w:pPr>
            <w:r>
              <w:rPr>
                <w:b/>
              </w:rPr>
              <w:t>HLA (-)</w:t>
            </w:r>
          </w:p>
        </w:tc>
        <w:tc>
          <w:tcPr>
            <w:tcW w:w="1260" w:type="dxa"/>
            <w:tcBorders>
              <w:top w:val="single" w:sz="4" w:space="0" w:color="auto"/>
              <w:left w:val="single" w:sz="4" w:space="0" w:color="auto"/>
              <w:bottom w:val="single" w:sz="4" w:space="0" w:color="auto"/>
              <w:right w:val="single" w:sz="4" w:space="0" w:color="auto"/>
            </w:tcBorders>
            <w:vAlign w:val="bottom"/>
            <w:hideMark/>
          </w:tcPr>
          <w:p w14:paraId="0EFDECE0" w14:textId="77777777" w:rsidR="00576ED5" w:rsidRDefault="00576ED5">
            <w:pPr>
              <w:jc w:val="center"/>
            </w:pPr>
            <w:r>
              <w:t>674</w:t>
            </w:r>
          </w:p>
        </w:tc>
        <w:tc>
          <w:tcPr>
            <w:tcW w:w="1800" w:type="dxa"/>
            <w:tcBorders>
              <w:top w:val="single" w:sz="4" w:space="0" w:color="auto"/>
              <w:left w:val="single" w:sz="4" w:space="0" w:color="auto"/>
              <w:bottom w:val="single" w:sz="4" w:space="0" w:color="auto"/>
              <w:right w:val="single" w:sz="4" w:space="0" w:color="auto"/>
            </w:tcBorders>
            <w:vAlign w:val="bottom"/>
            <w:hideMark/>
          </w:tcPr>
          <w:p w14:paraId="3E750B31" w14:textId="77777777" w:rsidR="00576ED5" w:rsidRDefault="00576ED5">
            <w:pPr>
              <w:jc w:val="center"/>
            </w:pPr>
            <w:r>
              <w:t>296</w:t>
            </w:r>
          </w:p>
        </w:tc>
        <w:tc>
          <w:tcPr>
            <w:tcW w:w="2160" w:type="dxa"/>
            <w:tcBorders>
              <w:top w:val="single" w:sz="4" w:space="0" w:color="auto"/>
              <w:left w:val="single" w:sz="4" w:space="0" w:color="auto"/>
              <w:bottom w:val="single" w:sz="4" w:space="0" w:color="auto"/>
              <w:right w:val="single" w:sz="4" w:space="0" w:color="auto"/>
            </w:tcBorders>
            <w:vAlign w:val="bottom"/>
            <w:hideMark/>
          </w:tcPr>
          <w:p w14:paraId="2B3B2B06" w14:textId="77777777" w:rsidR="00576ED5" w:rsidRDefault="00576ED5">
            <w:pPr>
              <w:jc w:val="center"/>
            </w:pPr>
            <w:r>
              <w:t>212</w:t>
            </w:r>
          </w:p>
        </w:tc>
      </w:tr>
    </w:tbl>
    <w:p w14:paraId="29F1CBD7" w14:textId="77777777" w:rsidR="00576ED5" w:rsidRDefault="00576ED5">
      <w:pPr>
        <w:numPr>
          <w:ilvl w:val="2"/>
          <w:numId w:val="4"/>
        </w:numPr>
      </w:pPr>
      <w:r>
        <w:t>None of the numbers are &gt;</w:t>
      </w:r>
      <w:proofErr w:type="gramStart"/>
      <w:r>
        <w:t>940</w:t>
      </w:r>
      <w:proofErr w:type="gramEnd"/>
    </w:p>
    <w:p w14:paraId="3C25CF99" w14:textId="77777777" w:rsidR="00576ED5" w:rsidRDefault="00576ED5">
      <w:pPr>
        <w:numPr>
          <w:ilvl w:val="3"/>
          <w:numId w:val="4"/>
        </w:numPr>
      </w:pPr>
      <w:r>
        <w:t xml:space="preserve">None of these patients are being seen within the first 4-5 days of their </w:t>
      </w:r>
      <w:proofErr w:type="gramStart"/>
      <w:r>
        <w:t>illness</w:t>
      </w:r>
      <w:proofErr w:type="gramEnd"/>
    </w:p>
    <w:p w14:paraId="1199E7EB" w14:textId="77777777" w:rsidR="00576ED5" w:rsidRDefault="00576ED5">
      <w:pPr>
        <w:numPr>
          <w:ilvl w:val="2"/>
          <w:numId w:val="4"/>
        </w:numPr>
      </w:pPr>
      <w:r>
        <w:t xml:space="preserve">As expected, </w:t>
      </w:r>
      <w:proofErr w:type="gramStart"/>
      <w:r>
        <w:t>there’s</w:t>
      </w:r>
      <w:proofErr w:type="gramEnd"/>
      <w:r>
        <w:t xml:space="preserve"> a good C3a reduction with antibiotics</w:t>
      </w:r>
    </w:p>
    <w:p w14:paraId="5862D2D9" w14:textId="77777777" w:rsidR="00576ED5" w:rsidRDefault="00576ED5">
      <w:pPr>
        <w:numPr>
          <w:ilvl w:val="3"/>
          <w:numId w:val="4"/>
        </w:numPr>
      </w:pPr>
      <w:r>
        <w:t>C3a forms with bacterial/spirochetal membranes being found in the blood stream.</w:t>
      </w:r>
    </w:p>
    <w:p w14:paraId="623FBCAD" w14:textId="77777777" w:rsidR="00576ED5" w:rsidRDefault="00576ED5">
      <w:pPr>
        <w:numPr>
          <w:ilvl w:val="2"/>
          <w:numId w:val="4"/>
        </w:numPr>
      </w:pPr>
      <w:r>
        <w:t>Further reduced C3a after Actos &amp; Cholestyramine</w:t>
      </w:r>
    </w:p>
    <w:p w14:paraId="42361DA0" w14:textId="77777777" w:rsidR="00576ED5" w:rsidRDefault="00576ED5">
      <w:pPr>
        <w:numPr>
          <w:ilvl w:val="2"/>
          <w:numId w:val="4"/>
        </w:numPr>
      </w:pPr>
      <w:r>
        <w:t xml:space="preserve">High C3a does not automatically mean Lyme, but it does fall with CIRS </w:t>
      </w:r>
      <w:proofErr w:type="gramStart"/>
      <w:r>
        <w:t>Rx</w:t>
      </w:r>
      <w:proofErr w:type="gramEnd"/>
    </w:p>
    <w:p w14:paraId="311B68BB" w14:textId="77777777" w:rsidR="00576ED5" w:rsidRDefault="00576ED5">
      <w:pPr>
        <w:numPr>
          <w:ilvl w:val="1"/>
          <w:numId w:val="4"/>
        </w:numPr>
        <w:rPr>
          <w:b/>
        </w:rPr>
      </w:pPr>
      <w:r>
        <w:rPr>
          <w:b/>
        </w:rPr>
        <w:t xml:space="preserve">TGF </w:t>
      </w:r>
      <w:r>
        <w:rPr>
          <w:rFonts w:cs="Times New Roman"/>
          <w:color w:val="000000"/>
        </w:rPr>
        <w:t>β-1</w:t>
      </w:r>
      <w:r>
        <w:t xml:space="preserve"> </w:t>
      </w:r>
      <w:r>
        <w:rPr>
          <w:b/>
        </w:rPr>
        <w:t>by step</w:t>
      </w:r>
    </w:p>
    <w:tbl>
      <w:tblPr>
        <w:tblW w:w="0" w:type="auto"/>
        <w:tblInd w:w="1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1422"/>
        <w:gridCol w:w="1440"/>
        <w:gridCol w:w="1800"/>
      </w:tblGrid>
      <w:tr w:rsidR="00576ED5" w14:paraId="398F71FC" w14:textId="77777777">
        <w:tc>
          <w:tcPr>
            <w:tcW w:w="1890" w:type="dxa"/>
            <w:tcBorders>
              <w:top w:val="single" w:sz="4" w:space="0" w:color="auto"/>
              <w:left w:val="single" w:sz="4" w:space="0" w:color="auto"/>
              <w:bottom w:val="single" w:sz="4" w:space="0" w:color="auto"/>
              <w:right w:val="single" w:sz="4" w:space="0" w:color="auto"/>
            </w:tcBorders>
          </w:tcPr>
          <w:p w14:paraId="038D8D1A" w14:textId="77777777" w:rsidR="00576ED5" w:rsidRDefault="00576ED5"/>
        </w:tc>
        <w:tc>
          <w:tcPr>
            <w:tcW w:w="1422" w:type="dxa"/>
            <w:tcBorders>
              <w:top w:val="single" w:sz="4" w:space="0" w:color="auto"/>
              <w:left w:val="single" w:sz="4" w:space="0" w:color="auto"/>
              <w:bottom w:val="single" w:sz="4" w:space="0" w:color="auto"/>
              <w:right w:val="single" w:sz="4" w:space="0" w:color="auto"/>
            </w:tcBorders>
            <w:vAlign w:val="bottom"/>
            <w:hideMark/>
          </w:tcPr>
          <w:p w14:paraId="686AD6A4" w14:textId="77777777" w:rsidR="00576ED5" w:rsidRDefault="00576ED5">
            <w:pPr>
              <w:rPr>
                <w:b/>
              </w:rPr>
            </w:pPr>
            <w:r>
              <w:rPr>
                <w:b/>
              </w:rPr>
              <w:t xml:space="preserve">TGF </w:t>
            </w:r>
            <w:r>
              <w:rPr>
                <w:rFonts w:cs="Times New Roman"/>
                <w:color w:val="000000"/>
              </w:rPr>
              <w:t>β-1</w:t>
            </w:r>
            <w:r>
              <w:t xml:space="preserve"> </w:t>
            </w:r>
            <w:r>
              <w:rPr>
                <w:b/>
              </w:rPr>
              <w:t>Base</w:t>
            </w:r>
          </w:p>
        </w:tc>
        <w:tc>
          <w:tcPr>
            <w:tcW w:w="1440" w:type="dxa"/>
            <w:tcBorders>
              <w:top w:val="single" w:sz="4" w:space="0" w:color="auto"/>
              <w:left w:val="single" w:sz="4" w:space="0" w:color="auto"/>
              <w:bottom w:val="single" w:sz="4" w:space="0" w:color="auto"/>
              <w:right w:val="single" w:sz="4" w:space="0" w:color="auto"/>
            </w:tcBorders>
            <w:vAlign w:val="bottom"/>
            <w:hideMark/>
          </w:tcPr>
          <w:p w14:paraId="65B93442" w14:textId="77777777" w:rsidR="00576ED5" w:rsidRDefault="00576ED5">
            <w:pPr>
              <w:rPr>
                <w:b/>
              </w:rPr>
            </w:pPr>
            <w:r>
              <w:rPr>
                <w:b/>
              </w:rPr>
              <w:t xml:space="preserve">TGF </w:t>
            </w:r>
            <w:r>
              <w:rPr>
                <w:rFonts w:cs="Times New Roman"/>
                <w:color w:val="000000"/>
              </w:rPr>
              <w:t>β-1</w:t>
            </w:r>
            <w:r>
              <w:t xml:space="preserve"> </w:t>
            </w:r>
            <w:r>
              <w:rPr>
                <w:b/>
              </w:rPr>
              <w:t>after Abx</w:t>
            </w:r>
          </w:p>
        </w:tc>
        <w:tc>
          <w:tcPr>
            <w:tcW w:w="1800" w:type="dxa"/>
            <w:tcBorders>
              <w:top w:val="single" w:sz="4" w:space="0" w:color="auto"/>
              <w:left w:val="single" w:sz="4" w:space="0" w:color="auto"/>
              <w:bottom w:val="single" w:sz="4" w:space="0" w:color="auto"/>
              <w:right w:val="single" w:sz="4" w:space="0" w:color="auto"/>
            </w:tcBorders>
            <w:vAlign w:val="bottom"/>
            <w:hideMark/>
          </w:tcPr>
          <w:p w14:paraId="0D16AA49" w14:textId="77777777" w:rsidR="00576ED5" w:rsidRDefault="00576ED5">
            <w:pPr>
              <w:rPr>
                <w:b/>
              </w:rPr>
            </w:pPr>
            <w:r>
              <w:rPr>
                <w:b/>
              </w:rPr>
              <w:t xml:space="preserve">TGF </w:t>
            </w:r>
            <w:r>
              <w:rPr>
                <w:rFonts w:cs="Times New Roman"/>
                <w:color w:val="000000"/>
              </w:rPr>
              <w:t>β-1</w:t>
            </w:r>
            <w:r>
              <w:t xml:space="preserve"> </w:t>
            </w:r>
            <w:r>
              <w:rPr>
                <w:b/>
              </w:rPr>
              <w:t>after CIRS Rx</w:t>
            </w:r>
          </w:p>
        </w:tc>
      </w:tr>
      <w:tr w:rsidR="00576ED5" w14:paraId="4840771C" w14:textId="77777777">
        <w:tc>
          <w:tcPr>
            <w:tcW w:w="1890" w:type="dxa"/>
            <w:tcBorders>
              <w:top w:val="single" w:sz="4" w:space="0" w:color="auto"/>
              <w:left w:val="single" w:sz="4" w:space="0" w:color="auto"/>
              <w:bottom w:val="single" w:sz="4" w:space="0" w:color="auto"/>
              <w:right w:val="single" w:sz="4" w:space="0" w:color="auto"/>
            </w:tcBorders>
            <w:vAlign w:val="bottom"/>
            <w:hideMark/>
          </w:tcPr>
          <w:p w14:paraId="4F14A49E" w14:textId="77777777" w:rsidR="00576ED5" w:rsidRDefault="00576ED5">
            <w:pPr>
              <w:rPr>
                <w:b/>
              </w:rPr>
            </w:pPr>
            <w:r>
              <w:rPr>
                <w:b/>
              </w:rPr>
              <w:t>Master</w:t>
            </w:r>
          </w:p>
        </w:tc>
        <w:tc>
          <w:tcPr>
            <w:tcW w:w="1422" w:type="dxa"/>
            <w:tcBorders>
              <w:top w:val="single" w:sz="4" w:space="0" w:color="auto"/>
              <w:left w:val="single" w:sz="4" w:space="0" w:color="auto"/>
              <w:bottom w:val="single" w:sz="4" w:space="0" w:color="auto"/>
              <w:right w:val="single" w:sz="4" w:space="0" w:color="auto"/>
            </w:tcBorders>
            <w:vAlign w:val="bottom"/>
            <w:hideMark/>
          </w:tcPr>
          <w:p w14:paraId="65FC1398" w14:textId="77777777" w:rsidR="00576ED5" w:rsidRDefault="00576ED5">
            <w:pPr>
              <w:jc w:val="center"/>
            </w:pPr>
            <w:r>
              <w:t>7,378</w:t>
            </w:r>
          </w:p>
        </w:tc>
        <w:tc>
          <w:tcPr>
            <w:tcW w:w="1440" w:type="dxa"/>
            <w:tcBorders>
              <w:top w:val="single" w:sz="4" w:space="0" w:color="auto"/>
              <w:left w:val="single" w:sz="4" w:space="0" w:color="auto"/>
              <w:bottom w:val="single" w:sz="4" w:space="0" w:color="auto"/>
              <w:right w:val="single" w:sz="4" w:space="0" w:color="auto"/>
            </w:tcBorders>
            <w:vAlign w:val="bottom"/>
            <w:hideMark/>
          </w:tcPr>
          <w:p w14:paraId="12889207" w14:textId="77777777" w:rsidR="00576ED5" w:rsidRDefault="00576ED5">
            <w:pPr>
              <w:jc w:val="center"/>
            </w:pPr>
            <w:r>
              <w:t>8,538</w:t>
            </w:r>
          </w:p>
        </w:tc>
        <w:tc>
          <w:tcPr>
            <w:tcW w:w="1800" w:type="dxa"/>
            <w:tcBorders>
              <w:top w:val="single" w:sz="4" w:space="0" w:color="auto"/>
              <w:left w:val="single" w:sz="4" w:space="0" w:color="auto"/>
              <w:bottom w:val="single" w:sz="4" w:space="0" w:color="auto"/>
              <w:right w:val="single" w:sz="4" w:space="0" w:color="auto"/>
            </w:tcBorders>
            <w:vAlign w:val="bottom"/>
            <w:hideMark/>
          </w:tcPr>
          <w:p w14:paraId="1C56C7EC" w14:textId="77777777" w:rsidR="00576ED5" w:rsidRDefault="00576ED5">
            <w:pPr>
              <w:jc w:val="center"/>
            </w:pPr>
            <w:r>
              <w:t>3,149</w:t>
            </w:r>
          </w:p>
        </w:tc>
      </w:tr>
      <w:tr w:rsidR="00576ED5" w14:paraId="6EC4CE68" w14:textId="77777777">
        <w:tc>
          <w:tcPr>
            <w:tcW w:w="1890" w:type="dxa"/>
            <w:tcBorders>
              <w:top w:val="single" w:sz="4" w:space="0" w:color="auto"/>
              <w:left w:val="single" w:sz="4" w:space="0" w:color="auto"/>
              <w:bottom w:val="single" w:sz="4" w:space="0" w:color="auto"/>
              <w:right w:val="single" w:sz="4" w:space="0" w:color="auto"/>
            </w:tcBorders>
            <w:vAlign w:val="bottom"/>
            <w:hideMark/>
          </w:tcPr>
          <w:p w14:paraId="6C2646DC" w14:textId="77777777" w:rsidR="00576ED5" w:rsidRDefault="00576ED5">
            <w:pPr>
              <w:rPr>
                <w:b/>
              </w:rPr>
            </w:pPr>
            <w:r>
              <w:rPr>
                <w:b/>
              </w:rPr>
              <w:t>ECM (+)</w:t>
            </w:r>
          </w:p>
        </w:tc>
        <w:tc>
          <w:tcPr>
            <w:tcW w:w="1422" w:type="dxa"/>
            <w:tcBorders>
              <w:top w:val="single" w:sz="4" w:space="0" w:color="auto"/>
              <w:left w:val="single" w:sz="4" w:space="0" w:color="auto"/>
              <w:bottom w:val="single" w:sz="4" w:space="0" w:color="auto"/>
              <w:right w:val="single" w:sz="4" w:space="0" w:color="auto"/>
            </w:tcBorders>
            <w:vAlign w:val="bottom"/>
            <w:hideMark/>
          </w:tcPr>
          <w:p w14:paraId="13795006" w14:textId="77777777" w:rsidR="00576ED5" w:rsidRDefault="00576ED5">
            <w:pPr>
              <w:jc w:val="center"/>
            </w:pPr>
            <w:r>
              <w:t>7,354</w:t>
            </w:r>
          </w:p>
        </w:tc>
        <w:tc>
          <w:tcPr>
            <w:tcW w:w="1440" w:type="dxa"/>
            <w:tcBorders>
              <w:top w:val="single" w:sz="4" w:space="0" w:color="auto"/>
              <w:left w:val="single" w:sz="4" w:space="0" w:color="auto"/>
              <w:bottom w:val="single" w:sz="4" w:space="0" w:color="auto"/>
              <w:right w:val="single" w:sz="4" w:space="0" w:color="auto"/>
            </w:tcBorders>
            <w:vAlign w:val="bottom"/>
            <w:hideMark/>
          </w:tcPr>
          <w:p w14:paraId="2FFFB173" w14:textId="77777777" w:rsidR="00576ED5" w:rsidRDefault="00576ED5">
            <w:pPr>
              <w:jc w:val="center"/>
            </w:pPr>
            <w:r>
              <w:t>8,095</w:t>
            </w:r>
          </w:p>
        </w:tc>
        <w:tc>
          <w:tcPr>
            <w:tcW w:w="1800" w:type="dxa"/>
            <w:tcBorders>
              <w:top w:val="single" w:sz="4" w:space="0" w:color="auto"/>
              <w:left w:val="single" w:sz="4" w:space="0" w:color="auto"/>
              <w:bottom w:val="single" w:sz="4" w:space="0" w:color="auto"/>
              <w:right w:val="single" w:sz="4" w:space="0" w:color="auto"/>
            </w:tcBorders>
            <w:vAlign w:val="bottom"/>
            <w:hideMark/>
          </w:tcPr>
          <w:p w14:paraId="7F475640" w14:textId="77777777" w:rsidR="00576ED5" w:rsidRDefault="00576ED5">
            <w:pPr>
              <w:jc w:val="center"/>
            </w:pPr>
            <w:r>
              <w:t>2,522</w:t>
            </w:r>
          </w:p>
        </w:tc>
      </w:tr>
      <w:tr w:rsidR="00576ED5" w14:paraId="738F57C2" w14:textId="77777777">
        <w:tc>
          <w:tcPr>
            <w:tcW w:w="1890" w:type="dxa"/>
            <w:tcBorders>
              <w:top w:val="single" w:sz="4" w:space="0" w:color="auto"/>
              <w:left w:val="single" w:sz="4" w:space="0" w:color="auto"/>
              <w:bottom w:val="single" w:sz="4" w:space="0" w:color="auto"/>
              <w:right w:val="single" w:sz="4" w:space="0" w:color="auto"/>
            </w:tcBorders>
            <w:vAlign w:val="bottom"/>
            <w:hideMark/>
          </w:tcPr>
          <w:p w14:paraId="0F2F610C" w14:textId="77777777" w:rsidR="00576ED5" w:rsidRDefault="00576ED5">
            <w:pPr>
              <w:rPr>
                <w:b/>
              </w:rPr>
            </w:pPr>
            <w:r>
              <w:rPr>
                <w:b/>
              </w:rPr>
              <w:t>ECM (-)</w:t>
            </w:r>
          </w:p>
        </w:tc>
        <w:tc>
          <w:tcPr>
            <w:tcW w:w="1422" w:type="dxa"/>
            <w:tcBorders>
              <w:top w:val="single" w:sz="4" w:space="0" w:color="auto"/>
              <w:left w:val="single" w:sz="4" w:space="0" w:color="auto"/>
              <w:bottom w:val="single" w:sz="4" w:space="0" w:color="auto"/>
              <w:right w:val="single" w:sz="4" w:space="0" w:color="auto"/>
            </w:tcBorders>
            <w:vAlign w:val="bottom"/>
            <w:hideMark/>
          </w:tcPr>
          <w:p w14:paraId="27AAC72D" w14:textId="77777777" w:rsidR="00576ED5" w:rsidRDefault="00576ED5">
            <w:pPr>
              <w:jc w:val="center"/>
            </w:pPr>
            <w:r>
              <w:t>7,415</w:t>
            </w:r>
          </w:p>
        </w:tc>
        <w:tc>
          <w:tcPr>
            <w:tcW w:w="1440" w:type="dxa"/>
            <w:tcBorders>
              <w:top w:val="single" w:sz="4" w:space="0" w:color="auto"/>
              <w:left w:val="single" w:sz="4" w:space="0" w:color="auto"/>
              <w:bottom w:val="single" w:sz="4" w:space="0" w:color="auto"/>
              <w:right w:val="single" w:sz="4" w:space="0" w:color="auto"/>
            </w:tcBorders>
            <w:vAlign w:val="bottom"/>
            <w:hideMark/>
          </w:tcPr>
          <w:p w14:paraId="5DA7DD91" w14:textId="77777777" w:rsidR="00576ED5" w:rsidRDefault="00576ED5">
            <w:pPr>
              <w:jc w:val="center"/>
            </w:pPr>
            <w:r>
              <w:t>9.335</w:t>
            </w:r>
          </w:p>
        </w:tc>
        <w:tc>
          <w:tcPr>
            <w:tcW w:w="1800" w:type="dxa"/>
            <w:tcBorders>
              <w:top w:val="single" w:sz="4" w:space="0" w:color="auto"/>
              <w:left w:val="single" w:sz="4" w:space="0" w:color="auto"/>
              <w:bottom w:val="single" w:sz="4" w:space="0" w:color="auto"/>
              <w:right w:val="single" w:sz="4" w:space="0" w:color="auto"/>
            </w:tcBorders>
            <w:vAlign w:val="bottom"/>
            <w:hideMark/>
          </w:tcPr>
          <w:p w14:paraId="0BEBE3D0" w14:textId="77777777" w:rsidR="00576ED5" w:rsidRDefault="00576ED5">
            <w:pPr>
              <w:jc w:val="center"/>
            </w:pPr>
            <w:r>
              <w:t>2,350</w:t>
            </w:r>
          </w:p>
        </w:tc>
      </w:tr>
      <w:tr w:rsidR="00576ED5" w14:paraId="25864751" w14:textId="77777777">
        <w:tc>
          <w:tcPr>
            <w:tcW w:w="1890" w:type="dxa"/>
            <w:tcBorders>
              <w:top w:val="single" w:sz="4" w:space="0" w:color="auto"/>
              <w:left w:val="single" w:sz="4" w:space="0" w:color="auto"/>
              <w:bottom w:val="single" w:sz="4" w:space="0" w:color="auto"/>
              <w:right w:val="single" w:sz="4" w:space="0" w:color="auto"/>
            </w:tcBorders>
            <w:vAlign w:val="bottom"/>
            <w:hideMark/>
          </w:tcPr>
          <w:p w14:paraId="5D26AC54" w14:textId="77777777" w:rsidR="00576ED5" w:rsidRDefault="00576ED5">
            <w:pPr>
              <w:rPr>
                <w:b/>
              </w:rPr>
            </w:pPr>
            <w:r>
              <w:rPr>
                <w:b/>
              </w:rPr>
              <w:t>IgG (+)</w:t>
            </w:r>
          </w:p>
        </w:tc>
        <w:tc>
          <w:tcPr>
            <w:tcW w:w="1422" w:type="dxa"/>
            <w:tcBorders>
              <w:top w:val="single" w:sz="4" w:space="0" w:color="auto"/>
              <w:left w:val="single" w:sz="4" w:space="0" w:color="auto"/>
              <w:bottom w:val="single" w:sz="4" w:space="0" w:color="auto"/>
              <w:right w:val="single" w:sz="4" w:space="0" w:color="auto"/>
            </w:tcBorders>
            <w:vAlign w:val="bottom"/>
            <w:hideMark/>
          </w:tcPr>
          <w:p w14:paraId="2FAE0049" w14:textId="77777777" w:rsidR="00576ED5" w:rsidRDefault="00576ED5">
            <w:pPr>
              <w:jc w:val="center"/>
            </w:pPr>
            <w:r>
              <w:t>7,704</w:t>
            </w:r>
          </w:p>
        </w:tc>
        <w:tc>
          <w:tcPr>
            <w:tcW w:w="1440" w:type="dxa"/>
            <w:tcBorders>
              <w:top w:val="single" w:sz="4" w:space="0" w:color="auto"/>
              <w:left w:val="single" w:sz="4" w:space="0" w:color="auto"/>
              <w:bottom w:val="single" w:sz="4" w:space="0" w:color="auto"/>
              <w:right w:val="single" w:sz="4" w:space="0" w:color="auto"/>
            </w:tcBorders>
            <w:vAlign w:val="bottom"/>
            <w:hideMark/>
          </w:tcPr>
          <w:p w14:paraId="414DCE54" w14:textId="77777777" w:rsidR="00576ED5" w:rsidRDefault="00576ED5">
            <w:pPr>
              <w:jc w:val="center"/>
            </w:pPr>
            <w:r>
              <w:t>5.701</w:t>
            </w:r>
          </w:p>
        </w:tc>
        <w:tc>
          <w:tcPr>
            <w:tcW w:w="1800" w:type="dxa"/>
            <w:tcBorders>
              <w:top w:val="single" w:sz="4" w:space="0" w:color="auto"/>
              <w:left w:val="single" w:sz="4" w:space="0" w:color="auto"/>
              <w:bottom w:val="single" w:sz="4" w:space="0" w:color="auto"/>
              <w:right w:val="single" w:sz="4" w:space="0" w:color="auto"/>
            </w:tcBorders>
            <w:vAlign w:val="bottom"/>
            <w:hideMark/>
          </w:tcPr>
          <w:p w14:paraId="60F1563D" w14:textId="77777777" w:rsidR="00576ED5" w:rsidRDefault="00576ED5">
            <w:pPr>
              <w:jc w:val="center"/>
            </w:pPr>
            <w:r>
              <w:t>3.028</w:t>
            </w:r>
          </w:p>
        </w:tc>
      </w:tr>
      <w:tr w:rsidR="00576ED5" w14:paraId="2B02F7E1" w14:textId="77777777">
        <w:tc>
          <w:tcPr>
            <w:tcW w:w="1890" w:type="dxa"/>
            <w:tcBorders>
              <w:top w:val="single" w:sz="4" w:space="0" w:color="auto"/>
              <w:left w:val="single" w:sz="4" w:space="0" w:color="auto"/>
              <w:bottom w:val="single" w:sz="4" w:space="0" w:color="auto"/>
              <w:right w:val="single" w:sz="4" w:space="0" w:color="auto"/>
            </w:tcBorders>
            <w:vAlign w:val="bottom"/>
            <w:hideMark/>
          </w:tcPr>
          <w:p w14:paraId="2B6AAA25" w14:textId="77777777" w:rsidR="00576ED5" w:rsidRDefault="00576ED5">
            <w:pPr>
              <w:rPr>
                <w:b/>
              </w:rPr>
            </w:pPr>
            <w:r>
              <w:rPr>
                <w:b/>
              </w:rPr>
              <w:t>IgG (-)</w:t>
            </w:r>
          </w:p>
        </w:tc>
        <w:tc>
          <w:tcPr>
            <w:tcW w:w="1422" w:type="dxa"/>
            <w:tcBorders>
              <w:top w:val="single" w:sz="4" w:space="0" w:color="auto"/>
              <w:left w:val="single" w:sz="4" w:space="0" w:color="auto"/>
              <w:bottom w:val="single" w:sz="4" w:space="0" w:color="auto"/>
              <w:right w:val="single" w:sz="4" w:space="0" w:color="auto"/>
            </w:tcBorders>
            <w:vAlign w:val="bottom"/>
            <w:hideMark/>
          </w:tcPr>
          <w:p w14:paraId="360E1E5D" w14:textId="77777777" w:rsidR="00576ED5" w:rsidRDefault="00576ED5">
            <w:pPr>
              <w:jc w:val="center"/>
            </w:pPr>
            <w:r>
              <w:t>7,252</w:t>
            </w:r>
          </w:p>
        </w:tc>
        <w:tc>
          <w:tcPr>
            <w:tcW w:w="1440" w:type="dxa"/>
            <w:tcBorders>
              <w:top w:val="single" w:sz="4" w:space="0" w:color="auto"/>
              <w:left w:val="single" w:sz="4" w:space="0" w:color="auto"/>
              <w:bottom w:val="single" w:sz="4" w:space="0" w:color="auto"/>
              <w:right w:val="single" w:sz="4" w:space="0" w:color="auto"/>
            </w:tcBorders>
            <w:vAlign w:val="bottom"/>
            <w:hideMark/>
          </w:tcPr>
          <w:p w14:paraId="56AFB638" w14:textId="77777777" w:rsidR="00576ED5" w:rsidRDefault="00576ED5">
            <w:pPr>
              <w:jc w:val="center"/>
            </w:pPr>
            <w:r>
              <w:t>9,484</w:t>
            </w:r>
          </w:p>
        </w:tc>
        <w:tc>
          <w:tcPr>
            <w:tcW w:w="1800" w:type="dxa"/>
            <w:tcBorders>
              <w:top w:val="single" w:sz="4" w:space="0" w:color="auto"/>
              <w:left w:val="single" w:sz="4" w:space="0" w:color="auto"/>
              <w:bottom w:val="single" w:sz="4" w:space="0" w:color="auto"/>
              <w:right w:val="single" w:sz="4" w:space="0" w:color="auto"/>
            </w:tcBorders>
            <w:vAlign w:val="bottom"/>
            <w:hideMark/>
          </w:tcPr>
          <w:p w14:paraId="2DEE536B" w14:textId="77777777" w:rsidR="00576ED5" w:rsidRDefault="00576ED5">
            <w:pPr>
              <w:jc w:val="center"/>
            </w:pPr>
            <w:r>
              <w:t>3,194</w:t>
            </w:r>
          </w:p>
        </w:tc>
      </w:tr>
      <w:tr w:rsidR="00576ED5" w14:paraId="6AEF66C3" w14:textId="77777777">
        <w:tc>
          <w:tcPr>
            <w:tcW w:w="1890" w:type="dxa"/>
            <w:tcBorders>
              <w:top w:val="single" w:sz="4" w:space="0" w:color="auto"/>
              <w:left w:val="single" w:sz="4" w:space="0" w:color="auto"/>
              <w:bottom w:val="single" w:sz="4" w:space="0" w:color="auto"/>
              <w:right w:val="single" w:sz="4" w:space="0" w:color="auto"/>
            </w:tcBorders>
            <w:vAlign w:val="bottom"/>
            <w:hideMark/>
          </w:tcPr>
          <w:p w14:paraId="2BEC3B92" w14:textId="77777777" w:rsidR="00576ED5" w:rsidRDefault="00576ED5">
            <w:pPr>
              <w:rPr>
                <w:b/>
              </w:rPr>
            </w:pPr>
            <w:r>
              <w:rPr>
                <w:b/>
              </w:rPr>
              <w:t>IgM (+)</w:t>
            </w:r>
          </w:p>
        </w:tc>
        <w:tc>
          <w:tcPr>
            <w:tcW w:w="1422" w:type="dxa"/>
            <w:tcBorders>
              <w:top w:val="single" w:sz="4" w:space="0" w:color="auto"/>
              <w:left w:val="single" w:sz="4" w:space="0" w:color="auto"/>
              <w:bottom w:val="single" w:sz="4" w:space="0" w:color="auto"/>
              <w:right w:val="single" w:sz="4" w:space="0" w:color="auto"/>
            </w:tcBorders>
            <w:vAlign w:val="bottom"/>
            <w:hideMark/>
          </w:tcPr>
          <w:p w14:paraId="20B618CC" w14:textId="77777777" w:rsidR="00576ED5" w:rsidRDefault="00576ED5">
            <w:pPr>
              <w:jc w:val="center"/>
            </w:pPr>
            <w:r>
              <w:t>7,323</w:t>
            </w:r>
          </w:p>
        </w:tc>
        <w:tc>
          <w:tcPr>
            <w:tcW w:w="1440" w:type="dxa"/>
            <w:tcBorders>
              <w:top w:val="single" w:sz="4" w:space="0" w:color="auto"/>
              <w:left w:val="single" w:sz="4" w:space="0" w:color="auto"/>
              <w:bottom w:val="single" w:sz="4" w:space="0" w:color="auto"/>
              <w:right w:val="single" w:sz="4" w:space="0" w:color="auto"/>
            </w:tcBorders>
            <w:vAlign w:val="bottom"/>
            <w:hideMark/>
          </w:tcPr>
          <w:p w14:paraId="04E20BE6" w14:textId="77777777" w:rsidR="00576ED5" w:rsidRDefault="00576ED5">
            <w:pPr>
              <w:jc w:val="center"/>
            </w:pPr>
            <w:r>
              <w:t>9,716</w:t>
            </w:r>
          </w:p>
        </w:tc>
        <w:tc>
          <w:tcPr>
            <w:tcW w:w="1800" w:type="dxa"/>
            <w:tcBorders>
              <w:top w:val="single" w:sz="4" w:space="0" w:color="auto"/>
              <w:left w:val="single" w:sz="4" w:space="0" w:color="auto"/>
              <w:bottom w:val="single" w:sz="4" w:space="0" w:color="auto"/>
              <w:right w:val="single" w:sz="4" w:space="0" w:color="auto"/>
            </w:tcBorders>
            <w:vAlign w:val="bottom"/>
            <w:hideMark/>
          </w:tcPr>
          <w:p w14:paraId="6EEF3C76" w14:textId="77777777" w:rsidR="00576ED5" w:rsidRDefault="00576ED5">
            <w:pPr>
              <w:jc w:val="center"/>
            </w:pPr>
            <w:r>
              <w:t>3,154</w:t>
            </w:r>
          </w:p>
        </w:tc>
      </w:tr>
      <w:tr w:rsidR="00576ED5" w14:paraId="4100031E" w14:textId="77777777">
        <w:tc>
          <w:tcPr>
            <w:tcW w:w="1890" w:type="dxa"/>
            <w:tcBorders>
              <w:top w:val="single" w:sz="4" w:space="0" w:color="auto"/>
              <w:left w:val="single" w:sz="4" w:space="0" w:color="auto"/>
              <w:bottom w:val="single" w:sz="4" w:space="0" w:color="auto"/>
              <w:right w:val="single" w:sz="4" w:space="0" w:color="auto"/>
            </w:tcBorders>
            <w:vAlign w:val="bottom"/>
            <w:hideMark/>
          </w:tcPr>
          <w:p w14:paraId="7D463641" w14:textId="77777777" w:rsidR="00576ED5" w:rsidRDefault="00576ED5">
            <w:pPr>
              <w:rPr>
                <w:b/>
              </w:rPr>
            </w:pPr>
            <w:r>
              <w:rPr>
                <w:b/>
              </w:rPr>
              <w:t>IgM (-)</w:t>
            </w:r>
          </w:p>
        </w:tc>
        <w:tc>
          <w:tcPr>
            <w:tcW w:w="1422" w:type="dxa"/>
            <w:tcBorders>
              <w:top w:val="single" w:sz="4" w:space="0" w:color="auto"/>
              <w:left w:val="single" w:sz="4" w:space="0" w:color="auto"/>
              <w:bottom w:val="single" w:sz="4" w:space="0" w:color="auto"/>
              <w:right w:val="single" w:sz="4" w:space="0" w:color="auto"/>
            </w:tcBorders>
            <w:vAlign w:val="bottom"/>
            <w:hideMark/>
          </w:tcPr>
          <w:p w14:paraId="099C5FB7" w14:textId="77777777" w:rsidR="00576ED5" w:rsidRDefault="00576ED5">
            <w:pPr>
              <w:jc w:val="center"/>
            </w:pPr>
            <w:r>
              <w:t>7,568</w:t>
            </w:r>
          </w:p>
        </w:tc>
        <w:tc>
          <w:tcPr>
            <w:tcW w:w="1440" w:type="dxa"/>
            <w:tcBorders>
              <w:top w:val="single" w:sz="4" w:space="0" w:color="auto"/>
              <w:left w:val="single" w:sz="4" w:space="0" w:color="auto"/>
              <w:bottom w:val="single" w:sz="4" w:space="0" w:color="auto"/>
              <w:right w:val="single" w:sz="4" w:space="0" w:color="auto"/>
            </w:tcBorders>
            <w:vAlign w:val="bottom"/>
            <w:hideMark/>
          </w:tcPr>
          <w:p w14:paraId="4F10ABF2" w14:textId="77777777" w:rsidR="00576ED5" w:rsidRDefault="00576ED5">
            <w:pPr>
              <w:jc w:val="center"/>
            </w:pPr>
            <w:r>
              <w:t>5,594</w:t>
            </w:r>
          </w:p>
        </w:tc>
        <w:tc>
          <w:tcPr>
            <w:tcW w:w="1800" w:type="dxa"/>
            <w:tcBorders>
              <w:top w:val="single" w:sz="4" w:space="0" w:color="auto"/>
              <w:left w:val="single" w:sz="4" w:space="0" w:color="auto"/>
              <w:bottom w:val="single" w:sz="4" w:space="0" w:color="auto"/>
              <w:right w:val="single" w:sz="4" w:space="0" w:color="auto"/>
            </w:tcBorders>
            <w:vAlign w:val="bottom"/>
            <w:hideMark/>
          </w:tcPr>
          <w:p w14:paraId="4DA15328" w14:textId="77777777" w:rsidR="00576ED5" w:rsidRDefault="00576ED5">
            <w:pPr>
              <w:jc w:val="center"/>
            </w:pPr>
            <w:r>
              <w:t>3,135</w:t>
            </w:r>
          </w:p>
        </w:tc>
      </w:tr>
      <w:tr w:rsidR="00576ED5" w14:paraId="5F703546" w14:textId="77777777">
        <w:tc>
          <w:tcPr>
            <w:tcW w:w="1890" w:type="dxa"/>
            <w:tcBorders>
              <w:top w:val="single" w:sz="4" w:space="0" w:color="auto"/>
              <w:left w:val="single" w:sz="4" w:space="0" w:color="auto"/>
              <w:bottom w:val="single" w:sz="4" w:space="0" w:color="auto"/>
              <w:right w:val="single" w:sz="4" w:space="0" w:color="auto"/>
            </w:tcBorders>
            <w:vAlign w:val="bottom"/>
            <w:hideMark/>
          </w:tcPr>
          <w:p w14:paraId="38846AB8" w14:textId="77777777" w:rsidR="00576ED5" w:rsidRDefault="00576ED5">
            <w:pPr>
              <w:rPr>
                <w:b/>
              </w:rPr>
            </w:pPr>
            <w:r>
              <w:rPr>
                <w:b/>
              </w:rPr>
              <w:t>HLA (+)</w:t>
            </w:r>
          </w:p>
        </w:tc>
        <w:tc>
          <w:tcPr>
            <w:tcW w:w="1422" w:type="dxa"/>
            <w:tcBorders>
              <w:top w:val="single" w:sz="4" w:space="0" w:color="auto"/>
              <w:left w:val="single" w:sz="4" w:space="0" w:color="auto"/>
              <w:bottom w:val="single" w:sz="4" w:space="0" w:color="auto"/>
              <w:right w:val="single" w:sz="4" w:space="0" w:color="auto"/>
            </w:tcBorders>
            <w:vAlign w:val="bottom"/>
            <w:hideMark/>
          </w:tcPr>
          <w:p w14:paraId="4AFEDFFF" w14:textId="77777777" w:rsidR="00576ED5" w:rsidRDefault="00576ED5">
            <w:pPr>
              <w:jc w:val="center"/>
            </w:pPr>
            <w:r>
              <w:t>7,516</w:t>
            </w:r>
          </w:p>
        </w:tc>
        <w:tc>
          <w:tcPr>
            <w:tcW w:w="1440" w:type="dxa"/>
            <w:tcBorders>
              <w:top w:val="single" w:sz="4" w:space="0" w:color="auto"/>
              <w:left w:val="single" w:sz="4" w:space="0" w:color="auto"/>
              <w:bottom w:val="single" w:sz="4" w:space="0" w:color="auto"/>
              <w:right w:val="single" w:sz="4" w:space="0" w:color="auto"/>
            </w:tcBorders>
            <w:vAlign w:val="bottom"/>
            <w:hideMark/>
          </w:tcPr>
          <w:p w14:paraId="2EE41A98" w14:textId="77777777" w:rsidR="00576ED5" w:rsidRDefault="00576ED5">
            <w:pPr>
              <w:jc w:val="center"/>
            </w:pPr>
            <w:r>
              <w:t>11,005</w:t>
            </w:r>
          </w:p>
        </w:tc>
        <w:tc>
          <w:tcPr>
            <w:tcW w:w="1800" w:type="dxa"/>
            <w:tcBorders>
              <w:top w:val="single" w:sz="4" w:space="0" w:color="auto"/>
              <w:left w:val="single" w:sz="4" w:space="0" w:color="auto"/>
              <w:bottom w:val="single" w:sz="4" w:space="0" w:color="auto"/>
              <w:right w:val="single" w:sz="4" w:space="0" w:color="auto"/>
            </w:tcBorders>
            <w:vAlign w:val="bottom"/>
            <w:hideMark/>
          </w:tcPr>
          <w:p w14:paraId="7FDD14B4" w14:textId="77777777" w:rsidR="00576ED5" w:rsidRDefault="00576ED5">
            <w:pPr>
              <w:jc w:val="center"/>
            </w:pPr>
            <w:r>
              <w:t>3,250</w:t>
            </w:r>
          </w:p>
        </w:tc>
      </w:tr>
      <w:tr w:rsidR="00576ED5" w14:paraId="13066BE5" w14:textId="77777777">
        <w:tc>
          <w:tcPr>
            <w:tcW w:w="1890" w:type="dxa"/>
            <w:tcBorders>
              <w:top w:val="single" w:sz="4" w:space="0" w:color="auto"/>
              <w:left w:val="single" w:sz="4" w:space="0" w:color="auto"/>
              <w:bottom w:val="single" w:sz="4" w:space="0" w:color="auto"/>
              <w:right w:val="single" w:sz="4" w:space="0" w:color="auto"/>
            </w:tcBorders>
            <w:vAlign w:val="bottom"/>
            <w:hideMark/>
          </w:tcPr>
          <w:p w14:paraId="6EB8B03E" w14:textId="77777777" w:rsidR="00576ED5" w:rsidRDefault="00576ED5">
            <w:pPr>
              <w:rPr>
                <w:b/>
              </w:rPr>
            </w:pPr>
            <w:r>
              <w:rPr>
                <w:b/>
              </w:rPr>
              <w:t>HLA (-)</w:t>
            </w:r>
          </w:p>
        </w:tc>
        <w:tc>
          <w:tcPr>
            <w:tcW w:w="1422" w:type="dxa"/>
            <w:tcBorders>
              <w:top w:val="single" w:sz="4" w:space="0" w:color="auto"/>
              <w:left w:val="single" w:sz="4" w:space="0" w:color="auto"/>
              <w:bottom w:val="single" w:sz="4" w:space="0" w:color="auto"/>
              <w:right w:val="single" w:sz="4" w:space="0" w:color="auto"/>
            </w:tcBorders>
            <w:vAlign w:val="bottom"/>
            <w:hideMark/>
          </w:tcPr>
          <w:p w14:paraId="3E4E375B" w14:textId="77777777" w:rsidR="00576ED5" w:rsidRDefault="00576ED5">
            <w:pPr>
              <w:jc w:val="center"/>
            </w:pPr>
            <w:r>
              <w:t>7,063</w:t>
            </w:r>
          </w:p>
        </w:tc>
        <w:tc>
          <w:tcPr>
            <w:tcW w:w="1440" w:type="dxa"/>
            <w:tcBorders>
              <w:top w:val="single" w:sz="4" w:space="0" w:color="auto"/>
              <w:left w:val="single" w:sz="4" w:space="0" w:color="auto"/>
              <w:bottom w:val="single" w:sz="4" w:space="0" w:color="auto"/>
              <w:right w:val="single" w:sz="4" w:space="0" w:color="auto"/>
            </w:tcBorders>
            <w:vAlign w:val="bottom"/>
            <w:hideMark/>
          </w:tcPr>
          <w:p w14:paraId="59AE6936" w14:textId="77777777" w:rsidR="00576ED5" w:rsidRDefault="00576ED5">
            <w:pPr>
              <w:jc w:val="center"/>
            </w:pPr>
            <w:r>
              <w:t>3,331</w:t>
            </w:r>
          </w:p>
        </w:tc>
        <w:tc>
          <w:tcPr>
            <w:tcW w:w="1800" w:type="dxa"/>
            <w:tcBorders>
              <w:top w:val="single" w:sz="4" w:space="0" w:color="auto"/>
              <w:left w:val="single" w:sz="4" w:space="0" w:color="auto"/>
              <w:bottom w:val="single" w:sz="4" w:space="0" w:color="auto"/>
              <w:right w:val="single" w:sz="4" w:space="0" w:color="auto"/>
            </w:tcBorders>
            <w:vAlign w:val="bottom"/>
            <w:hideMark/>
          </w:tcPr>
          <w:p w14:paraId="13071D94" w14:textId="77777777" w:rsidR="00576ED5" w:rsidRDefault="00576ED5">
            <w:pPr>
              <w:jc w:val="center"/>
            </w:pPr>
            <w:r>
              <w:t>2,141</w:t>
            </w:r>
          </w:p>
        </w:tc>
      </w:tr>
    </w:tbl>
    <w:p w14:paraId="7865DB59" w14:textId="77777777" w:rsidR="00576ED5" w:rsidRDefault="00576ED5">
      <w:pPr>
        <w:numPr>
          <w:ilvl w:val="2"/>
          <w:numId w:val="4"/>
        </w:numPr>
      </w:pPr>
      <w:r>
        <w:t>No significant differences between ECM, IgG, IgM, HLA statuses at baseline</w:t>
      </w:r>
    </w:p>
    <w:p w14:paraId="769CD725" w14:textId="77777777" w:rsidR="00576ED5" w:rsidRDefault="00576ED5">
      <w:pPr>
        <w:numPr>
          <w:ilvl w:val="2"/>
          <w:numId w:val="4"/>
        </w:numPr>
      </w:pPr>
      <w:r>
        <w:t>Ideal cut-off is 2,380, this is only achieved in the bottom cohort HLA-</w:t>
      </w:r>
    </w:p>
    <w:p w14:paraId="79F6A358" w14:textId="77777777" w:rsidR="00576ED5" w:rsidRDefault="00576ED5">
      <w:pPr>
        <w:numPr>
          <w:ilvl w:val="2"/>
          <w:numId w:val="4"/>
        </w:numPr>
      </w:pPr>
      <w:r>
        <w:t>How much longer should we continue straight biotoxin therapy?</w:t>
      </w:r>
    </w:p>
    <w:p w14:paraId="05E55F62" w14:textId="77777777" w:rsidR="00576ED5" w:rsidRDefault="00576ED5">
      <w:pPr>
        <w:numPr>
          <w:ilvl w:val="3"/>
          <w:numId w:val="4"/>
        </w:numPr>
      </w:pPr>
      <w:r>
        <w:t xml:space="preserve">The table above does not include use of Losartan, </w:t>
      </w:r>
      <w:proofErr w:type="gramStart"/>
      <w:r>
        <w:t>VIP</w:t>
      </w:r>
      <w:proofErr w:type="gramEnd"/>
    </w:p>
    <w:p w14:paraId="4B88E22E" w14:textId="77777777" w:rsidR="00576ED5" w:rsidRDefault="00576ED5">
      <w:pPr>
        <w:numPr>
          <w:ilvl w:val="3"/>
          <w:numId w:val="4"/>
        </w:numPr>
      </w:pPr>
      <w:r>
        <w:t xml:space="preserve">Dr. Shoemaker tends to ignore TGF </w:t>
      </w:r>
      <w:r>
        <w:rPr>
          <w:rFonts w:cs="Times New Roman"/>
          <w:color w:val="000000"/>
        </w:rPr>
        <w:t>β-</w:t>
      </w:r>
      <w:proofErr w:type="gramStart"/>
      <w:r>
        <w:rPr>
          <w:rFonts w:cs="Times New Roman"/>
          <w:color w:val="000000"/>
        </w:rPr>
        <w:t>1</w:t>
      </w:r>
      <w:r>
        <w:t xml:space="preserve">  as</w:t>
      </w:r>
      <w:proofErr w:type="gramEnd"/>
      <w:r>
        <w:t xml:space="preserve"> long as they’re &lt;5,000</w:t>
      </w:r>
    </w:p>
    <w:p w14:paraId="5D59E5A9" w14:textId="77777777" w:rsidR="00576ED5" w:rsidRDefault="00576ED5">
      <w:pPr>
        <w:numPr>
          <w:ilvl w:val="3"/>
          <w:numId w:val="4"/>
        </w:numPr>
      </w:pPr>
      <w:r>
        <w:t>Clinically, he has not seen problems from this approach.</w:t>
      </w:r>
    </w:p>
    <w:p w14:paraId="5CCC7443" w14:textId="77777777" w:rsidR="00576ED5" w:rsidRDefault="00576ED5">
      <w:pPr>
        <w:numPr>
          <w:ilvl w:val="3"/>
          <w:numId w:val="4"/>
        </w:numPr>
      </w:pPr>
      <w:r>
        <w:t xml:space="preserve">Further lowering can be attained with Losartan or </w:t>
      </w:r>
      <w:proofErr w:type="gramStart"/>
      <w:r>
        <w:t>VIP</w:t>
      </w:r>
      <w:proofErr w:type="gramEnd"/>
    </w:p>
    <w:p w14:paraId="2A950F73" w14:textId="77777777" w:rsidR="00576ED5" w:rsidRDefault="00576ED5">
      <w:pPr>
        <w:numPr>
          <w:ilvl w:val="1"/>
          <w:numId w:val="4"/>
        </w:numPr>
        <w:rPr>
          <w:b/>
        </w:rPr>
      </w:pPr>
      <w:r>
        <w:rPr>
          <w:b/>
        </w:rPr>
        <w:t>MMP9 By Step;</w:t>
      </w:r>
    </w:p>
    <w:tbl>
      <w:tblPr>
        <w:tblW w:w="0" w:type="auto"/>
        <w:tblInd w:w="1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1620"/>
        <w:gridCol w:w="2160"/>
        <w:gridCol w:w="2628"/>
      </w:tblGrid>
      <w:tr w:rsidR="00576ED5" w14:paraId="6759A983" w14:textId="77777777">
        <w:tc>
          <w:tcPr>
            <w:tcW w:w="1152" w:type="dxa"/>
            <w:tcBorders>
              <w:top w:val="single" w:sz="4" w:space="0" w:color="auto"/>
              <w:left w:val="single" w:sz="4" w:space="0" w:color="auto"/>
              <w:bottom w:val="single" w:sz="4" w:space="0" w:color="auto"/>
              <w:right w:val="single" w:sz="4" w:space="0" w:color="auto"/>
            </w:tcBorders>
          </w:tcPr>
          <w:p w14:paraId="337E71D7" w14:textId="77777777" w:rsidR="00576ED5" w:rsidRDefault="00576ED5"/>
        </w:tc>
        <w:tc>
          <w:tcPr>
            <w:tcW w:w="1620" w:type="dxa"/>
            <w:tcBorders>
              <w:top w:val="single" w:sz="4" w:space="0" w:color="auto"/>
              <w:left w:val="single" w:sz="4" w:space="0" w:color="auto"/>
              <w:bottom w:val="single" w:sz="4" w:space="0" w:color="auto"/>
              <w:right w:val="single" w:sz="4" w:space="0" w:color="auto"/>
            </w:tcBorders>
            <w:vAlign w:val="bottom"/>
            <w:hideMark/>
          </w:tcPr>
          <w:p w14:paraId="14E20E63" w14:textId="77777777" w:rsidR="00576ED5" w:rsidRDefault="00576ED5">
            <w:pPr>
              <w:rPr>
                <w:b/>
              </w:rPr>
            </w:pPr>
            <w:r>
              <w:rPr>
                <w:b/>
              </w:rPr>
              <w:t>MMP9 Base</w:t>
            </w:r>
          </w:p>
        </w:tc>
        <w:tc>
          <w:tcPr>
            <w:tcW w:w="2160" w:type="dxa"/>
            <w:tcBorders>
              <w:top w:val="single" w:sz="4" w:space="0" w:color="auto"/>
              <w:left w:val="single" w:sz="4" w:space="0" w:color="auto"/>
              <w:bottom w:val="single" w:sz="4" w:space="0" w:color="auto"/>
              <w:right w:val="single" w:sz="4" w:space="0" w:color="auto"/>
            </w:tcBorders>
            <w:vAlign w:val="bottom"/>
            <w:hideMark/>
          </w:tcPr>
          <w:p w14:paraId="3F4EB82B" w14:textId="77777777" w:rsidR="00576ED5" w:rsidRDefault="00576ED5">
            <w:pPr>
              <w:rPr>
                <w:b/>
              </w:rPr>
            </w:pPr>
            <w:r>
              <w:rPr>
                <w:b/>
              </w:rPr>
              <w:t>MMP9 After Abx</w:t>
            </w:r>
          </w:p>
        </w:tc>
        <w:tc>
          <w:tcPr>
            <w:tcW w:w="2628" w:type="dxa"/>
            <w:tcBorders>
              <w:top w:val="single" w:sz="4" w:space="0" w:color="auto"/>
              <w:left w:val="single" w:sz="4" w:space="0" w:color="auto"/>
              <w:bottom w:val="single" w:sz="4" w:space="0" w:color="auto"/>
              <w:right w:val="single" w:sz="4" w:space="0" w:color="auto"/>
            </w:tcBorders>
            <w:vAlign w:val="bottom"/>
            <w:hideMark/>
          </w:tcPr>
          <w:p w14:paraId="49FC190B" w14:textId="77777777" w:rsidR="00576ED5" w:rsidRDefault="00576ED5">
            <w:pPr>
              <w:rPr>
                <w:b/>
              </w:rPr>
            </w:pPr>
            <w:r>
              <w:rPr>
                <w:b/>
              </w:rPr>
              <w:t>MMP9 after CIRS Rx</w:t>
            </w:r>
          </w:p>
        </w:tc>
      </w:tr>
      <w:tr w:rsidR="00576ED5" w14:paraId="50927330" w14:textId="77777777">
        <w:tc>
          <w:tcPr>
            <w:tcW w:w="1152" w:type="dxa"/>
            <w:tcBorders>
              <w:top w:val="single" w:sz="4" w:space="0" w:color="auto"/>
              <w:left w:val="single" w:sz="4" w:space="0" w:color="auto"/>
              <w:bottom w:val="single" w:sz="4" w:space="0" w:color="auto"/>
              <w:right w:val="single" w:sz="4" w:space="0" w:color="auto"/>
            </w:tcBorders>
            <w:vAlign w:val="bottom"/>
            <w:hideMark/>
          </w:tcPr>
          <w:p w14:paraId="75C903B8" w14:textId="77777777" w:rsidR="00576ED5" w:rsidRDefault="00576ED5">
            <w:pPr>
              <w:rPr>
                <w:b/>
              </w:rPr>
            </w:pPr>
            <w:r>
              <w:rPr>
                <w:b/>
              </w:rPr>
              <w:t>Master</w:t>
            </w:r>
          </w:p>
        </w:tc>
        <w:tc>
          <w:tcPr>
            <w:tcW w:w="1620" w:type="dxa"/>
            <w:tcBorders>
              <w:top w:val="single" w:sz="4" w:space="0" w:color="auto"/>
              <w:left w:val="single" w:sz="4" w:space="0" w:color="auto"/>
              <w:bottom w:val="single" w:sz="4" w:space="0" w:color="auto"/>
              <w:right w:val="single" w:sz="4" w:space="0" w:color="auto"/>
            </w:tcBorders>
            <w:vAlign w:val="bottom"/>
            <w:hideMark/>
          </w:tcPr>
          <w:p w14:paraId="3BA090B9" w14:textId="77777777" w:rsidR="00576ED5" w:rsidRDefault="00576ED5">
            <w:pPr>
              <w:jc w:val="center"/>
            </w:pPr>
            <w:r>
              <w:t>459</w:t>
            </w:r>
          </w:p>
        </w:tc>
        <w:tc>
          <w:tcPr>
            <w:tcW w:w="2160" w:type="dxa"/>
            <w:tcBorders>
              <w:top w:val="single" w:sz="4" w:space="0" w:color="auto"/>
              <w:left w:val="single" w:sz="4" w:space="0" w:color="auto"/>
              <w:bottom w:val="single" w:sz="4" w:space="0" w:color="auto"/>
              <w:right w:val="single" w:sz="4" w:space="0" w:color="auto"/>
            </w:tcBorders>
            <w:vAlign w:val="bottom"/>
            <w:hideMark/>
          </w:tcPr>
          <w:p w14:paraId="19DCCBD2" w14:textId="77777777" w:rsidR="00576ED5" w:rsidRDefault="00576ED5">
            <w:pPr>
              <w:jc w:val="center"/>
            </w:pPr>
            <w:r>
              <w:t>410</w:t>
            </w:r>
          </w:p>
        </w:tc>
        <w:tc>
          <w:tcPr>
            <w:tcW w:w="2628" w:type="dxa"/>
            <w:tcBorders>
              <w:top w:val="single" w:sz="4" w:space="0" w:color="auto"/>
              <w:left w:val="single" w:sz="4" w:space="0" w:color="auto"/>
              <w:bottom w:val="single" w:sz="4" w:space="0" w:color="auto"/>
              <w:right w:val="single" w:sz="4" w:space="0" w:color="auto"/>
            </w:tcBorders>
            <w:vAlign w:val="bottom"/>
            <w:hideMark/>
          </w:tcPr>
          <w:p w14:paraId="4683FD1F" w14:textId="77777777" w:rsidR="00576ED5" w:rsidRDefault="00576ED5">
            <w:pPr>
              <w:jc w:val="center"/>
            </w:pPr>
            <w:r>
              <w:t>241</w:t>
            </w:r>
          </w:p>
        </w:tc>
      </w:tr>
      <w:tr w:rsidR="00576ED5" w14:paraId="30241B3B" w14:textId="77777777">
        <w:tc>
          <w:tcPr>
            <w:tcW w:w="1152" w:type="dxa"/>
            <w:tcBorders>
              <w:top w:val="single" w:sz="4" w:space="0" w:color="auto"/>
              <w:left w:val="single" w:sz="4" w:space="0" w:color="auto"/>
              <w:bottom w:val="single" w:sz="4" w:space="0" w:color="auto"/>
              <w:right w:val="single" w:sz="4" w:space="0" w:color="auto"/>
            </w:tcBorders>
            <w:vAlign w:val="bottom"/>
            <w:hideMark/>
          </w:tcPr>
          <w:p w14:paraId="1D59EBFB" w14:textId="77777777" w:rsidR="00576ED5" w:rsidRDefault="00576ED5">
            <w:pPr>
              <w:rPr>
                <w:b/>
              </w:rPr>
            </w:pPr>
            <w:r>
              <w:rPr>
                <w:b/>
              </w:rPr>
              <w:t>ECM (+)</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DBEB31C" w14:textId="77777777" w:rsidR="00576ED5" w:rsidRDefault="00576ED5">
            <w:pPr>
              <w:jc w:val="center"/>
            </w:pPr>
            <w:r>
              <w:t>465</w:t>
            </w:r>
          </w:p>
        </w:tc>
        <w:tc>
          <w:tcPr>
            <w:tcW w:w="2160" w:type="dxa"/>
            <w:tcBorders>
              <w:top w:val="single" w:sz="4" w:space="0" w:color="auto"/>
              <w:left w:val="single" w:sz="4" w:space="0" w:color="auto"/>
              <w:bottom w:val="single" w:sz="4" w:space="0" w:color="auto"/>
              <w:right w:val="single" w:sz="4" w:space="0" w:color="auto"/>
            </w:tcBorders>
            <w:vAlign w:val="bottom"/>
            <w:hideMark/>
          </w:tcPr>
          <w:p w14:paraId="37E9F21E" w14:textId="77777777" w:rsidR="00576ED5" w:rsidRDefault="00576ED5">
            <w:pPr>
              <w:jc w:val="center"/>
            </w:pPr>
            <w:r>
              <w:t>350</w:t>
            </w:r>
          </w:p>
        </w:tc>
        <w:tc>
          <w:tcPr>
            <w:tcW w:w="2628" w:type="dxa"/>
            <w:tcBorders>
              <w:top w:val="single" w:sz="4" w:space="0" w:color="auto"/>
              <w:left w:val="single" w:sz="4" w:space="0" w:color="auto"/>
              <w:bottom w:val="single" w:sz="4" w:space="0" w:color="auto"/>
              <w:right w:val="single" w:sz="4" w:space="0" w:color="auto"/>
            </w:tcBorders>
            <w:vAlign w:val="bottom"/>
            <w:hideMark/>
          </w:tcPr>
          <w:p w14:paraId="24FA448A" w14:textId="77777777" w:rsidR="00576ED5" w:rsidRDefault="00576ED5">
            <w:pPr>
              <w:jc w:val="center"/>
            </w:pPr>
            <w:r>
              <w:t>255</w:t>
            </w:r>
          </w:p>
        </w:tc>
      </w:tr>
      <w:tr w:rsidR="00576ED5" w14:paraId="70A02068" w14:textId="77777777">
        <w:tc>
          <w:tcPr>
            <w:tcW w:w="1152" w:type="dxa"/>
            <w:tcBorders>
              <w:top w:val="single" w:sz="4" w:space="0" w:color="auto"/>
              <w:left w:val="single" w:sz="4" w:space="0" w:color="auto"/>
              <w:bottom w:val="single" w:sz="4" w:space="0" w:color="auto"/>
              <w:right w:val="single" w:sz="4" w:space="0" w:color="auto"/>
            </w:tcBorders>
            <w:vAlign w:val="bottom"/>
            <w:hideMark/>
          </w:tcPr>
          <w:p w14:paraId="743569A4" w14:textId="77777777" w:rsidR="00576ED5" w:rsidRDefault="00576ED5">
            <w:pPr>
              <w:rPr>
                <w:b/>
              </w:rPr>
            </w:pPr>
            <w:r>
              <w:rPr>
                <w:b/>
              </w:rPr>
              <w:t>ECM (-)</w:t>
            </w:r>
          </w:p>
        </w:tc>
        <w:tc>
          <w:tcPr>
            <w:tcW w:w="1620" w:type="dxa"/>
            <w:tcBorders>
              <w:top w:val="single" w:sz="4" w:space="0" w:color="auto"/>
              <w:left w:val="single" w:sz="4" w:space="0" w:color="auto"/>
              <w:bottom w:val="single" w:sz="4" w:space="0" w:color="auto"/>
              <w:right w:val="single" w:sz="4" w:space="0" w:color="auto"/>
            </w:tcBorders>
            <w:vAlign w:val="bottom"/>
            <w:hideMark/>
          </w:tcPr>
          <w:p w14:paraId="4022B629" w14:textId="77777777" w:rsidR="00576ED5" w:rsidRDefault="00576ED5">
            <w:pPr>
              <w:jc w:val="center"/>
            </w:pPr>
            <w:r>
              <w:t>447</w:t>
            </w:r>
          </w:p>
        </w:tc>
        <w:tc>
          <w:tcPr>
            <w:tcW w:w="2160" w:type="dxa"/>
            <w:tcBorders>
              <w:top w:val="single" w:sz="4" w:space="0" w:color="auto"/>
              <w:left w:val="single" w:sz="4" w:space="0" w:color="auto"/>
              <w:bottom w:val="single" w:sz="4" w:space="0" w:color="auto"/>
              <w:right w:val="single" w:sz="4" w:space="0" w:color="auto"/>
            </w:tcBorders>
            <w:vAlign w:val="bottom"/>
            <w:hideMark/>
          </w:tcPr>
          <w:p w14:paraId="0EB306DC" w14:textId="77777777" w:rsidR="00576ED5" w:rsidRDefault="00576ED5">
            <w:pPr>
              <w:jc w:val="center"/>
            </w:pPr>
            <w:r>
              <w:t>564</w:t>
            </w:r>
          </w:p>
        </w:tc>
        <w:tc>
          <w:tcPr>
            <w:tcW w:w="2628" w:type="dxa"/>
            <w:tcBorders>
              <w:top w:val="single" w:sz="4" w:space="0" w:color="auto"/>
              <w:left w:val="single" w:sz="4" w:space="0" w:color="auto"/>
              <w:bottom w:val="single" w:sz="4" w:space="0" w:color="auto"/>
              <w:right w:val="single" w:sz="4" w:space="0" w:color="auto"/>
            </w:tcBorders>
            <w:vAlign w:val="bottom"/>
            <w:hideMark/>
          </w:tcPr>
          <w:p w14:paraId="051ACFBC" w14:textId="77777777" w:rsidR="00576ED5" w:rsidRDefault="00576ED5">
            <w:pPr>
              <w:jc w:val="center"/>
            </w:pPr>
            <w:r>
              <w:t>210</w:t>
            </w:r>
          </w:p>
        </w:tc>
      </w:tr>
      <w:tr w:rsidR="00576ED5" w14:paraId="309E4F48" w14:textId="77777777">
        <w:tc>
          <w:tcPr>
            <w:tcW w:w="1152" w:type="dxa"/>
            <w:tcBorders>
              <w:top w:val="single" w:sz="4" w:space="0" w:color="auto"/>
              <w:left w:val="single" w:sz="4" w:space="0" w:color="auto"/>
              <w:bottom w:val="single" w:sz="4" w:space="0" w:color="auto"/>
              <w:right w:val="single" w:sz="4" w:space="0" w:color="auto"/>
            </w:tcBorders>
            <w:vAlign w:val="bottom"/>
            <w:hideMark/>
          </w:tcPr>
          <w:p w14:paraId="4A083010" w14:textId="77777777" w:rsidR="00576ED5" w:rsidRDefault="00576ED5">
            <w:pPr>
              <w:rPr>
                <w:b/>
              </w:rPr>
            </w:pPr>
            <w:r>
              <w:rPr>
                <w:b/>
              </w:rPr>
              <w:t>IgG (+)</w:t>
            </w:r>
          </w:p>
        </w:tc>
        <w:tc>
          <w:tcPr>
            <w:tcW w:w="1620" w:type="dxa"/>
            <w:tcBorders>
              <w:top w:val="single" w:sz="4" w:space="0" w:color="auto"/>
              <w:left w:val="single" w:sz="4" w:space="0" w:color="auto"/>
              <w:bottom w:val="single" w:sz="4" w:space="0" w:color="auto"/>
              <w:right w:val="single" w:sz="4" w:space="0" w:color="auto"/>
            </w:tcBorders>
            <w:vAlign w:val="bottom"/>
            <w:hideMark/>
          </w:tcPr>
          <w:p w14:paraId="3728C070" w14:textId="77777777" w:rsidR="00576ED5" w:rsidRDefault="00576ED5">
            <w:pPr>
              <w:jc w:val="center"/>
            </w:pPr>
            <w:r>
              <w:t>549</w:t>
            </w:r>
          </w:p>
        </w:tc>
        <w:tc>
          <w:tcPr>
            <w:tcW w:w="2160" w:type="dxa"/>
            <w:tcBorders>
              <w:top w:val="single" w:sz="4" w:space="0" w:color="auto"/>
              <w:left w:val="single" w:sz="4" w:space="0" w:color="auto"/>
              <w:bottom w:val="single" w:sz="4" w:space="0" w:color="auto"/>
              <w:right w:val="single" w:sz="4" w:space="0" w:color="auto"/>
            </w:tcBorders>
            <w:vAlign w:val="bottom"/>
            <w:hideMark/>
          </w:tcPr>
          <w:p w14:paraId="316B4E5F" w14:textId="77777777" w:rsidR="00576ED5" w:rsidRDefault="00576ED5">
            <w:pPr>
              <w:jc w:val="center"/>
            </w:pPr>
            <w:r>
              <w:t>342</w:t>
            </w:r>
          </w:p>
        </w:tc>
        <w:tc>
          <w:tcPr>
            <w:tcW w:w="2628" w:type="dxa"/>
            <w:tcBorders>
              <w:top w:val="single" w:sz="4" w:space="0" w:color="auto"/>
              <w:left w:val="single" w:sz="4" w:space="0" w:color="auto"/>
              <w:bottom w:val="single" w:sz="4" w:space="0" w:color="auto"/>
              <w:right w:val="single" w:sz="4" w:space="0" w:color="auto"/>
            </w:tcBorders>
            <w:vAlign w:val="bottom"/>
            <w:hideMark/>
          </w:tcPr>
          <w:p w14:paraId="7CAA6980" w14:textId="77777777" w:rsidR="00576ED5" w:rsidRDefault="00576ED5">
            <w:pPr>
              <w:jc w:val="center"/>
            </w:pPr>
            <w:r>
              <w:t>228</w:t>
            </w:r>
          </w:p>
        </w:tc>
      </w:tr>
      <w:tr w:rsidR="00576ED5" w14:paraId="0E31170A" w14:textId="77777777">
        <w:tc>
          <w:tcPr>
            <w:tcW w:w="1152" w:type="dxa"/>
            <w:tcBorders>
              <w:top w:val="single" w:sz="4" w:space="0" w:color="auto"/>
              <w:left w:val="single" w:sz="4" w:space="0" w:color="auto"/>
              <w:bottom w:val="single" w:sz="4" w:space="0" w:color="auto"/>
              <w:right w:val="single" w:sz="4" w:space="0" w:color="auto"/>
            </w:tcBorders>
            <w:vAlign w:val="bottom"/>
            <w:hideMark/>
          </w:tcPr>
          <w:p w14:paraId="445459B1" w14:textId="77777777" w:rsidR="00576ED5" w:rsidRDefault="00576ED5">
            <w:pPr>
              <w:rPr>
                <w:b/>
              </w:rPr>
            </w:pPr>
            <w:r>
              <w:rPr>
                <w:b/>
              </w:rPr>
              <w:t>IgG (-)</w:t>
            </w:r>
          </w:p>
        </w:tc>
        <w:tc>
          <w:tcPr>
            <w:tcW w:w="1620" w:type="dxa"/>
            <w:tcBorders>
              <w:top w:val="single" w:sz="4" w:space="0" w:color="auto"/>
              <w:left w:val="single" w:sz="4" w:space="0" w:color="auto"/>
              <w:bottom w:val="single" w:sz="4" w:space="0" w:color="auto"/>
              <w:right w:val="single" w:sz="4" w:space="0" w:color="auto"/>
            </w:tcBorders>
            <w:vAlign w:val="bottom"/>
            <w:hideMark/>
          </w:tcPr>
          <w:p w14:paraId="7301C1A6" w14:textId="77777777" w:rsidR="00576ED5" w:rsidRDefault="00576ED5">
            <w:pPr>
              <w:jc w:val="center"/>
            </w:pPr>
            <w:r>
              <w:t>410</w:t>
            </w:r>
          </w:p>
        </w:tc>
        <w:tc>
          <w:tcPr>
            <w:tcW w:w="2160" w:type="dxa"/>
            <w:tcBorders>
              <w:top w:val="single" w:sz="4" w:space="0" w:color="auto"/>
              <w:left w:val="single" w:sz="4" w:space="0" w:color="auto"/>
              <w:bottom w:val="single" w:sz="4" w:space="0" w:color="auto"/>
              <w:right w:val="single" w:sz="4" w:space="0" w:color="auto"/>
            </w:tcBorders>
            <w:vAlign w:val="bottom"/>
            <w:hideMark/>
          </w:tcPr>
          <w:p w14:paraId="256F0228" w14:textId="77777777" w:rsidR="00576ED5" w:rsidRDefault="00576ED5">
            <w:pPr>
              <w:jc w:val="center"/>
            </w:pPr>
            <w:r>
              <w:t>464</w:t>
            </w:r>
          </w:p>
        </w:tc>
        <w:tc>
          <w:tcPr>
            <w:tcW w:w="2628" w:type="dxa"/>
            <w:tcBorders>
              <w:top w:val="single" w:sz="4" w:space="0" w:color="auto"/>
              <w:left w:val="single" w:sz="4" w:space="0" w:color="auto"/>
              <w:bottom w:val="single" w:sz="4" w:space="0" w:color="auto"/>
              <w:right w:val="single" w:sz="4" w:space="0" w:color="auto"/>
            </w:tcBorders>
            <w:vAlign w:val="bottom"/>
            <w:hideMark/>
          </w:tcPr>
          <w:p w14:paraId="2EB26DF5" w14:textId="77777777" w:rsidR="00576ED5" w:rsidRDefault="00576ED5">
            <w:pPr>
              <w:jc w:val="center"/>
            </w:pPr>
            <w:r>
              <w:t>250</w:t>
            </w:r>
          </w:p>
        </w:tc>
      </w:tr>
      <w:tr w:rsidR="00576ED5" w14:paraId="6826B874" w14:textId="77777777">
        <w:tc>
          <w:tcPr>
            <w:tcW w:w="1152" w:type="dxa"/>
            <w:tcBorders>
              <w:top w:val="single" w:sz="4" w:space="0" w:color="auto"/>
              <w:left w:val="single" w:sz="4" w:space="0" w:color="auto"/>
              <w:bottom w:val="single" w:sz="4" w:space="0" w:color="auto"/>
              <w:right w:val="single" w:sz="4" w:space="0" w:color="auto"/>
            </w:tcBorders>
            <w:vAlign w:val="bottom"/>
            <w:hideMark/>
          </w:tcPr>
          <w:p w14:paraId="0C4D959B" w14:textId="77777777" w:rsidR="00576ED5" w:rsidRDefault="00576ED5">
            <w:pPr>
              <w:rPr>
                <w:b/>
              </w:rPr>
            </w:pPr>
            <w:r>
              <w:rPr>
                <w:b/>
              </w:rPr>
              <w:t>IgM (+)</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7710CEA" w14:textId="77777777" w:rsidR="00576ED5" w:rsidRDefault="00576ED5">
            <w:pPr>
              <w:jc w:val="center"/>
            </w:pPr>
            <w:r>
              <w:t>426</w:t>
            </w:r>
          </w:p>
        </w:tc>
        <w:tc>
          <w:tcPr>
            <w:tcW w:w="2160" w:type="dxa"/>
            <w:tcBorders>
              <w:top w:val="single" w:sz="4" w:space="0" w:color="auto"/>
              <w:left w:val="single" w:sz="4" w:space="0" w:color="auto"/>
              <w:bottom w:val="single" w:sz="4" w:space="0" w:color="auto"/>
              <w:right w:val="single" w:sz="4" w:space="0" w:color="auto"/>
            </w:tcBorders>
            <w:vAlign w:val="bottom"/>
            <w:hideMark/>
          </w:tcPr>
          <w:p w14:paraId="670929EC" w14:textId="77777777" w:rsidR="00576ED5" w:rsidRDefault="00576ED5">
            <w:pPr>
              <w:jc w:val="center"/>
            </w:pPr>
            <w:r>
              <w:t>416</w:t>
            </w:r>
          </w:p>
        </w:tc>
        <w:tc>
          <w:tcPr>
            <w:tcW w:w="2628" w:type="dxa"/>
            <w:tcBorders>
              <w:top w:val="single" w:sz="4" w:space="0" w:color="auto"/>
              <w:left w:val="single" w:sz="4" w:space="0" w:color="auto"/>
              <w:bottom w:val="single" w:sz="4" w:space="0" w:color="auto"/>
              <w:right w:val="single" w:sz="4" w:space="0" w:color="auto"/>
            </w:tcBorders>
            <w:vAlign w:val="bottom"/>
            <w:hideMark/>
          </w:tcPr>
          <w:p w14:paraId="659A366C" w14:textId="77777777" w:rsidR="00576ED5" w:rsidRDefault="00576ED5">
            <w:pPr>
              <w:jc w:val="center"/>
            </w:pPr>
            <w:r>
              <w:t>219</w:t>
            </w:r>
          </w:p>
        </w:tc>
      </w:tr>
      <w:tr w:rsidR="00576ED5" w14:paraId="2A6D37E4" w14:textId="77777777">
        <w:tc>
          <w:tcPr>
            <w:tcW w:w="1152" w:type="dxa"/>
            <w:tcBorders>
              <w:top w:val="single" w:sz="4" w:space="0" w:color="auto"/>
              <w:left w:val="single" w:sz="4" w:space="0" w:color="auto"/>
              <w:bottom w:val="single" w:sz="4" w:space="0" w:color="auto"/>
              <w:right w:val="single" w:sz="4" w:space="0" w:color="auto"/>
            </w:tcBorders>
            <w:vAlign w:val="bottom"/>
            <w:hideMark/>
          </w:tcPr>
          <w:p w14:paraId="307F3792" w14:textId="77777777" w:rsidR="00576ED5" w:rsidRDefault="00576ED5">
            <w:pPr>
              <w:rPr>
                <w:b/>
              </w:rPr>
            </w:pPr>
            <w:r>
              <w:rPr>
                <w:b/>
              </w:rPr>
              <w:t>IgM (-)</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B83B86E" w14:textId="77777777" w:rsidR="00576ED5" w:rsidRDefault="00576ED5">
            <w:pPr>
              <w:jc w:val="center"/>
            </w:pPr>
            <w:r>
              <w:t>551</w:t>
            </w:r>
          </w:p>
        </w:tc>
        <w:tc>
          <w:tcPr>
            <w:tcW w:w="2160" w:type="dxa"/>
            <w:tcBorders>
              <w:top w:val="single" w:sz="4" w:space="0" w:color="auto"/>
              <w:left w:val="single" w:sz="4" w:space="0" w:color="auto"/>
              <w:bottom w:val="single" w:sz="4" w:space="0" w:color="auto"/>
              <w:right w:val="single" w:sz="4" w:space="0" w:color="auto"/>
            </w:tcBorders>
            <w:vAlign w:val="bottom"/>
            <w:hideMark/>
          </w:tcPr>
          <w:p w14:paraId="27470604" w14:textId="77777777" w:rsidR="00576ED5" w:rsidRDefault="00576ED5">
            <w:pPr>
              <w:jc w:val="center"/>
            </w:pPr>
            <w:r>
              <w:t>401</w:t>
            </w:r>
          </w:p>
        </w:tc>
        <w:tc>
          <w:tcPr>
            <w:tcW w:w="2628" w:type="dxa"/>
            <w:tcBorders>
              <w:top w:val="single" w:sz="4" w:space="0" w:color="auto"/>
              <w:left w:val="single" w:sz="4" w:space="0" w:color="auto"/>
              <w:bottom w:val="single" w:sz="4" w:space="0" w:color="auto"/>
              <w:right w:val="single" w:sz="4" w:space="0" w:color="auto"/>
            </w:tcBorders>
            <w:vAlign w:val="bottom"/>
            <w:hideMark/>
          </w:tcPr>
          <w:p w14:paraId="6ABE87D0" w14:textId="77777777" w:rsidR="00576ED5" w:rsidRDefault="00576ED5">
            <w:pPr>
              <w:jc w:val="center"/>
            </w:pPr>
            <w:r>
              <w:t>275</w:t>
            </w:r>
          </w:p>
        </w:tc>
      </w:tr>
      <w:tr w:rsidR="00576ED5" w14:paraId="13E863EE" w14:textId="77777777">
        <w:tc>
          <w:tcPr>
            <w:tcW w:w="1152" w:type="dxa"/>
            <w:tcBorders>
              <w:top w:val="single" w:sz="4" w:space="0" w:color="auto"/>
              <w:left w:val="single" w:sz="4" w:space="0" w:color="auto"/>
              <w:bottom w:val="single" w:sz="4" w:space="0" w:color="auto"/>
              <w:right w:val="single" w:sz="4" w:space="0" w:color="auto"/>
            </w:tcBorders>
            <w:vAlign w:val="bottom"/>
            <w:hideMark/>
          </w:tcPr>
          <w:p w14:paraId="3B05ECF0" w14:textId="77777777" w:rsidR="00576ED5" w:rsidRDefault="00576ED5">
            <w:pPr>
              <w:rPr>
                <w:b/>
              </w:rPr>
            </w:pPr>
            <w:r>
              <w:rPr>
                <w:b/>
              </w:rPr>
              <w:t>HLA (+)</w:t>
            </w:r>
          </w:p>
        </w:tc>
        <w:tc>
          <w:tcPr>
            <w:tcW w:w="1620" w:type="dxa"/>
            <w:tcBorders>
              <w:top w:val="single" w:sz="4" w:space="0" w:color="auto"/>
              <w:left w:val="single" w:sz="4" w:space="0" w:color="auto"/>
              <w:bottom w:val="single" w:sz="4" w:space="0" w:color="auto"/>
              <w:right w:val="single" w:sz="4" w:space="0" w:color="auto"/>
            </w:tcBorders>
            <w:vAlign w:val="bottom"/>
            <w:hideMark/>
          </w:tcPr>
          <w:p w14:paraId="6D5F751F" w14:textId="77777777" w:rsidR="00576ED5" w:rsidRDefault="00576ED5">
            <w:pPr>
              <w:jc w:val="center"/>
            </w:pPr>
            <w:r>
              <w:t>427</w:t>
            </w:r>
          </w:p>
        </w:tc>
        <w:tc>
          <w:tcPr>
            <w:tcW w:w="2160" w:type="dxa"/>
            <w:tcBorders>
              <w:top w:val="single" w:sz="4" w:space="0" w:color="auto"/>
              <w:left w:val="single" w:sz="4" w:space="0" w:color="auto"/>
              <w:bottom w:val="single" w:sz="4" w:space="0" w:color="auto"/>
              <w:right w:val="single" w:sz="4" w:space="0" w:color="auto"/>
            </w:tcBorders>
            <w:vAlign w:val="bottom"/>
            <w:hideMark/>
          </w:tcPr>
          <w:p w14:paraId="021D2079" w14:textId="77777777" w:rsidR="00576ED5" w:rsidRDefault="00576ED5">
            <w:pPr>
              <w:jc w:val="center"/>
            </w:pPr>
            <w:r>
              <w:t>504</w:t>
            </w:r>
          </w:p>
        </w:tc>
        <w:tc>
          <w:tcPr>
            <w:tcW w:w="2628" w:type="dxa"/>
            <w:tcBorders>
              <w:top w:val="single" w:sz="4" w:space="0" w:color="auto"/>
              <w:left w:val="single" w:sz="4" w:space="0" w:color="auto"/>
              <w:bottom w:val="single" w:sz="4" w:space="0" w:color="auto"/>
              <w:right w:val="single" w:sz="4" w:space="0" w:color="auto"/>
            </w:tcBorders>
            <w:vAlign w:val="bottom"/>
            <w:hideMark/>
          </w:tcPr>
          <w:p w14:paraId="32737F53" w14:textId="77777777" w:rsidR="00576ED5" w:rsidRDefault="00576ED5">
            <w:pPr>
              <w:jc w:val="center"/>
            </w:pPr>
            <w:r>
              <w:t>264</w:t>
            </w:r>
          </w:p>
        </w:tc>
      </w:tr>
      <w:tr w:rsidR="00576ED5" w14:paraId="48C40AC1" w14:textId="77777777">
        <w:tc>
          <w:tcPr>
            <w:tcW w:w="1152" w:type="dxa"/>
            <w:tcBorders>
              <w:top w:val="single" w:sz="4" w:space="0" w:color="auto"/>
              <w:left w:val="single" w:sz="4" w:space="0" w:color="auto"/>
              <w:bottom w:val="single" w:sz="4" w:space="0" w:color="auto"/>
              <w:right w:val="single" w:sz="4" w:space="0" w:color="auto"/>
            </w:tcBorders>
            <w:vAlign w:val="bottom"/>
            <w:hideMark/>
          </w:tcPr>
          <w:p w14:paraId="554E6499" w14:textId="77777777" w:rsidR="00576ED5" w:rsidRDefault="00576ED5">
            <w:pPr>
              <w:rPr>
                <w:b/>
              </w:rPr>
            </w:pPr>
            <w:r>
              <w:rPr>
                <w:b/>
              </w:rPr>
              <w:t>HLA (-)</w:t>
            </w:r>
          </w:p>
        </w:tc>
        <w:tc>
          <w:tcPr>
            <w:tcW w:w="1620" w:type="dxa"/>
            <w:tcBorders>
              <w:top w:val="single" w:sz="4" w:space="0" w:color="auto"/>
              <w:left w:val="single" w:sz="4" w:space="0" w:color="auto"/>
              <w:bottom w:val="single" w:sz="4" w:space="0" w:color="auto"/>
              <w:right w:val="single" w:sz="4" w:space="0" w:color="auto"/>
            </w:tcBorders>
            <w:vAlign w:val="bottom"/>
            <w:hideMark/>
          </w:tcPr>
          <w:p w14:paraId="3B7611D5" w14:textId="77777777" w:rsidR="00576ED5" w:rsidRDefault="00576ED5">
            <w:pPr>
              <w:jc w:val="center"/>
            </w:pPr>
            <w:r>
              <w:t>530</w:t>
            </w:r>
          </w:p>
        </w:tc>
        <w:tc>
          <w:tcPr>
            <w:tcW w:w="2160" w:type="dxa"/>
            <w:tcBorders>
              <w:top w:val="single" w:sz="4" w:space="0" w:color="auto"/>
              <w:left w:val="single" w:sz="4" w:space="0" w:color="auto"/>
              <w:bottom w:val="single" w:sz="4" w:space="0" w:color="auto"/>
              <w:right w:val="single" w:sz="4" w:space="0" w:color="auto"/>
            </w:tcBorders>
            <w:vAlign w:val="bottom"/>
            <w:hideMark/>
          </w:tcPr>
          <w:p w14:paraId="3B96E076" w14:textId="77777777" w:rsidR="00576ED5" w:rsidRDefault="00576ED5">
            <w:pPr>
              <w:jc w:val="center"/>
            </w:pPr>
            <w:r>
              <w:t>539</w:t>
            </w:r>
          </w:p>
        </w:tc>
        <w:tc>
          <w:tcPr>
            <w:tcW w:w="2628" w:type="dxa"/>
            <w:tcBorders>
              <w:top w:val="single" w:sz="4" w:space="0" w:color="auto"/>
              <w:left w:val="single" w:sz="4" w:space="0" w:color="auto"/>
              <w:bottom w:val="single" w:sz="4" w:space="0" w:color="auto"/>
              <w:right w:val="single" w:sz="4" w:space="0" w:color="auto"/>
            </w:tcBorders>
            <w:vAlign w:val="bottom"/>
            <w:hideMark/>
          </w:tcPr>
          <w:p w14:paraId="262DDEAB" w14:textId="77777777" w:rsidR="00576ED5" w:rsidRDefault="00576ED5">
            <w:pPr>
              <w:jc w:val="center"/>
            </w:pPr>
            <w:r>
              <w:t>189</w:t>
            </w:r>
          </w:p>
        </w:tc>
      </w:tr>
    </w:tbl>
    <w:p w14:paraId="23DD76A4" w14:textId="77777777" w:rsidR="00576ED5" w:rsidRDefault="00576ED5">
      <w:pPr>
        <w:numPr>
          <w:ilvl w:val="2"/>
          <w:numId w:val="4"/>
        </w:numPr>
      </w:pPr>
      <w:r>
        <w:t>No huge numbers</w:t>
      </w:r>
    </w:p>
    <w:p w14:paraId="021D33F8" w14:textId="77777777" w:rsidR="00576ED5" w:rsidRDefault="00576ED5">
      <w:pPr>
        <w:numPr>
          <w:ilvl w:val="2"/>
          <w:numId w:val="4"/>
        </w:numPr>
      </w:pPr>
      <w:r>
        <w:t xml:space="preserve">Antibiotics don’t help much, some cohorts actually worsened with higher </w:t>
      </w:r>
      <w:proofErr w:type="gramStart"/>
      <w:r>
        <w:t>numbers</w:t>
      </w:r>
      <w:proofErr w:type="gramEnd"/>
    </w:p>
    <w:p w14:paraId="355F6206" w14:textId="77777777" w:rsidR="00576ED5" w:rsidRDefault="00576ED5">
      <w:pPr>
        <w:numPr>
          <w:ilvl w:val="2"/>
          <w:numId w:val="4"/>
        </w:numPr>
      </w:pPr>
      <w:r>
        <w:t xml:space="preserve">This is no surprise with the recollection that MMP9 reflects ongoing inflammatory effects, being split from MMP14 from endothelial cells, </w:t>
      </w:r>
      <w:proofErr w:type="gramStart"/>
      <w:r>
        <w:t>macrophages</w:t>
      </w:r>
      <w:proofErr w:type="gramEnd"/>
      <w:r>
        <w:t xml:space="preserve"> and monocytes.</w:t>
      </w:r>
    </w:p>
    <w:p w14:paraId="27404B1D" w14:textId="77777777" w:rsidR="00576ED5" w:rsidRDefault="00576ED5">
      <w:pPr>
        <w:numPr>
          <w:ilvl w:val="2"/>
          <w:numId w:val="4"/>
        </w:numPr>
      </w:pPr>
      <w:r>
        <w:t>After CIRS therapy, MMP9 drops beautifully as it should.</w:t>
      </w:r>
    </w:p>
    <w:p w14:paraId="688E543A" w14:textId="77777777" w:rsidR="00576ED5" w:rsidRDefault="00576ED5">
      <w:pPr>
        <w:numPr>
          <w:ilvl w:val="2"/>
          <w:numId w:val="4"/>
        </w:numPr>
      </w:pPr>
      <w:r>
        <w:t>There were no measurements of MMP9 at the conclusion of Actos when they would have been at their nadir.</w:t>
      </w:r>
    </w:p>
    <w:p w14:paraId="374213DB" w14:textId="77777777" w:rsidR="00576ED5" w:rsidRDefault="00576ED5">
      <w:pPr>
        <w:numPr>
          <w:ilvl w:val="1"/>
          <w:numId w:val="4"/>
        </w:numPr>
        <w:rPr>
          <w:b/>
        </w:rPr>
      </w:pPr>
      <w:r>
        <w:rPr>
          <w:b/>
        </w:rPr>
        <w:t>VCS by HLA</w:t>
      </w:r>
    </w:p>
    <w:tbl>
      <w:tblPr>
        <w:tblW w:w="0" w:type="auto"/>
        <w:tblInd w:w="1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1260"/>
        <w:gridCol w:w="1440"/>
        <w:gridCol w:w="1188"/>
      </w:tblGrid>
      <w:tr w:rsidR="00576ED5" w14:paraId="6C78886D" w14:textId="77777777">
        <w:tc>
          <w:tcPr>
            <w:tcW w:w="3672" w:type="dxa"/>
            <w:tcBorders>
              <w:top w:val="single" w:sz="4" w:space="0" w:color="auto"/>
              <w:left w:val="single" w:sz="4" w:space="0" w:color="auto"/>
              <w:bottom w:val="single" w:sz="4" w:space="0" w:color="auto"/>
              <w:right w:val="single" w:sz="4" w:space="0" w:color="auto"/>
            </w:tcBorders>
          </w:tcPr>
          <w:p w14:paraId="7D0089C7" w14:textId="77777777" w:rsidR="00576ED5" w:rsidRDefault="00576ED5"/>
        </w:tc>
        <w:tc>
          <w:tcPr>
            <w:tcW w:w="1260" w:type="dxa"/>
            <w:tcBorders>
              <w:top w:val="single" w:sz="4" w:space="0" w:color="auto"/>
              <w:left w:val="single" w:sz="4" w:space="0" w:color="auto"/>
              <w:bottom w:val="single" w:sz="4" w:space="0" w:color="auto"/>
              <w:right w:val="single" w:sz="4" w:space="0" w:color="auto"/>
            </w:tcBorders>
            <w:vAlign w:val="bottom"/>
            <w:hideMark/>
          </w:tcPr>
          <w:p w14:paraId="18B2939A" w14:textId="77777777" w:rsidR="00576ED5" w:rsidRDefault="00576ED5">
            <w:pPr>
              <w:jc w:val="center"/>
            </w:pPr>
            <w:r>
              <w:t>Base</w:t>
            </w:r>
          </w:p>
        </w:tc>
        <w:tc>
          <w:tcPr>
            <w:tcW w:w="1440" w:type="dxa"/>
            <w:tcBorders>
              <w:top w:val="single" w:sz="4" w:space="0" w:color="auto"/>
              <w:left w:val="single" w:sz="4" w:space="0" w:color="auto"/>
              <w:bottom w:val="single" w:sz="4" w:space="0" w:color="auto"/>
              <w:right w:val="single" w:sz="4" w:space="0" w:color="auto"/>
            </w:tcBorders>
            <w:vAlign w:val="bottom"/>
            <w:hideMark/>
          </w:tcPr>
          <w:p w14:paraId="15D53B9D" w14:textId="77777777" w:rsidR="00576ED5" w:rsidRDefault="00576ED5">
            <w:pPr>
              <w:jc w:val="center"/>
            </w:pPr>
            <w:r>
              <w:t>After Abx</w:t>
            </w:r>
          </w:p>
        </w:tc>
        <w:tc>
          <w:tcPr>
            <w:tcW w:w="1188" w:type="dxa"/>
            <w:tcBorders>
              <w:top w:val="single" w:sz="4" w:space="0" w:color="auto"/>
              <w:left w:val="single" w:sz="4" w:space="0" w:color="auto"/>
              <w:bottom w:val="single" w:sz="4" w:space="0" w:color="auto"/>
              <w:right w:val="single" w:sz="4" w:space="0" w:color="auto"/>
            </w:tcBorders>
            <w:vAlign w:val="bottom"/>
            <w:hideMark/>
          </w:tcPr>
          <w:p w14:paraId="305CA025" w14:textId="77777777" w:rsidR="00576ED5" w:rsidRDefault="00576ED5">
            <w:pPr>
              <w:jc w:val="center"/>
            </w:pPr>
            <w:r>
              <w:t>After Rx</w:t>
            </w:r>
          </w:p>
        </w:tc>
      </w:tr>
      <w:tr w:rsidR="00576ED5" w14:paraId="0A8CF27A" w14:textId="77777777">
        <w:tc>
          <w:tcPr>
            <w:tcW w:w="3672" w:type="dxa"/>
            <w:tcBorders>
              <w:top w:val="single" w:sz="4" w:space="0" w:color="auto"/>
              <w:left w:val="single" w:sz="4" w:space="0" w:color="auto"/>
              <w:bottom w:val="single" w:sz="4" w:space="0" w:color="auto"/>
              <w:right w:val="single" w:sz="4" w:space="0" w:color="auto"/>
            </w:tcBorders>
            <w:hideMark/>
          </w:tcPr>
          <w:p w14:paraId="6716A765" w14:textId="77777777" w:rsidR="00576ED5" w:rsidRDefault="00576ED5">
            <w:pPr>
              <w:rPr>
                <w:b/>
              </w:rPr>
            </w:pPr>
            <w:r>
              <w:rPr>
                <w:b/>
              </w:rPr>
              <w:t>% Positive</w:t>
            </w:r>
          </w:p>
        </w:tc>
        <w:tc>
          <w:tcPr>
            <w:tcW w:w="1260" w:type="dxa"/>
            <w:tcBorders>
              <w:top w:val="single" w:sz="4" w:space="0" w:color="auto"/>
              <w:left w:val="single" w:sz="4" w:space="0" w:color="auto"/>
              <w:bottom w:val="single" w:sz="4" w:space="0" w:color="auto"/>
              <w:right w:val="single" w:sz="4" w:space="0" w:color="auto"/>
            </w:tcBorders>
            <w:vAlign w:val="bottom"/>
            <w:hideMark/>
          </w:tcPr>
          <w:p w14:paraId="6B20B9D0" w14:textId="77777777" w:rsidR="00576ED5" w:rsidRDefault="00576ED5">
            <w:pPr>
              <w:jc w:val="center"/>
            </w:pPr>
            <w:r>
              <w:t>98</w:t>
            </w:r>
          </w:p>
        </w:tc>
        <w:tc>
          <w:tcPr>
            <w:tcW w:w="1440" w:type="dxa"/>
            <w:tcBorders>
              <w:top w:val="single" w:sz="4" w:space="0" w:color="auto"/>
              <w:left w:val="single" w:sz="4" w:space="0" w:color="auto"/>
              <w:bottom w:val="single" w:sz="4" w:space="0" w:color="auto"/>
              <w:right w:val="single" w:sz="4" w:space="0" w:color="auto"/>
            </w:tcBorders>
            <w:vAlign w:val="bottom"/>
            <w:hideMark/>
          </w:tcPr>
          <w:p w14:paraId="61853E85" w14:textId="77777777" w:rsidR="00576ED5" w:rsidRDefault="00576ED5">
            <w:pPr>
              <w:jc w:val="center"/>
            </w:pPr>
            <w:r>
              <w:t>68</w:t>
            </w:r>
          </w:p>
        </w:tc>
        <w:tc>
          <w:tcPr>
            <w:tcW w:w="1188" w:type="dxa"/>
            <w:tcBorders>
              <w:top w:val="single" w:sz="4" w:space="0" w:color="auto"/>
              <w:left w:val="single" w:sz="4" w:space="0" w:color="auto"/>
              <w:bottom w:val="single" w:sz="4" w:space="0" w:color="auto"/>
              <w:right w:val="single" w:sz="4" w:space="0" w:color="auto"/>
            </w:tcBorders>
            <w:vAlign w:val="bottom"/>
            <w:hideMark/>
          </w:tcPr>
          <w:p w14:paraId="4FBC6C20" w14:textId="77777777" w:rsidR="00576ED5" w:rsidRDefault="00576ED5">
            <w:pPr>
              <w:jc w:val="center"/>
            </w:pPr>
            <w:r>
              <w:t>0</w:t>
            </w:r>
          </w:p>
        </w:tc>
      </w:tr>
      <w:tr w:rsidR="00576ED5" w14:paraId="3FEE47E1" w14:textId="77777777">
        <w:tc>
          <w:tcPr>
            <w:tcW w:w="3672" w:type="dxa"/>
            <w:tcBorders>
              <w:top w:val="single" w:sz="4" w:space="0" w:color="auto"/>
              <w:left w:val="single" w:sz="4" w:space="0" w:color="auto"/>
              <w:bottom w:val="single" w:sz="4" w:space="0" w:color="auto"/>
              <w:right w:val="single" w:sz="4" w:space="0" w:color="auto"/>
            </w:tcBorders>
            <w:hideMark/>
          </w:tcPr>
          <w:p w14:paraId="5C3EE68B" w14:textId="77777777" w:rsidR="00576ED5" w:rsidRDefault="00576ED5">
            <w:pPr>
              <w:rPr>
                <w:b/>
              </w:rPr>
            </w:pPr>
            <w:r>
              <w:rPr>
                <w:b/>
              </w:rPr>
              <w:t>% Negative</w:t>
            </w:r>
          </w:p>
        </w:tc>
        <w:tc>
          <w:tcPr>
            <w:tcW w:w="1260" w:type="dxa"/>
            <w:tcBorders>
              <w:top w:val="single" w:sz="4" w:space="0" w:color="auto"/>
              <w:left w:val="single" w:sz="4" w:space="0" w:color="auto"/>
              <w:bottom w:val="single" w:sz="4" w:space="0" w:color="auto"/>
              <w:right w:val="single" w:sz="4" w:space="0" w:color="auto"/>
            </w:tcBorders>
            <w:vAlign w:val="bottom"/>
            <w:hideMark/>
          </w:tcPr>
          <w:p w14:paraId="741F537C" w14:textId="77777777" w:rsidR="00576ED5" w:rsidRDefault="00576ED5">
            <w:pPr>
              <w:jc w:val="center"/>
            </w:pPr>
            <w:r>
              <w:t>2</w:t>
            </w:r>
          </w:p>
        </w:tc>
        <w:tc>
          <w:tcPr>
            <w:tcW w:w="1440" w:type="dxa"/>
            <w:tcBorders>
              <w:top w:val="single" w:sz="4" w:space="0" w:color="auto"/>
              <w:left w:val="single" w:sz="4" w:space="0" w:color="auto"/>
              <w:bottom w:val="single" w:sz="4" w:space="0" w:color="auto"/>
              <w:right w:val="single" w:sz="4" w:space="0" w:color="auto"/>
            </w:tcBorders>
            <w:vAlign w:val="bottom"/>
            <w:hideMark/>
          </w:tcPr>
          <w:p w14:paraId="70D2B8F3" w14:textId="77777777" w:rsidR="00576ED5" w:rsidRDefault="00576ED5">
            <w:pPr>
              <w:jc w:val="center"/>
            </w:pPr>
            <w:r>
              <w:t>32</w:t>
            </w:r>
          </w:p>
        </w:tc>
        <w:tc>
          <w:tcPr>
            <w:tcW w:w="1188" w:type="dxa"/>
            <w:tcBorders>
              <w:top w:val="single" w:sz="4" w:space="0" w:color="auto"/>
              <w:left w:val="single" w:sz="4" w:space="0" w:color="auto"/>
              <w:bottom w:val="single" w:sz="4" w:space="0" w:color="auto"/>
              <w:right w:val="single" w:sz="4" w:space="0" w:color="auto"/>
            </w:tcBorders>
            <w:vAlign w:val="bottom"/>
            <w:hideMark/>
          </w:tcPr>
          <w:p w14:paraId="5F0E3AAF" w14:textId="77777777" w:rsidR="00576ED5" w:rsidRDefault="00576ED5">
            <w:pPr>
              <w:jc w:val="center"/>
            </w:pPr>
            <w:r>
              <w:t>100</w:t>
            </w:r>
          </w:p>
        </w:tc>
      </w:tr>
      <w:tr w:rsidR="00576ED5" w14:paraId="601AA919" w14:textId="77777777">
        <w:tc>
          <w:tcPr>
            <w:tcW w:w="3672" w:type="dxa"/>
            <w:tcBorders>
              <w:top w:val="single" w:sz="4" w:space="0" w:color="auto"/>
              <w:left w:val="single" w:sz="4" w:space="0" w:color="auto"/>
              <w:bottom w:val="single" w:sz="4" w:space="0" w:color="auto"/>
              <w:right w:val="single" w:sz="4" w:space="0" w:color="auto"/>
            </w:tcBorders>
            <w:hideMark/>
          </w:tcPr>
          <w:p w14:paraId="334869B1" w14:textId="77777777" w:rsidR="00576ED5" w:rsidRDefault="00576ED5">
            <w:pPr>
              <w:rPr>
                <w:b/>
              </w:rPr>
            </w:pPr>
            <w:r>
              <w:rPr>
                <w:b/>
              </w:rPr>
              <w:t>% Positive HLA Susceptible</w:t>
            </w:r>
          </w:p>
        </w:tc>
        <w:tc>
          <w:tcPr>
            <w:tcW w:w="1260" w:type="dxa"/>
            <w:tcBorders>
              <w:top w:val="single" w:sz="4" w:space="0" w:color="auto"/>
              <w:left w:val="single" w:sz="4" w:space="0" w:color="auto"/>
              <w:bottom w:val="single" w:sz="4" w:space="0" w:color="auto"/>
              <w:right w:val="single" w:sz="4" w:space="0" w:color="auto"/>
            </w:tcBorders>
            <w:vAlign w:val="bottom"/>
            <w:hideMark/>
          </w:tcPr>
          <w:p w14:paraId="7C0B74CD" w14:textId="77777777" w:rsidR="00576ED5" w:rsidRDefault="00576ED5">
            <w:pPr>
              <w:jc w:val="center"/>
            </w:pPr>
            <w:r>
              <w:t>97</w:t>
            </w:r>
          </w:p>
        </w:tc>
        <w:tc>
          <w:tcPr>
            <w:tcW w:w="1440" w:type="dxa"/>
            <w:tcBorders>
              <w:top w:val="single" w:sz="4" w:space="0" w:color="auto"/>
              <w:left w:val="single" w:sz="4" w:space="0" w:color="auto"/>
              <w:bottom w:val="single" w:sz="4" w:space="0" w:color="auto"/>
              <w:right w:val="single" w:sz="4" w:space="0" w:color="auto"/>
            </w:tcBorders>
            <w:vAlign w:val="bottom"/>
            <w:hideMark/>
          </w:tcPr>
          <w:p w14:paraId="5E8CE3F1" w14:textId="77777777" w:rsidR="00576ED5" w:rsidRDefault="00576ED5">
            <w:pPr>
              <w:jc w:val="center"/>
            </w:pPr>
            <w:r>
              <w:t>96</w:t>
            </w:r>
          </w:p>
        </w:tc>
        <w:tc>
          <w:tcPr>
            <w:tcW w:w="1188" w:type="dxa"/>
            <w:tcBorders>
              <w:top w:val="single" w:sz="4" w:space="0" w:color="auto"/>
              <w:left w:val="single" w:sz="4" w:space="0" w:color="auto"/>
              <w:bottom w:val="single" w:sz="4" w:space="0" w:color="auto"/>
              <w:right w:val="single" w:sz="4" w:space="0" w:color="auto"/>
            </w:tcBorders>
            <w:vAlign w:val="bottom"/>
            <w:hideMark/>
          </w:tcPr>
          <w:p w14:paraId="5E117DF9" w14:textId="77777777" w:rsidR="00576ED5" w:rsidRDefault="00576ED5">
            <w:pPr>
              <w:jc w:val="center"/>
            </w:pPr>
            <w:r>
              <w:t>0</w:t>
            </w:r>
          </w:p>
        </w:tc>
      </w:tr>
      <w:tr w:rsidR="00576ED5" w14:paraId="10083024" w14:textId="77777777">
        <w:tc>
          <w:tcPr>
            <w:tcW w:w="3672" w:type="dxa"/>
            <w:tcBorders>
              <w:top w:val="single" w:sz="4" w:space="0" w:color="auto"/>
              <w:left w:val="single" w:sz="4" w:space="0" w:color="auto"/>
              <w:bottom w:val="single" w:sz="4" w:space="0" w:color="auto"/>
              <w:right w:val="single" w:sz="4" w:space="0" w:color="auto"/>
            </w:tcBorders>
            <w:hideMark/>
          </w:tcPr>
          <w:p w14:paraId="79D616A5" w14:textId="77777777" w:rsidR="00576ED5" w:rsidRDefault="00576ED5">
            <w:pPr>
              <w:rPr>
                <w:b/>
              </w:rPr>
            </w:pPr>
            <w:r>
              <w:rPr>
                <w:b/>
              </w:rPr>
              <w:t>% Positive HLA Non-Susceptible</w:t>
            </w:r>
          </w:p>
        </w:tc>
        <w:tc>
          <w:tcPr>
            <w:tcW w:w="1260" w:type="dxa"/>
            <w:tcBorders>
              <w:top w:val="single" w:sz="4" w:space="0" w:color="auto"/>
              <w:left w:val="single" w:sz="4" w:space="0" w:color="auto"/>
              <w:bottom w:val="single" w:sz="4" w:space="0" w:color="auto"/>
              <w:right w:val="single" w:sz="4" w:space="0" w:color="auto"/>
            </w:tcBorders>
            <w:vAlign w:val="bottom"/>
            <w:hideMark/>
          </w:tcPr>
          <w:p w14:paraId="252FADBB" w14:textId="77777777" w:rsidR="00576ED5" w:rsidRDefault="00576ED5">
            <w:pPr>
              <w:jc w:val="center"/>
            </w:pPr>
            <w:r>
              <w:t>100</w:t>
            </w:r>
          </w:p>
        </w:tc>
        <w:tc>
          <w:tcPr>
            <w:tcW w:w="1440" w:type="dxa"/>
            <w:tcBorders>
              <w:top w:val="single" w:sz="4" w:space="0" w:color="auto"/>
              <w:left w:val="single" w:sz="4" w:space="0" w:color="auto"/>
              <w:bottom w:val="single" w:sz="4" w:space="0" w:color="auto"/>
              <w:right w:val="single" w:sz="4" w:space="0" w:color="auto"/>
            </w:tcBorders>
            <w:vAlign w:val="bottom"/>
            <w:hideMark/>
          </w:tcPr>
          <w:p w14:paraId="3128A717" w14:textId="77777777" w:rsidR="00576ED5" w:rsidRDefault="00576ED5">
            <w:pPr>
              <w:jc w:val="center"/>
            </w:pPr>
            <w:r>
              <w:t>15</w:t>
            </w:r>
          </w:p>
        </w:tc>
        <w:tc>
          <w:tcPr>
            <w:tcW w:w="1188" w:type="dxa"/>
            <w:tcBorders>
              <w:top w:val="single" w:sz="4" w:space="0" w:color="auto"/>
              <w:left w:val="single" w:sz="4" w:space="0" w:color="auto"/>
              <w:bottom w:val="single" w:sz="4" w:space="0" w:color="auto"/>
              <w:right w:val="single" w:sz="4" w:space="0" w:color="auto"/>
            </w:tcBorders>
            <w:vAlign w:val="bottom"/>
            <w:hideMark/>
          </w:tcPr>
          <w:p w14:paraId="7F9EF41E" w14:textId="77777777" w:rsidR="00576ED5" w:rsidRDefault="00576ED5">
            <w:pPr>
              <w:jc w:val="center"/>
            </w:pPr>
            <w:r>
              <w:t>0</w:t>
            </w:r>
          </w:p>
        </w:tc>
      </w:tr>
    </w:tbl>
    <w:p w14:paraId="252B97B1" w14:textId="77777777" w:rsidR="00576ED5" w:rsidRDefault="00576ED5">
      <w:pPr>
        <w:numPr>
          <w:ilvl w:val="2"/>
          <w:numId w:val="4"/>
        </w:numPr>
      </w:pPr>
      <w:r>
        <w:t>VCS is not 100%</w:t>
      </w:r>
    </w:p>
    <w:p w14:paraId="14672723" w14:textId="77777777" w:rsidR="00576ED5" w:rsidRDefault="00576ED5">
      <w:pPr>
        <w:numPr>
          <w:ilvl w:val="3"/>
          <w:numId w:val="4"/>
        </w:numPr>
      </w:pPr>
      <w:r>
        <w:t xml:space="preserve">8% of the negative patients who were sick got better with </w:t>
      </w:r>
      <w:proofErr w:type="gramStart"/>
      <w:r>
        <w:t>treatment</w:t>
      </w:r>
      <w:proofErr w:type="gramEnd"/>
    </w:p>
    <w:p w14:paraId="54552847" w14:textId="77777777" w:rsidR="00576ED5" w:rsidRDefault="00576ED5">
      <w:pPr>
        <w:numPr>
          <w:ilvl w:val="3"/>
          <w:numId w:val="4"/>
        </w:numPr>
      </w:pPr>
      <w:r>
        <w:t xml:space="preserve">They further improved after antibiotics with CIRS </w:t>
      </w:r>
      <w:proofErr w:type="gramStart"/>
      <w:r>
        <w:t>therapy</w:t>
      </w:r>
      <w:proofErr w:type="gramEnd"/>
    </w:p>
    <w:p w14:paraId="61F71F55" w14:textId="77777777" w:rsidR="00576ED5" w:rsidRDefault="00576ED5">
      <w:pPr>
        <w:numPr>
          <w:ilvl w:val="3"/>
          <w:numId w:val="4"/>
        </w:numPr>
      </w:pPr>
      <w:proofErr w:type="gramStart"/>
      <w:r>
        <w:t>So</w:t>
      </w:r>
      <w:proofErr w:type="gramEnd"/>
      <w:r>
        <w:t xml:space="preserve"> VCS by itself can be negative.</w:t>
      </w:r>
    </w:p>
    <w:p w14:paraId="6079DD2A" w14:textId="77777777" w:rsidR="00576ED5" w:rsidRDefault="00576ED5">
      <w:pPr>
        <w:numPr>
          <w:ilvl w:val="2"/>
          <w:numId w:val="4"/>
        </w:numPr>
      </w:pPr>
      <w:r>
        <w:t xml:space="preserve">Of the proportion with VCS (-), there is a disproportionate number of teenaged </w:t>
      </w:r>
      <w:proofErr w:type="gramStart"/>
      <w:r>
        <w:t>women</w:t>
      </w:r>
      <w:proofErr w:type="gramEnd"/>
      <w:r>
        <w:t xml:space="preserve"> </w:t>
      </w:r>
    </w:p>
    <w:p w14:paraId="3E267391" w14:textId="77777777" w:rsidR="00576ED5" w:rsidRDefault="00576ED5">
      <w:pPr>
        <w:numPr>
          <w:ilvl w:val="2"/>
          <w:numId w:val="4"/>
        </w:numPr>
      </w:pPr>
      <w:r>
        <w:t>Of the men and the older VCS (-) patients, there are artists, photographers, baseball players, and interior designers.</w:t>
      </w:r>
    </w:p>
    <w:p w14:paraId="642C5D50" w14:textId="77777777" w:rsidR="00576ED5" w:rsidRDefault="00576ED5">
      <w:pPr>
        <w:numPr>
          <w:ilvl w:val="2"/>
          <w:numId w:val="4"/>
        </w:numPr>
      </w:pPr>
      <w:r>
        <w:t xml:space="preserve">He </w:t>
      </w:r>
      <w:proofErr w:type="gramStart"/>
      <w:r>
        <w:t>doesn’t</w:t>
      </w:r>
      <w:proofErr w:type="gramEnd"/>
      <w:r>
        <w:t xml:space="preserve"> stop the CIRS Rx until the VCS is fixed;</w:t>
      </w:r>
    </w:p>
    <w:p w14:paraId="1504A586" w14:textId="77777777" w:rsidR="00576ED5" w:rsidRDefault="00576ED5">
      <w:pPr>
        <w:numPr>
          <w:ilvl w:val="3"/>
          <w:numId w:val="4"/>
        </w:numPr>
      </w:pPr>
      <w:r>
        <w:t xml:space="preserve">He monitors VCS as well as </w:t>
      </w:r>
      <w:proofErr w:type="gramStart"/>
      <w:r>
        <w:t>all of</w:t>
      </w:r>
      <w:proofErr w:type="gramEnd"/>
      <w:r>
        <w:t xml:space="preserve"> the other lab parameters, most of which improve before VCS normalizes.</w:t>
      </w:r>
    </w:p>
    <w:p w14:paraId="6E4EC8E3" w14:textId="77777777" w:rsidR="00576ED5" w:rsidRDefault="00576ED5">
      <w:pPr>
        <w:numPr>
          <w:ilvl w:val="2"/>
          <w:numId w:val="4"/>
        </w:numPr>
      </w:pPr>
      <w:r>
        <w:t>HLA Susceptible patients will NOT have VCS improve with antibiotics.</w:t>
      </w:r>
    </w:p>
    <w:p w14:paraId="5F7DAA0B" w14:textId="77777777" w:rsidR="00576ED5" w:rsidRDefault="00576ED5">
      <w:pPr>
        <w:numPr>
          <w:ilvl w:val="3"/>
          <w:numId w:val="4"/>
        </w:numPr>
      </w:pPr>
      <w:r>
        <w:t xml:space="preserve">The improvement after abx comes from the group that is not HLA </w:t>
      </w:r>
      <w:proofErr w:type="gramStart"/>
      <w:r>
        <w:t>susceptible</w:t>
      </w:r>
      <w:proofErr w:type="gramEnd"/>
    </w:p>
    <w:p w14:paraId="72F15251" w14:textId="77777777" w:rsidR="00576ED5" w:rsidRDefault="00576ED5">
      <w:pPr>
        <w:numPr>
          <w:ilvl w:val="2"/>
          <w:numId w:val="4"/>
        </w:numPr>
      </w:pPr>
      <w:r>
        <w:t>Let the VCS guide your therapy, treat until there is a VCS plateau.</w:t>
      </w:r>
    </w:p>
    <w:p w14:paraId="2EEFE3F7" w14:textId="77777777" w:rsidR="00576ED5" w:rsidRDefault="00576ED5">
      <w:pPr>
        <w:numPr>
          <w:ilvl w:val="3"/>
          <w:numId w:val="4"/>
        </w:numPr>
      </w:pPr>
      <w:r>
        <w:t>Some rare folks will never have a fully normalized VCS.</w:t>
      </w:r>
    </w:p>
    <w:p w14:paraId="44093BFE" w14:textId="77777777" w:rsidR="00576ED5" w:rsidRDefault="00576ED5">
      <w:pPr>
        <w:numPr>
          <w:ilvl w:val="1"/>
          <w:numId w:val="4"/>
        </w:numPr>
      </w:pPr>
      <w:r>
        <w:t>Treating Lyme Patients with VCS as an indicator of neurologic effects</w:t>
      </w:r>
    </w:p>
    <w:p w14:paraId="314F6122" w14:textId="77777777" w:rsidR="00576ED5" w:rsidRDefault="00576ED5">
      <w:pPr>
        <w:numPr>
          <w:ilvl w:val="2"/>
          <w:numId w:val="4"/>
        </w:numPr>
      </w:pPr>
      <w:r>
        <w:rPr>
          <w:noProof/>
        </w:rPr>
        <w:pict w14:anchorId="114AC975">
          <v:shape id="Picture 6" o:spid="_x0000_i1032" type="#_x0000_t75" style="width:6in;height:324pt;visibility:visible">
            <v:imagedata r:id="rId53" o:title=""/>
          </v:shape>
        </w:pict>
      </w:r>
    </w:p>
    <w:p w14:paraId="4D4E115E" w14:textId="77777777" w:rsidR="00576ED5" w:rsidRDefault="00576ED5">
      <w:pPr>
        <w:numPr>
          <w:ilvl w:val="2"/>
          <w:numId w:val="4"/>
        </w:numPr>
      </w:pPr>
      <w:r>
        <w:t xml:space="preserve"> Before antibiotics</w:t>
      </w:r>
    </w:p>
    <w:p w14:paraId="46FD2FF2" w14:textId="77777777" w:rsidR="00576ED5" w:rsidRDefault="00576ED5">
      <w:pPr>
        <w:numPr>
          <w:ilvl w:val="2"/>
          <w:numId w:val="4"/>
        </w:numPr>
      </w:pPr>
      <w:r>
        <w:t>After antibiotics</w:t>
      </w:r>
    </w:p>
    <w:p w14:paraId="7A2526DC" w14:textId="77777777" w:rsidR="00576ED5" w:rsidRDefault="00576ED5">
      <w:pPr>
        <w:numPr>
          <w:ilvl w:val="2"/>
          <w:numId w:val="4"/>
        </w:numPr>
      </w:pPr>
      <w:r>
        <w:t>After antibiotics &amp; Cholestyramine</w:t>
      </w:r>
    </w:p>
    <w:p w14:paraId="7E50BEDA" w14:textId="77777777" w:rsidR="00576ED5" w:rsidRDefault="00576ED5">
      <w:pPr>
        <w:numPr>
          <w:ilvl w:val="1"/>
          <w:numId w:val="4"/>
        </w:numPr>
      </w:pPr>
      <w:r>
        <w:t>CIRS Therapy</w:t>
      </w:r>
    </w:p>
    <w:p w14:paraId="7AB6B7FD" w14:textId="77777777" w:rsidR="00576ED5" w:rsidRDefault="00576ED5">
      <w:pPr>
        <w:numPr>
          <w:ilvl w:val="2"/>
          <w:numId w:val="4"/>
        </w:numPr>
      </w:pPr>
      <w:r>
        <w:t xml:space="preserve">Think about immunological </w:t>
      </w:r>
      <w:proofErr w:type="gramStart"/>
      <w:r>
        <w:t>illnesses</w:t>
      </w:r>
      <w:proofErr w:type="gramEnd"/>
    </w:p>
    <w:p w14:paraId="4EBD5C6C" w14:textId="77777777" w:rsidR="00576ED5" w:rsidRDefault="00576ED5">
      <w:pPr>
        <w:numPr>
          <w:ilvl w:val="2"/>
          <w:numId w:val="4"/>
        </w:numPr>
      </w:pPr>
      <w:r>
        <w:t>Think sepsis (versus bacteremia)</w:t>
      </w:r>
    </w:p>
    <w:p w14:paraId="518F6A48" w14:textId="77777777" w:rsidR="00576ED5" w:rsidRDefault="00576ED5">
      <w:pPr>
        <w:numPr>
          <w:ilvl w:val="2"/>
          <w:numId w:val="4"/>
        </w:numPr>
      </w:pPr>
      <w:r>
        <w:t>Think about Th-1, Th-2, and Th-17 (Th-9!))</w:t>
      </w:r>
    </w:p>
    <w:p w14:paraId="05ED3E33" w14:textId="77777777" w:rsidR="00576ED5" w:rsidRDefault="00576ED5">
      <w:pPr>
        <w:numPr>
          <w:ilvl w:val="3"/>
          <w:numId w:val="4"/>
        </w:numPr>
      </w:pPr>
      <w:r>
        <w:t xml:space="preserve">More is being learned about Th-17 in immunology </w:t>
      </w:r>
      <w:proofErr w:type="gramStart"/>
      <w:r>
        <w:t>journals</w:t>
      </w:r>
      <w:proofErr w:type="gramEnd"/>
    </w:p>
    <w:p w14:paraId="7977EF88" w14:textId="77777777" w:rsidR="00576ED5" w:rsidRDefault="00576ED5">
      <w:pPr>
        <w:numPr>
          <w:ilvl w:val="3"/>
          <w:numId w:val="4"/>
        </w:numPr>
      </w:pPr>
      <w:r>
        <w:t xml:space="preserve">Currently, there is no commercially available lab test to assess Th-17 cell level and/or </w:t>
      </w:r>
      <w:proofErr w:type="gramStart"/>
      <w:r>
        <w:t>activity</w:t>
      </w:r>
      <w:proofErr w:type="gramEnd"/>
    </w:p>
    <w:p w14:paraId="092D3FC7" w14:textId="77777777" w:rsidR="00576ED5" w:rsidRDefault="00576ED5">
      <w:pPr>
        <w:numPr>
          <w:ilvl w:val="3"/>
          <w:numId w:val="4"/>
        </w:numPr>
      </w:pPr>
      <w:r>
        <w:t xml:space="preserve">Th-9 is a brand-new player in the </w:t>
      </w:r>
      <w:proofErr w:type="gramStart"/>
      <w:r>
        <w:t>field</w:t>
      </w:r>
      <w:proofErr w:type="gramEnd"/>
    </w:p>
    <w:p w14:paraId="27F46313" w14:textId="77777777" w:rsidR="00576ED5" w:rsidRDefault="00576ED5">
      <w:pPr>
        <w:numPr>
          <w:ilvl w:val="2"/>
          <w:numId w:val="4"/>
        </w:numPr>
      </w:pPr>
      <w:r>
        <w:t xml:space="preserve">Think about capillary </w:t>
      </w:r>
      <w:proofErr w:type="gramStart"/>
      <w:r>
        <w:t>hypoperfusion</w:t>
      </w:r>
      <w:proofErr w:type="gramEnd"/>
    </w:p>
    <w:p w14:paraId="6589A911" w14:textId="77777777" w:rsidR="00576ED5" w:rsidRDefault="00576ED5">
      <w:pPr>
        <w:numPr>
          <w:ilvl w:val="2"/>
          <w:numId w:val="4"/>
        </w:numPr>
      </w:pPr>
      <w:r>
        <w:t xml:space="preserve">Think about loss of neuropeptide control of peripheral </w:t>
      </w:r>
      <w:proofErr w:type="gramStart"/>
      <w:r>
        <w:t>inflammation</w:t>
      </w:r>
      <w:proofErr w:type="gramEnd"/>
    </w:p>
    <w:p w14:paraId="6D27D0DB" w14:textId="77777777" w:rsidR="00576ED5" w:rsidRDefault="00576ED5">
      <w:pPr>
        <w:numPr>
          <w:ilvl w:val="2"/>
          <w:numId w:val="4"/>
        </w:numPr>
      </w:pPr>
      <w:proofErr w:type="gramStart"/>
      <w:r>
        <w:t>Don’t</w:t>
      </w:r>
      <w:proofErr w:type="gramEnd"/>
      <w:r>
        <w:t xml:space="preserve"> forget coagulation!</w:t>
      </w:r>
    </w:p>
    <w:p w14:paraId="2B84600A" w14:textId="77777777" w:rsidR="00576ED5" w:rsidRDefault="00576ED5">
      <w:pPr>
        <w:numPr>
          <w:ilvl w:val="2"/>
          <w:numId w:val="4"/>
        </w:numPr>
      </w:pPr>
      <w:r>
        <w:t>The complexity of the immune response does not mean that we have the luxury of not treating what we now know.</w:t>
      </w:r>
    </w:p>
    <w:p w14:paraId="10652A7D" w14:textId="77777777" w:rsidR="00576ED5" w:rsidRDefault="00576ED5">
      <w:pPr>
        <w:numPr>
          <w:ilvl w:val="2"/>
          <w:numId w:val="4"/>
        </w:numPr>
      </w:pPr>
      <w:r>
        <w:t>Activation of C4a; (C3a only if bacterial membrane platform is present.)</w:t>
      </w:r>
    </w:p>
    <w:p w14:paraId="141BC27F" w14:textId="77777777" w:rsidR="00576ED5" w:rsidRDefault="00576ED5">
      <w:pPr>
        <w:numPr>
          <w:ilvl w:val="2"/>
          <w:numId w:val="4"/>
        </w:numPr>
      </w:pPr>
      <w:r>
        <w:t xml:space="preserve">TGF </w:t>
      </w:r>
      <w:r>
        <w:rPr>
          <w:rFonts w:cs="Times New Roman"/>
          <w:color w:val="000000"/>
        </w:rPr>
        <w:t>β-1</w:t>
      </w:r>
      <w:r>
        <w:t xml:space="preserve"> is the gorilla </w:t>
      </w:r>
      <w:proofErr w:type="gramStart"/>
      <w:r>
        <w:t>here</w:t>
      </w:r>
      <w:proofErr w:type="gramEnd"/>
    </w:p>
    <w:p w14:paraId="080147C0" w14:textId="77777777" w:rsidR="00576ED5" w:rsidRDefault="00576ED5">
      <w:pPr>
        <w:numPr>
          <w:ilvl w:val="2"/>
          <w:numId w:val="4"/>
        </w:numPr>
      </w:pPr>
      <w:r>
        <w:t xml:space="preserve">We need to look at T-regulatory cells if TGF </w:t>
      </w:r>
      <w:r>
        <w:rPr>
          <w:rFonts w:cs="Times New Roman"/>
          <w:color w:val="000000"/>
        </w:rPr>
        <w:t>β-1</w:t>
      </w:r>
      <w:r>
        <w:t xml:space="preserve"> is </w:t>
      </w:r>
      <w:proofErr w:type="gramStart"/>
      <w:r>
        <w:t>increased</w:t>
      </w:r>
      <w:proofErr w:type="gramEnd"/>
    </w:p>
    <w:p w14:paraId="342A3A69" w14:textId="77777777" w:rsidR="00576ED5" w:rsidRDefault="00576ED5">
      <w:pPr>
        <w:numPr>
          <w:ilvl w:val="2"/>
          <w:numId w:val="4"/>
        </w:numPr>
      </w:pPr>
      <w:r>
        <w:t>T-reg’s are low in Post-</w:t>
      </w:r>
      <w:proofErr w:type="gramStart"/>
      <w:r>
        <w:t>Lyme</w:t>
      </w:r>
      <w:proofErr w:type="gramEnd"/>
    </w:p>
    <w:p w14:paraId="530FA7AF" w14:textId="77777777" w:rsidR="00576ED5" w:rsidRDefault="00576ED5">
      <w:pPr>
        <w:numPr>
          <w:ilvl w:val="2"/>
          <w:numId w:val="4"/>
        </w:numPr>
      </w:pPr>
      <w:r>
        <w:t>Raising CD4+ CD25+ FoxP3?</w:t>
      </w:r>
    </w:p>
    <w:p w14:paraId="1AA0C0BD" w14:textId="77777777" w:rsidR="00576ED5" w:rsidRDefault="00576ED5">
      <w:pPr>
        <w:numPr>
          <w:ilvl w:val="1"/>
          <w:numId w:val="4"/>
        </w:numPr>
      </w:pPr>
      <w:r>
        <w:t>CD4+ CD25+ FoxP3+</w:t>
      </w:r>
    </w:p>
    <w:p w14:paraId="240ED62C" w14:textId="77777777" w:rsidR="00576ED5" w:rsidRDefault="00576ED5">
      <w:pPr>
        <w:numPr>
          <w:ilvl w:val="2"/>
          <w:numId w:val="4"/>
        </w:numPr>
      </w:pPr>
      <w:r>
        <w:t>Hot in immunology; inducible (</w:t>
      </w:r>
      <w:proofErr w:type="spellStart"/>
      <w:r>
        <w:t>i</w:t>
      </w:r>
      <w:proofErr w:type="spellEnd"/>
      <w:r>
        <w:t>) cells</w:t>
      </w:r>
    </w:p>
    <w:p w14:paraId="683B22B5" w14:textId="77777777" w:rsidR="00576ED5" w:rsidRDefault="00576ED5">
      <w:pPr>
        <w:numPr>
          <w:ilvl w:val="2"/>
          <w:numId w:val="4"/>
        </w:numPr>
      </w:pPr>
      <w:r>
        <w:t xml:space="preserve">High TGF </w:t>
      </w:r>
      <w:r>
        <w:rPr>
          <w:rFonts w:cs="Times New Roman"/>
          <w:color w:val="000000"/>
        </w:rPr>
        <w:t>β-1</w:t>
      </w:r>
      <w:r>
        <w:t xml:space="preserve"> increases T-Reg cells (</w:t>
      </w:r>
      <w:proofErr w:type="spellStart"/>
      <w:r>
        <w:t>i</w:t>
      </w:r>
      <w:proofErr w:type="spellEnd"/>
      <w:r>
        <w:t>) that should suppress inflammatory responses, including auto-</w:t>
      </w:r>
      <w:proofErr w:type="gramStart"/>
      <w:r>
        <w:t>immunity</w:t>
      </w:r>
      <w:proofErr w:type="gramEnd"/>
    </w:p>
    <w:p w14:paraId="3FAF79F5" w14:textId="77777777" w:rsidR="00576ED5" w:rsidRDefault="00576ED5">
      <w:pPr>
        <w:numPr>
          <w:ilvl w:val="2"/>
          <w:numId w:val="4"/>
        </w:numPr>
      </w:pPr>
      <w:r>
        <w:t xml:space="preserve">But the highest TGF </w:t>
      </w:r>
      <w:r>
        <w:rPr>
          <w:rFonts w:cs="Times New Roman"/>
          <w:color w:val="000000"/>
        </w:rPr>
        <w:t>β-1</w:t>
      </w:r>
      <w:r>
        <w:t xml:space="preserve"> is in auto-immune </w:t>
      </w:r>
      <w:proofErr w:type="gramStart"/>
      <w:r>
        <w:t>illness</w:t>
      </w:r>
      <w:proofErr w:type="gramEnd"/>
    </w:p>
    <w:p w14:paraId="49E67DAD" w14:textId="77777777" w:rsidR="00576ED5" w:rsidRDefault="00576ED5">
      <w:pPr>
        <w:numPr>
          <w:ilvl w:val="2"/>
          <w:numId w:val="4"/>
        </w:numPr>
      </w:pPr>
      <w:r>
        <w:t xml:space="preserve">If FoxP3 split off in inflamed tissue pathogenic T cells and more TGF </w:t>
      </w:r>
      <w:r>
        <w:rPr>
          <w:rFonts w:cs="Times New Roman"/>
          <w:color w:val="000000"/>
        </w:rPr>
        <w:t>β-1</w:t>
      </w:r>
    </w:p>
    <w:p w14:paraId="2A702F3D" w14:textId="77777777" w:rsidR="00576ED5" w:rsidRDefault="00576ED5">
      <w:pPr>
        <w:numPr>
          <w:ilvl w:val="2"/>
          <w:numId w:val="4"/>
        </w:numPr>
      </w:pPr>
      <w:r>
        <w:t>High levels of CD4+ CD25+ &amp; FoxP3+ cells should be suppressing inflammation.</w:t>
      </w:r>
    </w:p>
    <w:p w14:paraId="2CD10563" w14:textId="77777777" w:rsidR="00576ED5" w:rsidRDefault="00576ED5">
      <w:pPr>
        <w:numPr>
          <w:ilvl w:val="3"/>
          <w:numId w:val="4"/>
        </w:numPr>
      </w:pPr>
      <w:r>
        <w:t xml:space="preserve">Yet, in autoimmunity is where you find some of the highest levels of TGF </w:t>
      </w:r>
      <w:r>
        <w:rPr>
          <w:rFonts w:cs="Times New Roman"/>
          <w:color w:val="000000"/>
        </w:rPr>
        <w:t>β-</w:t>
      </w:r>
      <w:proofErr w:type="gramStart"/>
      <w:r>
        <w:rPr>
          <w:rFonts w:cs="Times New Roman"/>
          <w:color w:val="000000"/>
        </w:rPr>
        <w:t>1</w:t>
      </w:r>
      <w:proofErr w:type="gramEnd"/>
    </w:p>
    <w:p w14:paraId="69C872B7" w14:textId="77777777" w:rsidR="00576ED5" w:rsidRDefault="00576ED5">
      <w:pPr>
        <w:numPr>
          <w:ilvl w:val="3"/>
          <w:numId w:val="4"/>
        </w:numPr>
      </w:pPr>
      <w:r>
        <w:t xml:space="preserve">We need additional definition as to why the CD4+ and CD25+ convert to pathogenic T-cells in inflamed </w:t>
      </w:r>
      <w:proofErr w:type="gramStart"/>
      <w:r>
        <w:t>tissue</w:t>
      </w:r>
      <w:proofErr w:type="gramEnd"/>
    </w:p>
    <w:p w14:paraId="49E5C8D2" w14:textId="77777777" w:rsidR="00576ED5" w:rsidRDefault="00576ED5">
      <w:pPr>
        <w:numPr>
          <w:ilvl w:val="2"/>
          <w:numId w:val="4"/>
        </w:numPr>
      </w:pPr>
      <w:r>
        <w:t xml:space="preserve">Hopefully, in the future, </w:t>
      </w:r>
      <w:proofErr w:type="gramStart"/>
      <w:r>
        <w:t>we’ll</w:t>
      </w:r>
      <w:proofErr w:type="gramEnd"/>
      <w:r>
        <w:t xml:space="preserve"> find that interventions that increase the T-Reg cells will help our Post-Lyme patients</w:t>
      </w:r>
    </w:p>
    <w:p w14:paraId="0F56012D" w14:textId="77777777" w:rsidR="00576ED5" w:rsidRDefault="00576ED5">
      <w:pPr>
        <w:numPr>
          <w:ilvl w:val="1"/>
          <w:numId w:val="4"/>
        </w:numPr>
      </w:pPr>
      <w:r>
        <w:t>T-Reg’s dominate Post-</w:t>
      </w:r>
      <w:proofErr w:type="gramStart"/>
      <w:r>
        <w:t>Lyme</w:t>
      </w:r>
      <w:proofErr w:type="gramEnd"/>
    </w:p>
    <w:p w14:paraId="7177C980" w14:textId="77777777" w:rsidR="00576ED5" w:rsidRDefault="00576ED5">
      <w:pPr>
        <w:numPr>
          <w:ilvl w:val="2"/>
          <w:numId w:val="4"/>
        </w:numPr>
      </w:pPr>
      <w:r>
        <w:t>Interventions to increase T-reg?</w:t>
      </w:r>
    </w:p>
    <w:p w14:paraId="1B7A2F82" w14:textId="77777777" w:rsidR="00576ED5" w:rsidRDefault="00576ED5">
      <w:pPr>
        <w:numPr>
          <w:ilvl w:val="2"/>
          <w:numId w:val="4"/>
        </w:numPr>
      </w:pPr>
      <w:r>
        <w:t>Drop Pathogenic T-Cells</w:t>
      </w:r>
    </w:p>
    <w:p w14:paraId="397D5961" w14:textId="77777777" w:rsidR="00576ED5" w:rsidRDefault="00576ED5">
      <w:pPr>
        <w:numPr>
          <w:ilvl w:val="2"/>
          <w:numId w:val="4"/>
        </w:numPr>
      </w:pPr>
      <w:r>
        <w:t xml:space="preserve">What if the TGF </w:t>
      </w:r>
      <w:r>
        <w:rPr>
          <w:rFonts w:cs="Times New Roman"/>
          <w:color w:val="000000"/>
        </w:rPr>
        <w:t>β-1</w:t>
      </w:r>
      <w:r>
        <w:t xml:space="preserve"> is blocked?</w:t>
      </w:r>
    </w:p>
    <w:p w14:paraId="18DABF33" w14:textId="77777777" w:rsidR="00576ED5" w:rsidRDefault="00576ED5">
      <w:pPr>
        <w:numPr>
          <w:ilvl w:val="3"/>
          <w:numId w:val="4"/>
        </w:numPr>
      </w:pPr>
      <w:r>
        <w:t>No rise in T-reg (</w:t>
      </w:r>
      <w:proofErr w:type="spellStart"/>
      <w:r>
        <w:t>i</w:t>
      </w:r>
      <w:proofErr w:type="spellEnd"/>
      <w:r>
        <w:t>)</w:t>
      </w:r>
    </w:p>
    <w:p w14:paraId="1AE5BCA7" w14:textId="77777777" w:rsidR="00576ED5" w:rsidRDefault="00576ED5">
      <w:pPr>
        <w:numPr>
          <w:ilvl w:val="3"/>
          <w:numId w:val="4"/>
        </w:numPr>
      </w:pPr>
      <w:r>
        <w:t xml:space="preserve">No rise in TGF </w:t>
      </w:r>
      <w:r>
        <w:rPr>
          <w:rFonts w:cs="Times New Roman"/>
          <w:color w:val="000000"/>
        </w:rPr>
        <w:t>β-1</w:t>
      </w:r>
      <w:r>
        <w:t xml:space="preserve"> from pathogenic T cells generated in </w:t>
      </w:r>
      <w:proofErr w:type="gramStart"/>
      <w:r>
        <w:t>situ</w:t>
      </w:r>
      <w:proofErr w:type="gramEnd"/>
    </w:p>
    <w:p w14:paraId="7A832430" w14:textId="77777777" w:rsidR="00576ED5" w:rsidRDefault="00576ED5">
      <w:pPr>
        <w:numPr>
          <w:ilvl w:val="3"/>
          <w:numId w:val="4"/>
        </w:numPr>
      </w:pPr>
      <w:r>
        <w:t xml:space="preserve">This stops the feed-forward amplification </w:t>
      </w:r>
      <w:proofErr w:type="gramStart"/>
      <w:r>
        <w:t>loop</w:t>
      </w:r>
      <w:proofErr w:type="gramEnd"/>
    </w:p>
    <w:p w14:paraId="14103742" w14:textId="77777777" w:rsidR="00576ED5" w:rsidRDefault="00576ED5">
      <w:pPr>
        <w:numPr>
          <w:ilvl w:val="2"/>
          <w:numId w:val="4"/>
        </w:numPr>
      </w:pPr>
      <w:r>
        <w:t xml:space="preserve">Problem appears to be solved by stopping TGF </w:t>
      </w:r>
      <w:r>
        <w:rPr>
          <w:rFonts w:cs="Times New Roman"/>
          <w:color w:val="000000"/>
        </w:rPr>
        <w:t>β-1</w:t>
      </w:r>
      <w:r>
        <w:t>!</w:t>
      </w:r>
    </w:p>
    <w:p w14:paraId="4D248F28" w14:textId="77777777" w:rsidR="00576ED5" w:rsidRDefault="00576ED5">
      <w:pPr>
        <w:numPr>
          <w:ilvl w:val="2"/>
          <w:numId w:val="4"/>
        </w:numPr>
      </w:pPr>
      <w:r>
        <w:t>Newly discovered kinase inhibitors may hold the answer.</w:t>
      </w:r>
    </w:p>
    <w:p w14:paraId="0E94C382" w14:textId="77777777" w:rsidR="00576ED5" w:rsidRDefault="00576ED5">
      <w:pPr>
        <w:numPr>
          <w:ilvl w:val="1"/>
          <w:numId w:val="4"/>
        </w:numPr>
      </w:pPr>
      <w:r>
        <w:t>T-Reg’s are plastic;</w:t>
      </w:r>
    </w:p>
    <w:p w14:paraId="7C1CFAC2" w14:textId="77777777" w:rsidR="00576ED5" w:rsidRDefault="00576ED5">
      <w:pPr>
        <w:numPr>
          <w:ilvl w:val="2"/>
          <w:numId w:val="4"/>
        </w:numPr>
      </w:pPr>
      <w:r>
        <w:t xml:space="preserve">If FoxP3 added to CD4+ CD25+ cells is needed for suppression of local inflammation (it is) and that induction is driven by TGF </w:t>
      </w:r>
      <w:r>
        <w:rPr>
          <w:rFonts w:cs="Times New Roman"/>
          <w:color w:val="000000"/>
        </w:rPr>
        <w:t>β-</w:t>
      </w:r>
      <w:proofErr w:type="gramStart"/>
      <w:r>
        <w:rPr>
          <w:rFonts w:cs="Times New Roman"/>
          <w:color w:val="000000"/>
        </w:rPr>
        <w:t>1</w:t>
      </w:r>
      <w:r>
        <w:t xml:space="preserve">  (</w:t>
      </w:r>
      <w:proofErr w:type="gramEnd"/>
      <w:r>
        <w:t xml:space="preserve">it is) and then FoxP3 is split off in inflamed tissues (it is) and then FoxP3 negative cells turn on more TGF </w:t>
      </w:r>
      <w:r>
        <w:rPr>
          <w:rFonts w:cs="Times New Roman"/>
          <w:color w:val="000000"/>
        </w:rPr>
        <w:t>β-1</w:t>
      </w:r>
      <w:r>
        <w:t xml:space="preserve">  (it does), why wouldn’t stopping TGF </w:t>
      </w:r>
      <w:r>
        <w:rPr>
          <w:rFonts w:cs="Times New Roman"/>
          <w:color w:val="000000"/>
        </w:rPr>
        <w:t>β-1</w:t>
      </w:r>
      <w:r>
        <w:t xml:space="preserve"> work? (It does)</w:t>
      </w:r>
    </w:p>
    <w:p w14:paraId="7ECCEEF1" w14:textId="77777777" w:rsidR="00576ED5" w:rsidRDefault="00576ED5">
      <w:pPr>
        <w:numPr>
          <w:ilvl w:val="2"/>
          <w:numId w:val="4"/>
        </w:numPr>
        <w:rPr>
          <w:i/>
        </w:rPr>
      </w:pPr>
      <w:r>
        <w:rPr>
          <w:i/>
        </w:rPr>
        <w:t xml:space="preserve">So TGF </w:t>
      </w:r>
      <w:r>
        <w:rPr>
          <w:rFonts w:cs="Times New Roman"/>
          <w:i/>
          <w:color w:val="000000"/>
        </w:rPr>
        <w:t>β-1</w:t>
      </w:r>
      <w:r>
        <w:rPr>
          <w:i/>
        </w:rPr>
        <w:t xml:space="preserve"> starts inflammation, FoxP3 stops </w:t>
      </w:r>
      <w:proofErr w:type="gramStart"/>
      <w:r>
        <w:rPr>
          <w:i/>
        </w:rPr>
        <w:t>inflammation</w:t>
      </w:r>
      <w:proofErr w:type="gramEnd"/>
    </w:p>
    <w:p w14:paraId="16F7872B" w14:textId="77777777" w:rsidR="00576ED5" w:rsidRDefault="00576ED5">
      <w:pPr>
        <w:numPr>
          <w:ilvl w:val="2"/>
          <w:numId w:val="4"/>
        </w:numPr>
      </w:pPr>
      <w:r>
        <w:t xml:space="preserve">Stopping TGF </w:t>
      </w:r>
      <w:r>
        <w:rPr>
          <w:rFonts w:cs="Times New Roman"/>
          <w:color w:val="000000"/>
        </w:rPr>
        <w:t>β-1</w:t>
      </w:r>
      <w:r>
        <w:t xml:space="preserve"> stops </w:t>
      </w:r>
      <w:proofErr w:type="gramStart"/>
      <w:r>
        <w:t>inflammation</w:t>
      </w:r>
      <w:proofErr w:type="gramEnd"/>
    </w:p>
    <w:p w14:paraId="31093A97" w14:textId="77777777" w:rsidR="00576ED5" w:rsidRDefault="00576ED5">
      <w:pPr>
        <w:numPr>
          <w:ilvl w:val="2"/>
          <w:numId w:val="4"/>
        </w:numPr>
      </w:pPr>
      <w:r>
        <w:t>Interventions that raise the CD4+ and CD25+ activity should help stop auto-immunity even more than what we see in Lyme.</w:t>
      </w:r>
    </w:p>
    <w:p w14:paraId="4A196EA6" w14:textId="77777777" w:rsidR="00576ED5" w:rsidRDefault="00576ED5">
      <w:pPr>
        <w:numPr>
          <w:ilvl w:val="1"/>
          <w:numId w:val="4"/>
        </w:numPr>
      </w:pPr>
      <w:r>
        <w:t xml:space="preserve">Before the leap to T-reg </w:t>
      </w:r>
    </w:p>
    <w:p w14:paraId="4CB6AE32" w14:textId="77777777" w:rsidR="00576ED5" w:rsidRDefault="00576ED5">
      <w:pPr>
        <w:numPr>
          <w:ilvl w:val="2"/>
          <w:numId w:val="4"/>
        </w:numPr>
      </w:pPr>
      <w:r>
        <w:t>What do we know about who gets Post-Lyme Syndrome?</w:t>
      </w:r>
    </w:p>
    <w:p w14:paraId="1745907B" w14:textId="77777777" w:rsidR="00576ED5" w:rsidRDefault="00576ED5">
      <w:pPr>
        <w:numPr>
          <w:ilvl w:val="2"/>
          <w:numId w:val="4"/>
        </w:numPr>
      </w:pPr>
      <w:r>
        <w:t>What do Post-Lyme people have?</w:t>
      </w:r>
    </w:p>
    <w:p w14:paraId="62C469C4" w14:textId="77777777" w:rsidR="00576ED5" w:rsidRDefault="00576ED5">
      <w:pPr>
        <w:numPr>
          <w:ilvl w:val="2"/>
          <w:numId w:val="4"/>
        </w:numPr>
      </w:pPr>
      <w:r>
        <w:t xml:space="preserve">Is the T-reg and TGF </w:t>
      </w:r>
      <w:r>
        <w:rPr>
          <w:rFonts w:cs="Times New Roman"/>
          <w:color w:val="000000"/>
        </w:rPr>
        <w:t>β-1</w:t>
      </w:r>
      <w:r>
        <w:t xml:space="preserve"> problem unique to Lyme </w:t>
      </w:r>
      <w:proofErr w:type="gramStart"/>
      <w:r>
        <w:t>Patients</w:t>
      </w:r>
      <w:proofErr w:type="gramEnd"/>
    </w:p>
    <w:p w14:paraId="241A6F0E" w14:textId="77777777" w:rsidR="00576ED5" w:rsidRDefault="00576ED5">
      <w:pPr>
        <w:numPr>
          <w:ilvl w:val="3"/>
          <w:numId w:val="4"/>
        </w:numPr>
      </w:pPr>
      <w:r>
        <w:t>Nope; just about every biotoxin person has it, like CD-57</w:t>
      </w:r>
    </w:p>
    <w:p w14:paraId="25232050" w14:textId="77777777" w:rsidR="00576ED5" w:rsidRDefault="00576ED5">
      <w:pPr>
        <w:numPr>
          <w:ilvl w:val="3"/>
          <w:numId w:val="4"/>
        </w:numPr>
      </w:pPr>
      <w:r>
        <w:t>CD-57 cells are not unique to Lyme as some investigators once thought; it goes up with mycotoxins too.</w:t>
      </w:r>
    </w:p>
    <w:p w14:paraId="4F9B67B1" w14:textId="77777777" w:rsidR="00576ED5" w:rsidRDefault="00576ED5">
      <w:pPr>
        <w:numPr>
          <w:ilvl w:val="2"/>
          <w:numId w:val="4"/>
        </w:numPr>
      </w:pPr>
      <w:r>
        <w:t>This is an emerging field.</w:t>
      </w:r>
    </w:p>
    <w:p w14:paraId="17E5C7D9" w14:textId="77777777" w:rsidR="00576ED5" w:rsidRDefault="00576ED5">
      <w:pPr>
        <w:numPr>
          <w:ilvl w:val="1"/>
          <w:numId w:val="4"/>
        </w:numPr>
      </w:pPr>
      <w:r>
        <w:t>Innate Immunity; is it old?  No</w:t>
      </w:r>
    </w:p>
    <w:p w14:paraId="65307B70" w14:textId="77777777" w:rsidR="00576ED5" w:rsidRDefault="00576ED5">
      <w:pPr>
        <w:numPr>
          <w:ilvl w:val="2"/>
          <w:numId w:val="4"/>
        </w:numPr>
      </w:pPr>
      <w:r>
        <w:t xml:space="preserve">System of Ag detection and response is over </w:t>
      </w:r>
      <w:r>
        <w:rPr>
          <w:u w:val="single"/>
        </w:rPr>
        <w:t xml:space="preserve">three billion years </w:t>
      </w:r>
      <w:proofErr w:type="gramStart"/>
      <w:r>
        <w:rPr>
          <w:u w:val="single"/>
        </w:rPr>
        <w:t>old</w:t>
      </w:r>
      <w:proofErr w:type="gramEnd"/>
    </w:p>
    <w:p w14:paraId="0FFC6CF4" w14:textId="77777777" w:rsidR="00576ED5" w:rsidRDefault="00576ED5">
      <w:pPr>
        <w:numPr>
          <w:ilvl w:val="2"/>
          <w:numId w:val="4"/>
        </w:numPr>
      </w:pPr>
      <w:r>
        <w:t>Evolutionarily conserved in mice, men, sea squirts, slime molds and nasturtiums</w:t>
      </w:r>
    </w:p>
    <w:p w14:paraId="61EC8A61" w14:textId="77777777" w:rsidR="00576ED5" w:rsidRDefault="00576ED5">
      <w:pPr>
        <w:numPr>
          <w:ilvl w:val="2"/>
          <w:numId w:val="4"/>
        </w:numPr>
      </w:pPr>
      <w:r>
        <w:t xml:space="preserve">Look what came first; blue green algae, fungi, Dinoflagellates, </w:t>
      </w:r>
      <w:proofErr w:type="gramStart"/>
      <w:r>
        <w:t>spirochetes</w:t>
      </w:r>
      <w:proofErr w:type="gramEnd"/>
    </w:p>
    <w:p w14:paraId="4A859EDA" w14:textId="77777777" w:rsidR="00576ED5" w:rsidRDefault="00576ED5">
      <w:pPr>
        <w:numPr>
          <w:ilvl w:val="2"/>
          <w:numId w:val="4"/>
        </w:numPr>
      </w:pPr>
      <w:r>
        <w:t>1989 CSH Symposium; Janeway</w:t>
      </w:r>
    </w:p>
    <w:p w14:paraId="032BF574" w14:textId="77777777" w:rsidR="00576ED5" w:rsidRDefault="00576ED5">
      <w:pPr>
        <w:numPr>
          <w:ilvl w:val="2"/>
          <w:numId w:val="4"/>
        </w:numPr>
      </w:pPr>
      <w:r>
        <w:t>1985 First TNF paper; 50,000 more papers in the last 10 yrs.</w:t>
      </w:r>
    </w:p>
    <w:p w14:paraId="487417F7" w14:textId="77777777" w:rsidR="00576ED5" w:rsidRDefault="00576ED5">
      <w:pPr>
        <w:numPr>
          <w:ilvl w:val="2"/>
          <w:numId w:val="4"/>
        </w:numPr>
      </w:pPr>
      <w:r>
        <w:t xml:space="preserve">The intra-cellular parasites are incredibly </w:t>
      </w:r>
      <w:proofErr w:type="gramStart"/>
      <w:r>
        <w:t>well adapted</w:t>
      </w:r>
      <w:proofErr w:type="gramEnd"/>
      <w:r>
        <w:t xml:space="preserve"> for life inside of a host cell.</w:t>
      </w:r>
    </w:p>
    <w:p w14:paraId="28C83ABF" w14:textId="77777777" w:rsidR="00576ED5" w:rsidRDefault="00576ED5">
      <w:pPr>
        <w:numPr>
          <w:ilvl w:val="3"/>
          <w:numId w:val="4"/>
        </w:numPr>
      </w:pPr>
      <w:r>
        <w:t xml:space="preserve">They have their own nuclear </w:t>
      </w:r>
      <w:proofErr w:type="gramStart"/>
      <w:r>
        <w:t>DNA</w:t>
      </w:r>
      <w:proofErr w:type="gramEnd"/>
    </w:p>
    <w:p w14:paraId="24827DF7" w14:textId="77777777" w:rsidR="00576ED5" w:rsidRDefault="00576ED5">
      <w:pPr>
        <w:numPr>
          <w:ilvl w:val="3"/>
          <w:numId w:val="4"/>
        </w:numPr>
      </w:pPr>
      <w:r>
        <w:t xml:space="preserve">They have their own mitochondria </w:t>
      </w:r>
      <w:proofErr w:type="gramStart"/>
      <w:r>
        <w:t>DNA</w:t>
      </w:r>
      <w:proofErr w:type="gramEnd"/>
    </w:p>
    <w:p w14:paraId="3D2738A2" w14:textId="77777777" w:rsidR="00576ED5" w:rsidRDefault="00576ED5">
      <w:pPr>
        <w:numPr>
          <w:ilvl w:val="3"/>
          <w:numId w:val="4"/>
        </w:numPr>
      </w:pPr>
      <w:r>
        <w:t>They have their own 3,200-kilodalton-plasmid ring that codes for enzymes necessary in the dark phase of photosynthesis.</w:t>
      </w:r>
    </w:p>
    <w:p w14:paraId="24B478C4" w14:textId="77777777" w:rsidR="00576ED5" w:rsidRDefault="00576ED5">
      <w:pPr>
        <w:numPr>
          <w:ilvl w:val="3"/>
          <w:numId w:val="4"/>
        </w:numPr>
      </w:pPr>
      <w:r>
        <w:t xml:space="preserve">Some early papers on the Rx of malaria included use of Atrazine; a </w:t>
      </w:r>
      <w:proofErr w:type="gramStart"/>
      <w:r>
        <w:t>herbicide</w:t>
      </w:r>
      <w:proofErr w:type="gramEnd"/>
    </w:p>
    <w:p w14:paraId="3A89CFD8" w14:textId="77777777" w:rsidR="00576ED5" w:rsidRDefault="00576ED5">
      <w:pPr>
        <w:numPr>
          <w:ilvl w:val="3"/>
          <w:numId w:val="4"/>
        </w:numPr>
      </w:pPr>
      <w:r>
        <w:t xml:space="preserve">Horses with sarcocystis are given a drug called Marque; another </w:t>
      </w:r>
      <w:proofErr w:type="gramStart"/>
      <w:r>
        <w:t>herbicide</w:t>
      </w:r>
      <w:proofErr w:type="gramEnd"/>
    </w:p>
    <w:p w14:paraId="53F766BC" w14:textId="77777777" w:rsidR="00576ED5" w:rsidRDefault="00576ED5">
      <w:pPr>
        <w:numPr>
          <w:ilvl w:val="2"/>
          <w:numId w:val="4"/>
        </w:numPr>
      </w:pPr>
      <w:r>
        <w:t xml:space="preserve">These diseases can up-regulate or down-regulate </w:t>
      </w:r>
      <w:proofErr w:type="gramStart"/>
      <w:r>
        <w:t>each other</w:t>
      </w:r>
      <w:proofErr w:type="gramEnd"/>
    </w:p>
    <w:p w14:paraId="552D2F42" w14:textId="77777777" w:rsidR="00576ED5" w:rsidRDefault="00576ED5">
      <w:pPr>
        <w:numPr>
          <w:ilvl w:val="3"/>
          <w:numId w:val="4"/>
        </w:numPr>
      </w:pPr>
      <w:r>
        <w:t xml:space="preserve">Lyme down-regulates </w:t>
      </w:r>
      <w:proofErr w:type="gramStart"/>
      <w:r>
        <w:t>Babesia</w:t>
      </w:r>
      <w:proofErr w:type="gramEnd"/>
    </w:p>
    <w:p w14:paraId="417AE592" w14:textId="77777777" w:rsidR="00576ED5" w:rsidRDefault="00576ED5">
      <w:pPr>
        <w:numPr>
          <w:ilvl w:val="3"/>
          <w:numId w:val="4"/>
        </w:numPr>
      </w:pPr>
      <w:r>
        <w:t>These organisms each make their own toxin Eg.</w:t>
      </w:r>
    </w:p>
    <w:p w14:paraId="22C5EFC7" w14:textId="77777777" w:rsidR="00576ED5" w:rsidRDefault="00576ED5">
      <w:pPr>
        <w:numPr>
          <w:ilvl w:val="4"/>
          <w:numId w:val="4"/>
        </w:numPr>
      </w:pPr>
      <w:r>
        <w:t xml:space="preserve">  Malaria (GPI)</w:t>
      </w:r>
    </w:p>
    <w:p w14:paraId="1E8C61B0" w14:textId="77777777" w:rsidR="00576ED5" w:rsidRDefault="00576ED5">
      <w:pPr>
        <w:numPr>
          <w:ilvl w:val="2"/>
          <w:numId w:val="4"/>
        </w:numPr>
      </w:pPr>
      <w:r>
        <w:t xml:space="preserve">To treat these </w:t>
      </w:r>
      <w:proofErr w:type="gramStart"/>
      <w:r>
        <w:t>diseases</w:t>
      </w:r>
      <w:proofErr w:type="gramEnd"/>
      <w:r>
        <w:t xml:space="preserve"> it is necessary to kill</w:t>
      </w:r>
    </w:p>
    <w:p w14:paraId="0A8C5FDA" w14:textId="77777777" w:rsidR="00576ED5" w:rsidRDefault="00576ED5">
      <w:pPr>
        <w:numPr>
          <w:ilvl w:val="3"/>
          <w:numId w:val="4"/>
        </w:numPr>
      </w:pPr>
      <w:r>
        <w:t>Nuclear DNA</w:t>
      </w:r>
    </w:p>
    <w:p w14:paraId="4645E98A" w14:textId="77777777" w:rsidR="00576ED5" w:rsidRDefault="00576ED5">
      <w:pPr>
        <w:numPr>
          <w:ilvl w:val="3"/>
          <w:numId w:val="4"/>
        </w:numPr>
      </w:pPr>
      <w:r>
        <w:t>Mitochondrial DNA</w:t>
      </w:r>
    </w:p>
    <w:p w14:paraId="031D2795" w14:textId="77777777" w:rsidR="00576ED5" w:rsidRDefault="00576ED5">
      <w:pPr>
        <w:numPr>
          <w:ilvl w:val="3"/>
          <w:numId w:val="4"/>
        </w:numPr>
      </w:pPr>
      <w:r>
        <w:t>Plasmid plant-source DNA of ATPases as well</w:t>
      </w:r>
    </w:p>
    <w:p w14:paraId="10842772" w14:textId="77777777" w:rsidR="00576ED5" w:rsidRDefault="00576ED5">
      <w:pPr>
        <w:numPr>
          <w:ilvl w:val="3"/>
          <w:numId w:val="4"/>
        </w:numPr>
      </w:pPr>
      <w:r>
        <w:t xml:space="preserve">It’s also necessary to knock out their toxins with Welchol and </w:t>
      </w:r>
      <w:proofErr w:type="gramStart"/>
      <w:r>
        <w:t>Cholestyramine</w:t>
      </w:r>
      <w:proofErr w:type="gramEnd"/>
    </w:p>
    <w:p w14:paraId="38E9E941" w14:textId="77777777" w:rsidR="00576ED5" w:rsidRDefault="00576ED5">
      <w:pPr>
        <w:numPr>
          <w:ilvl w:val="2"/>
          <w:numId w:val="4"/>
        </w:numPr>
      </w:pPr>
      <w:r>
        <w:t xml:space="preserve">Horses and dogs are afflicted by these </w:t>
      </w:r>
      <w:proofErr w:type="gramStart"/>
      <w:r>
        <w:t>organisms</w:t>
      </w:r>
      <w:proofErr w:type="gramEnd"/>
    </w:p>
    <w:p w14:paraId="00A62CDF" w14:textId="77777777" w:rsidR="00576ED5" w:rsidRDefault="00576ED5">
      <w:pPr>
        <w:numPr>
          <w:ilvl w:val="2"/>
          <w:numId w:val="4"/>
        </w:numPr>
      </w:pPr>
      <w:r>
        <w:t xml:space="preserve">We probably will never be able to treat humans with herbicides despite massive “informed </w:t>
      </w:r>
      <w:proofErr w:type="gramStart"/>
      <w:r>
        <w:t>consent</w:t>
      </w:r>
      <w:proofErr w:type="gramEnd"/>
      <w:r>
        <w:t>”</w:t>
      </w:r>
    </w:p>
    <w:p w14:paraId="02141AB7" w14:textId="77777777" w:rsidR="00576ED5" w:rsidRDefault="00576ED5">
      <w:pPr>
        <w:jc w:val="center"/>
      </w:pPr>
      <w:hyperlink w:anchor="BacktoTop" w:history="1">
        <w:r>
          <w:rPr>
            <w:rStyle w:val="Hyperlink"/>
          </w:rPr>
          <w:t>Back to Top of Biotoxin Illness Outline</w:t>
        </w:r>
      </w:hyperlink>
    </w:p>
    <w:p w14:paraId="58519EB2" w14:textId="77777777" w:rsidR="00576ED5" w:rsidRDefault="00576ED5"/>
    <w:p w14:paraId="4E41EB30" w14:textId="77777777" w:rsidR="00576ED5" w:rsidRDefault="00576ED5">
      <w:pPr>
        <w:numPr>
          <w:ilvl w:val="0"/>
          <w:numId w:val="4"/>
        </w:numPr>
        <w:rPr>
          <w:b/>
        </w:rPr>
      </w:pPr>
      <w:bookmarkStart w:id="33" w:name="XVReviewofPostLymeSyndrome"/>
      <w:bookmarkEnd w:id="33"/>
      <w:r>
        <w:rPr>
          <w:b/>
        </w:rPr>
        <w:t>Review of Post-Lyme Syndrome</w:t>
      </w:r>
    </w:p>
    <w:p w14:paraId="51E87DD5" w14:textId="77777777" w:rsidR="00576ED5" w:rsidRDefault="00576ED5">
      <w:pPr>
        <w:numPr>
          <w:ilvl w:val="1"/>
          <w:numId w:val="4"/>
        </w:numPr>
      </w:pPr>
      <w:r>
        <w:t xml:space="preserve">Let’s not forget </w:t>
      </w:r>
      <w:proofErr w:type="gramStart"/>
      <w:r>
        <w:t>genetics</w:t>
      </w:r>
      <w:proofErr w:type="gramEnd"/>
    </w:p>
    <w:p w14:paraId="5F3035B6" w14:textId="77777777" w:rsidR="00576ED5" w:rsidRDefault="00576ED5">
      <w:pPr>
        <w:numPr>
          <w:ilvl w:val="2"/>
          <w:numId w:val="4"/>
        </w:numPr>
      </w:pPr>
      <w:r>
        <w:t>Learn HLA DR by PCR (SSOP)</w:t>
      </w:r>
    </w:p>
    <w:p w14:paraId="57895F15" w14:textId="77777777" w:rsidR="00576ED5" w:rsidRDefault="00576ED5">
      <w:pPr>
        <w:numPr>
          <w:ilvl w:val="3"/>
          <w:numId w:val="4"/>
        </w:numPr>
      </w:pPr>
      <w:r>
        <w:t>A DNA-selective assay</w:t>
      </w:r>
    </w:p>
    <w:p w14:paraId="4C118BE9" w14:textId="77777777" w:rsidR="00576ED5" w:rsidRDefault="00576ED5">
      <w:pPr>
        <w:numPr>
          <w:ilvl w:val="2"/>
          <w:numId w:val="4"/>
        </w:numPr>
      </w:pPr>
      <w:r>
        <w:t>Look for 4-3-53 (0401, worst of 12)</w:t>
      </w:r>
    </w:p>
    <w:p w14:paraId="583136F8" w14:textId="77777777" w:rsidR="00576ED5" w:rsidRDefault="00576ED5">
      <w:pPr>
        <w:numPr>
          <w:ilvl w:val="2"/>
          <w:numId w:val="4"/>
        </w:numPr>
      </w:pPr>
      <w:r>
        <w:t>Look for 11-3-52G (this one is easy)</w:t>
      </w:r>
    </w:p>
    <w:p w14:paraId="7316B350" w14:textId="77777777" w:rsidR="00576ED5" w:rsidRDefault="00576ED5">
      <w:pPr>
        <w:numPr>
          <w:ilvl w:val="3"/>
          <w:numId w:val="4"/>
        </w:numPr>
      </w:pPr>
      <w:r>
        <w:t>Long arms, long fingers, flexibility</w:t>
      </w:r>
    </w:p>
    <w:p w14:paraId="48EA017E" w14:textId="77777777" w:rsidR="00576ED5" w:rsidRDefault="00576ED5">
      <w:pPr>
        <w:numPr>
          <w:ilvl w:val="2"/>
          <w:numId w:val="4"/>
        </w:numPr>
      </w:pPr>
      <w:r>
        <w:t>The “dreaded”</w:t>
      </w:r>
    </w:p>
    <w:p w14:paraId="54481B4F" w14:textId="77777777" w:rsidR="00576ED5" w:rsidRDefault="00576ED5">
      <w:pPr>
        <w:numPr>
          <w:ilvl w:val="3"/>
          <w:numId w:val="4"/>
        </w:numPr>
      </w:pPr>
      <w:r>
        <w:t xml:space="preserve">Worst TGF </w:t>
      </w:r>
      <w:r>
        <w:rPr>
          <w:rFonts w:cs="Times New Roman"/>
          <w:color w:val="000000"/>
        </w:rPr>
        <w:t>β-1</w:t>
      </w:r>
    </w:p>
    <w:p w14:paraId="6D4C8C0C" w14:textId="77777777" w:rsidR="00576ED5" w:rsidRDefault="00576ED5">
      <w:pPr>
        <w:numPr>
          <w:ilvl w:val="3"/>
          <w:numId w:val="4"/>
        </w:numPr>
      </w:pPr>
      <w:r>
        <w:t>Most abnormalities</w:t>
      </w:r>
    </w:p>
    <w:p w14:paraId="2CA5AD35" w14:textId="77777777" w:rsidR="00576ED5" w:rsidRDefault="00576ED5">
      <w:pPr>
        <w:numPr>
          <w:ilvl w:val="1"/>
          <w:numId w:val="4"/>
        </w:numPr>
      </w:pPr>
      <w:r>
        <w:t>Lyme HLA DR Relative Risk &gt;2 (Lyme RR is a bit different from mycotoxin RR)</w:t>
      </w:r>
    </w:p>
    <w:p w14:paraId="6AF2A60A" w14:textId="77777777" w:rsidR="00576ED5" w:rsidRDefault="00576ED5">
      <w:pPr>
        <w:numPr>
          <w:ilvl w:val="2"/>
          <w:numId w:val="4"/>
        </w:numPr>
      </w:pPr>
      <w:r>
        <w:t>21% of the normal population</w:t>
      </w:r>
    </w:p>
    <w:p w14:paraId="79D8BB06" w14:textId="77777777" w:rsidR="00576ED5" w:rsidRDefault="00576ED5">
      <w:pPr>
        <w:numPr>
          <w:ilvl w:val="2"/>
          <w:numId w:val="4"/>
        </w:numPr>
      </w:pPr>
      <w:r>
        <w:t>4-3-53; 11-3-52B; 14-5-52B</w:t>
      </w:r>
    </w:p>
    <w:p w14:paraId="0A8BDCE1" w14:textId="77777777" w:rsidR="00576ED5" w:rsidRDefault="00576ED5">
      <w:pPr>
        <w:numPr>
          <w:ilvl w:val="2"/>
          <w:numId w:val="4"/>
        </w:numPr>
      </w:pPr>
      <w:r>
        <w:t>15-6-51 and 16-5-51</w:t>
      </w:r>
    </w:p>
    <w:p w14:paraId="32A5556B" w14:textId="77777777" w:rsidR="00576ED5" w:rsidRDefault="00576ED5">
      <w:pPr>
        <w:numPr>
          <w:ilvl w:val="2"/>
          <w:numId w:val="4"/>
        </w:numPr>
      </w:pPr>
      <w:r>
        <w:t>Post-Lyme in 20-25% of the population</w:t>
      </w:r>
    </w:p>
    <w:p w14:paraId="0BCAADC2" w14:textId="77777777" w:rsidR="00576ED5" w:rsidRDefault="00576ED5">
      <w:pPr>
        <w:numPr>
          <w:ilvl w:val="2"/>
          <w:numId w:val="4"/>
        </w:numPr>
      </w:pPr>
      <w:r>
        <w:t xml:space="preserve">Antibiotics alone won’t help </w:t>
      </w:r>
      <w:proofErr w:type="gramStart"/>
      <w:r>
        <w:t>here</w:t>
      </w:r>
      <w:proofErr w:type="gramEnd"/>
    </w:p>
    <w:p w14:paraId="7978B4AE" w14:textId="77777777" w:rsidR="00576ED5" w:rsidRDefault="00576ED5">
      <w:pPr>
        <w:numPr>
          <w:ilvl w:val="2"/>
          <w:numId w:val="4"/>
        </w:numPr>
      </w:pPr>
      <w:r>
        <w:t>Our data (N+1,200) show Post-Lyme almost never occurs in other HLA’s.</w:t>
      </w:r>
    </w:p>
    <w:p w14:paraId="26B862CF" w14:textId="77777777" w:rsidR="00576ED5" w:rsidRDefault="00576ED5">
      <w:pPr>
        <w:numPr>
          <w:ilvl w:val="1"/>
          <w:numId w:val="4"/>
        </w:numPr>
      </w:pPr>
      <w:r>
        <w:t>Do certain HLA haplotypes have worse inflammation in Post-Lyme?</w:t>
      </w:r>
    </w:p>
    <w:p w14:paraId="0AB372BF" w14:textId="77777777" w:rsidR="00576ED5" w:rsidRDefault="00576ED5">
      <w:pPr>
        <w:numPr>
          <w:ilvl w:val="2"/>
          <w:numId w:val="4"/>
        </w:numPr>
      </w:pPr>
      <w:r>
        <w:t>You bet!</w:t>
      </w:r>
    </w:p>
    <w:p w14:paraId="2145D12C" w14:textId="77777777" w:rsidR="00576ED5" w:rsidRDefault="00576ED5">
      <w:pPr>
        <w:numPr>
          <w:ilvl w:val="2"/>
          <w:numId w:val="4"/>
        </w:numPr>
      </w:pPr>
      <w:r>
        <w:t>2003 Shoemaker et al</w:t>
      </w:r>
    </w:p>
    <w:p w14:paraId="0E7638EA" w14:textId="77777777" w:rsidR="00576ED5" w:rsidRDefault="00576ED5">
      <w:pPr>
        <w:numPr>
          <w:ilvl w:val="2"/>
          <w:numId w:val="4"/>
        </w:numPr>
      </w:pPr>
      <w:r>
        <w:t>2006 Steere (JEM)</w:t>
      </w:r>
    </w:p>
    <w:p w14:paraId="687217C3" w14:textId="77777777" w:rsidR="00576ED5" w:rsidRDefault="00576ED5">
      <w:pPr>
        <w:numPr>
          <w:ilvl w:val="3"/>
          <w:numId w:val="4"/>
        </w:numPr>
      </w:pPr>
      <w:r>
        <w:t>4-3-53</w:t>
      </w:r>
    </w:p>
    <w:p w14:paraId="7C067ADD" w14:textId="77777777" w:rsidR="00576ED5" w:rsidRDefault="00576ED5">
      <w:pPr>
        <w:numPr>
          <w:ilvl w:val="3"/>
          <w:numId w:val="4"/>
        </w:numPr>
      </w:pPr>
      <w:r>
        <w:t>11-3-52B</w:t>
      </w:r>
    </w:p>
    <w:p w14:paraId="1FA46720" w14:textId="77777777" w:rsidR="00576ED5" w:rsidRDefault="00576ED5">
      <w:pPr>
        <w:numPr>
          <w:ilvl w:val="3"/>
          <w:numId w:val="4"/>
        </w:numPr>
      </w:pPr>
      <w:r>
        <w:t>15-6-51</w:t>
      </w:r>
    </w:p>
    <w:p w14:paraId="0114ED67" w14:textId="77777777" w:rsidR="00576ED5" w:rsidRDefault="00576ED5">
      <w:pPr>
        <w:numPr>
          <w:ilvl w:val="3"/>
          <w:numId w:val="4"/>
        </w:numPr>
      </w:pPr>
      <w:r>
        <w:t>116-5-51</w:t>
      </w:r>
    </w:p>
    <w:p w14:paraId="1AE4336E" w14:textId="77777777" w:rsidR="00576ED5" w:rsidRDefault="00576ED5">
      <w:pPr>
        <w:numPr>
          <w:ilvl w:val="1"/>
          <w:numId w:val="4"/>
        </w:numPr>
      </w:pPr>
      <w:r>
        <w:t>Biotoxins</w:t>
      </w:r>
    </w:p>
    <w:p w14:paraId="3F95C07B" w14:textId="77777777" w:rsidR="00576ED5" w:rsidRDefault="00576ED5">
      <w:pPr>
        <w:numPr>
          <w:ilvl w:val="2"/>
          <w:numId w:val="4"/>
        </w:numPr>
      </w:pPr>
      <w:proofErr w:type="gramStart"/>
      <w:r>
        <w:t>VERY small</w:t>
      </w:r>
      <w:proofErr w:type="gramEnd"/>
      <w:r>
        <w:t xml:space="preserve"> molecules (usually carried by glycoproteins, bind to receptors on dendritic cells and elsewhere).</w:t>
      </w:r>
    </w:p>
    <w:p w14:paraId="6F05F287" w14:textId="77777777" w:rsidR="00576ED5" w:rsidRDefault="00576ED5">
      <w:pPr>
        <w:numPr>
          <w:ilvl w:val="2"/>
          <w:numId w:val="4"/>
        </w:numPr>
      </w:pPr>
      <w:r>
        <w:t>Ionophores; pass cell to cell</w:t>
      </w:r>
    </w:p>
    <w:p w14:paraId="52362445" w14:textId="77777777" w:rsidR="00576ED5" w:rsidRDefault="00576ED5">
      <w:pPr>
        <w:numPr>
          <w:ilvl w:val="2"/>
          <w:numId w:val="4"/>
        </w:numPr>
      </w:pPr>
      <w:r>
        <w:t>Inflammagens bind to receptors;</w:t>
      </w:r>
    </w:p>
    <w:p w14:paraId="021A5565" w14:textId="77777777" w:rsidR="00576ED5" w:rsidRDefault="00576ED5">
      <w:pPr>
        <w:numPr>
          <w:ilvl w:val="3"/>
          <w:numId w:val="4"/>
        </w:numPr>
      </w:pPr>
      <w:r>
        <w:t>Toll; Mannose</w:t>
      </w:r>
    </w:p>
    <w:p w14:paraId="474AAD80" w14:textId="77777777" w:rsidR="00576ED5" w:rsidRDefault="00576ED5">
      <w:pPr>
        <w:numPr>
          <w:ilvl w:val="3"/>
          <w:numId w:val="4"/>
        </w:numPr>
      </w:pPr>
      <w:r>
        <w:t>Ficolins; C-linked lectins</w:t>
      </w:r>
    </w:p>
    <w:p w14:paraId="16EEEEFB" w14:textId="77777777" w:rsidR="00576ED5" w:rsidRDefault="00576ED5">
      <w:pPr>
        <w:numPr>
          <w:ilvl w:val="3"/>
          <w:numId w:val="4"/>
        </w:numPr>
      </w:pPr>
      <w:r>
        <w:t xml:space="preserve">Have predictable inflammatory </w:t>
      </w:r>
      <w:proofErr w:type="gramStart"/>
      <w:r>
        <w:t>results</w:t>
      </w:r>
      <w:proofErr w:type="gramEnd"/>
    </w:p>
    <w:p w14:paraId="6752D7BE" w14:textId="77777777" w:rsidR="00576ED5" w:rsidRDefault="00576ED5">
      <w:pPr>
        <w:numPr>
          <w:ilvl w:val="2"/>
          <w:numId w:val="4"/>
        </w:numPr>
      </w:pPr>
      <w:r>
        <w:t>Direct neurotoxicity</w:t>
      </w:r>
    </w:p>
    <w:p w14:paraId="702B7594" w14:textId="77777777" w:rsidR="00576ED5" w:rsidRDefault="00576ED5">
      <w:pPr>
        <w:numPr>
          <w:ilvl w:val="2"/>
          <w:numId w:val="4"/>
        </w:numPr>
      </w:pPr>
      <w:r>
        <w:t>Defective Ag presentation</w:t>
      </w:r>
    </w:p>
    <w:p w14:paraId="4E4A9BA3" w14:textId="77777777" w:rsidR="00576ED5" w:rsidRDefault="00576ED5">
      <w:pPr>
        <w:numPr>
          <w:ilvl w:val="1"/>
          <w:numId w:val="4"/>
        </w:numPr>
      </w:pPr>
      <w:r>
        <w:t>Positive-Feedback Loops</w:t>
      </w:r>
    </w:p>
    <w:p w14:paraId="1F419335" w14:textId="77777777" w:rsidR="00576ED5" w:rsidRDefault="00576ED5">
      <w:pPr>
        <w:numPr>
          <w:ilvl w:val="2"/>
          <w:numId w:val="4"/>
        </w:numPr>
      </w:pPr>
      <w:r>
        <w:t>HLA DR inhibition/withdrawal (IL-10) from surface of macrophages/Ab production</w:t>
      </w:r>
    </w:p>
    <w:p w14:paraId="31B92DAC" w14:textId="77777777" w:rsidR="00576ED5" w:rsidRDefault="00576ED5">
      <w:pPr>
        <w:numPr>
          <w:ilvl w:val="2"/>
          <w:numId w:val="4"/>
        </w:numPr>
      </w:pPr>
      <w:r>
        <w:t>Bordetella and Anthrax block Lysosome/ER complex</w:t>
      </w:r>
    </w:p>
    <w:p w14:paraId="2819FC06" w14:textId="77777777" w:rsidR="00576ED5" w:rsidRDefault="00576ED5">
      <w:pPr>
        <w:numPr>
          <w:ilvl w:val="2"/>
          <w:numId w:val="4"/>
        </w:numPr>
      </w:pPr>
      <w:r>
        <w:t xml:space="preserve">Increasing TGF </w:t>
      </w:r>
      <w:r>
        <w:rPr>
          <w:rFonts w:cs="Times New Roman"/>
          <w:color w:val="000000"/>
        </w:rPr>
        <w:t>β-1</w:t>
      </w:r>
      <w:r>
        <w:t xml:space="preserve"> leads to T-reg cell dysfunction forming pathogenic T-</w:t>
      </w:r>
      <w:proofErr w:type="gramStart"/>
      <w:r>
        <w:t>cells</w:t>
      </w:r>
      <w:proofErr w:type="gramEnd"/>
    </w:p>
    <w:p w14:paraId="07E6322C" w14:textId="77777777" w:rsidR="00576ED5" w:rsidRDefault="00576ED5">
      <w:pPr>
        <w:numPr>
          <w:ilvl w:val="2"/>
          <w:numId w:val="4"/>
        </w:numPr>
      </w:pPr>
      <w:r>
        <w:t>Differential gene activation (genomics to the rescue, we hope!!)</w:t>
      </w:r>
    </w:p>
    <w:p w14:paraId="251F7A1C" w14:textId="77777777" w:rsidR="00576ED5" w:rsidRDefault="00576ED5">
      <w:pPr>
        <w:numPr>
          <w:ilvl w:val="2"/>
          <w:numId w:val="4"/>
        </w:numPr>
      </w:pPr>
      <w:r>
        <w:t>Currently, CD4+ CD25+ FoxP3+ dysregulation is front and center for research.</w:t>
      </w:r>
    </w:p>
    <w:p w14:paraId="439C3985" w14:textId="77777777" w:rsidR="00576ED5" w:rsidRDefault="00576ED5">
      <w:pPr>
        <w:numPr>
          <w:ilvl w:val="1"/>
          <w:numId w:val="4"/>
        </w:numPr>
      </w:pPr>
      <w:r>
        <w:t xml:space="preserve">Antibiotics don’t fix innate </w:t>
      </w:r>
      <w:proofErr w:type="gramStart"/>
      <w:r>
        <w:t>immunity</w:t>
      </w:r>
      <w:proofErr w:type="gramEnd"/>
    </w:p>
    <w:p w14:paraId="5B5789BE" w14:textId="77777777" w:rsidR="00576ED5" w:rsidRDefault="00576ED5">
      <w:pPr>
        <w:numPr>
          <w:ilvl w:val="2"/>
          <w:numId w:val="4"/>
        </w:numPr>
      </w:pPr>
      <w:r>
        <w:t xml:space="preserve">Interestingly however, both Doxycycline and Macrolides have some intrinsic anti-inflammatory </w:t>
      </w:r>
      <w:proofErr w:type="gramStart"/>
      <w:r>
        <w:t>properties</w:t>
      </w:r>
      <w:proofErr w:type="gramEnd"/>
    </w:p>
    <w:p w14:paraId="484C237A" w14:textId="77777777" w:rsidR="00576ED5" w:rsidRDefault="00576ED5">
      <w:pPr>
        <w:numPr>
          <w:ilvl w:val="3"/>
          <w:numId w:val="4"/>
        </w:numPr>
      </w:pPr>
      <w:r>
        <w:t xml:space="preserve">There are even patients with multiple sclerosis being treated with </w:t>
      </w:r>
      <w:proofErr w:type="gramStart"/>
      <w:r>
        <w:t>Doxycycline</w:t>
      </w:r>
      <w:proofErr w:type="gramEnd"/>
      <w:r>
        <w:t xml:space="preserve"> </w:t>
      </w:r>
    </w:p>
    <w:p w14:paraId="2BF9D6EA" w14:textId="77777777" w:rsidR="00576ED5" w:rsidRDefault="00576ED5">
      <w:pPr>
        <w:numPr>
          <w:ilvl w:val="3"/>
          <w:numId w:val="4"/>
        </w:numPr>
      </w:pPr>
      <w:r>
        <w:t xml:space="preserve">15-6-51 is an HLA risk factor for </w:t>
      </w:r>
      <w:proofErr w:type="gramStart"/>
      <w:r>
        <w:t>MS</w:t>
      </w:r>
      <w:proofErr w:type="gramEnd"/>
    </w:p>
    <w:p w14:paraId="2AB68F73" w14:textId="77777777" w:rsidR="00576ED5" w:rsidRDefault="00576ED5">
      <w:pPr>
        <w:numPr>
          <w:ilvl w:val="2"/>
          <w:numId w:val="4"/>
        </w:numPr>
      </w:pPr>
      <w:r>
        <w:t xml:space="preserve">Lyme, Mold &amp; MS all lower T-Reg cell </w:t>
      </w:r>
      <w:proofErr w:type="gramStart"/>
      <w:r>
        <w:t>counts</w:t>
      </w:r>
      <w:proofErr w:type="gramEnd"/>
    </w:p>
    <w:p w14:paraId="38A9EA59" w14:textId="77777777" w:rsidR="00576ED5" w:rsidRDefault="00576ED5">
      <w:pPr>
        <w:numPr>
          <w:ilvl w:val="3"/>
          <w:numId w:val="4"/>
        </w:numPr>
      </w:pPr>
      <w:r>
        <w:t>Treatment currently is somewhat nonspecific in attempts to drive up T-Reg cell counts.</w:t>
      </w:r>
    </w:p>
    <w:p w14:paraId="69901B51" w14:textId="77777777" w:rsidR="00576ED5" w:rsidRDefault="00576ED5">
      <w:pPr>
        <w:numPr>
          <w:ilvl w:val="2"/>
          <w:numId w:val="4"/>
        </w:numPr>
      </w:pPr>
      <w:r>
        <w:t xml:space="preserve">Babesia is horribly over-diagnosed but activates innate </w:t>
      </w:r>
      <w:proofErr w:type="gramStart"/>
      <w:r>
        <w:t>immunity</w:t>
      </w:r>
      <w:proofErr w:type="gramEnd"/>
    </w:p>
    <w:p w14:paraId="5874DB19" w14:textId="77777777" w:rsidR="00576ED5" w:rsidRDefault="00576ED5">
      <w:pPr>
        <w:numPr>
          <w:ilvl w:val="3"/>
          <w:numId w:val="4"/>
        </w:numPr>
      </w:pPr>
      <w:r>
        <w:t xml:space="preserve">Look for smear; </w:t>
      </w:r>
      <w:proofErr w:type="gramStart"/>
      <w:r>
        <w:t>hemolysis</w:t>
      </w:r>
      <w:proofErr w:type="gramEnd"/>
    </w:p>
    <w:p w14:paraId="160644C5" w14:textId="77777777" w:rsidR="00576ED5" w:rsidRDefault="00576ED5">
      <w:pPr>
        <w:numPr>
          <w:ilvl w:val="3"/>
          <w:numId w:val="4"/>
        </w:numPr>
      </w:pPr>
      <w:r>
        <w:t xml:space="preserve">Look for low </w:t>
      </w:r>
      <w:proofErr w:type="gramStart"/>
      <w:r>
        <w:t>haptoglobins</w:t>
      </w:r>
      <w:proofErr w:type="gramEnd"/>
    </w:p>
    <w:p w14:paraId="0989089F" w14:textId="77777777" w:rsidR="00576ED5" w:rsidRDefault="00576ED5">
      <w:pPr>
        <w:numPr>
          <w:ilvl w:val="2"/>
          <w:numId w:val="4"/>
        </w:numPr>
      </w:pPr>
      <w:r>
        <w:t xml:space="preserve">Bartonella diagnosis is so flawed </w:t>
      </w:r>
      <w:proofErr w:type="gramStart"/>
      <w:r>
        <w:t>now</w:t>
      </w:r>
      <w:proofErr w:type="gramEnd"/>
    </w:p>
    <w:p w14:paraId="691C6113" w14:textId="77777777" w:rsidR="00576ED5" w:rsidRDefault="00576ED5">
      <w:pPr>
        <w:numPr>
          <w:ilvl w:val="2"/>
          <w:numId w:val="4"/>
        </w:numPr>
      </w:pPr>
      <w:r>
        <w:t>Ehrlichia persistence?  Confirm?</w:t>
      </w:r>
    </w:p>
    <w:p w14:paraId="00C50147" w14:textId="77777777" w:rsidR="00576ED5" w:rsidRDefault="00576ED5">
      <w:pPr>
        <w:numPr>
          <w:ilvl w:val="1"/>
          <w:numId w:val="4"/>
        </w:numPr>
      </w:pPr>
      <w:r>
        <w:t xml:space="preserve">Diagnosis is not just </w:t>
      </w:r>
      <w:proofErr w:type="gramStart"/>
      <w:r>
        <w:t>exclusion</w:t>
      </w:r>
      <w:proofErr w:type="gramEnd"/>
    </w:p>
    <w:p w14:paraId="20CEBF6F" w14:textId="77777777" w:rsidR="00576ED5" w:rsidRDefault="00576ED5">
      <w:pPr>
        <w:numPr>
          <w:ilvl w:val="2"/>
          <w:numId w:val="4"/>
        </w:numPr>
      </w:pPr>
      <w:r>
        <w:t>Chronic, multisystem, multisymptom illness refractory to all interventions</w:t>
      </w:r>
    </w:p>
    <w:p w14:paraId="3692D979" w14:textId="77777777" w:rsidR="00576ED5" w:rsidRDefault="00576ED5">
      <w:pPr>
        <w:numPr>
          <w:ilvl w:val="2"/>
          <w:numId w:val="4"/>
        </w:numPr>
      </w:pPr>
      <w:r>
        <w:t xml:space="preserve">Dense innate immune abnormalities are invariably </w:t>
      </w:r>
      <w:proofErr w:type="gramStart"/>
      <w:r>
        <w:t>present</w:t>
      </w:r>
      <w:proofErr w:type="gramEnd"/>
    </w:p>
    <w:p w14:paraId="3AADB543" w14:textId="77777777" w:rsidR="00576ED5" w:rsidRDefault="00576ED5">
      <w:pPr>
        <w:numPr>
          <w:ilvl w:val="2"/>
          <w:numId w:val="4"/>
        </w:numPr>
      </w:pPr>
      <w:r>
        <w:t>Genetic basis (HLA DR by PCR)</w:t>
      </w:r>
    </w:p>
    <w:p w14:paraId="350F9346" w14:textId="77777777" w:rsidR="00576ED5" w:rsidRDefault="00576ED5">
      <w:pPr>
        <w:numPr>
          <w:ilvl w:val="2"/>
          <w:numId w:val="4"/>
        </w:numPr>
      </w:pPr>
      <w:r>
        <w:t xml:space="preserve">Onset isn’t the end of the </w:t>
      </w:r>
      <w:proofErr w:type="gramStart"/>
      <w:r>
        <w:t>diagnosis</w:t>
      </w:r>
      <w:proofErr w:type="gramEnd"/>
    </w:p>
    <w:p w14:paraId="3191A64B" w14:textId="77777777" w:rsidR="00576ED5" w:rsidRDefault="00576ED5">
      <w:pPr>
        <w:numPr>
          <w:ilvl w:val="2"/>
          <w:numId w:val="4"/>
        </w:numPr>
      </w:pPr>
      <w:r>
        <w:t>Ongoing effect of environmental exposures needs to be remembered;</w:t>
      </w:r>
    </w:p>
    <w:p w14:paraId="3BA55820" w14:textId="77777777" w:rsidR="00576ED5" w:rsidRDefault="00576ED5">
      <w:pPr>
        <w:numPr>
          <w:ilvl w:val="3"/>
          <w:numId w:val="4"/>
        </w:numPr>
      </w:pPr>
      <w:r>
        <w:t xml:space="preserve">Don’t Forget </w:t>
      </w:r>
      <w:proofErr w:type="gramStart"/>
      <w:r>
        <w:t>To</w:t>
      </w:r>
      <w:proofErr w:type="gramEnd"/>
      <w:r>
        <w:t xml:space="preserve"> Ask!</w:t>
      </w:r>
    </w:p>
    <w:p w14:paraId="51328509" w14:textId="77777777" w:rsidR="00576ED5" w:rsidRDefault="00576ED5">
      <w:pPr>
        <w:numPr>
          <w:ilvl w:val="1"/>
          <w:numId w:val="4"/>
        </w:numPr>
      </w:pPr>
      <w:r>
        <w:t xml:space="preserve"> Shoemaker’s Treatment Message;</w:t>
      </w:r>
    </w:p>
    <w:p w14:paraId="1A269A11" w14:textId="77777777" w:rsidR="00576ED5" w:rsidRDefault="00576ED5">
      <w:pPr>
        <w:numPr>
          <w:ilvl w:val="2"/>
          <w:numId w:val="4"/>
        </w:numPr>
      </w:pPr>
      <w:r>
        <w:t>Look for environmental exposures and repeat of it first and foremost!</w:t>
      </w:r>
    </w:p>
    <w:p w14:paraId="55F131F3" w14:textId="77777777" w:rsidR="00576ED5" w:rsidRDefault="00576ED5">
      <w:pPr>
        <w:numPr>
          <w:ilvl w:val="2"/>
          <w:numId w:val="4"/>
        </w:numPr>
      </w:pPr>
      <w:r>
        <w:t xml:space="preserve">Establish a decent baseline of results of innate immunity </w:t>
      </w:r>
      <w:proofErr w:type="gramStart"/>
      <w:r>
        <w:t>testing</w:t>
      </w:r>
      <w:proofErr w:type="gramEnd"/>
    </w:p>
    <w:p w14:paraId="211624D3" w14:textId="77777777" w:rsidR="00576ED5" w:rsidRDefault="00576ED5">
      <w:pPr>
        <w:numPr>
          <w:ilvl w:val="2"/>
          <w:numId w:val="4"/>
        </w:numPr>
      </w:pPr>
      <w:r>
        <w:t xml:space="preserve">Look for and eradicate biofilm </w:t>
      </w:r>
      <w:proofErr w:type="gramStart"/>
      <w:r>
        <w:t>formers</w:t>
      </w:r>
      <w:proofErr w:type="gramEnd"/>
    </w:p>
    <w:p w14:paraId="698F7B8E" w14:textId="77777777" w:rsidR="00576ED5" w:rsidRDefault="00576ED5">
      <w:pPr>
        <w:numPr>
          <w:ilvl w:val="2"/>
          <w:numId w:val="4"/>
        </w:numPr>
      </w:pPr>
      <w:r>
        <w:t xml:space="preserve">Treat the inflammatory </w:t>
      </w:r>
      <w:proofErr w:type="gramStart"/>
      <w:r>
        <w:t>physiology</w:t>
      </w:r>
      <w:proofErr w:type="gramEnd"/>
    </w:p>
    <w:p w14:paraId="4083ECAC" w14:textId="77777777" w:rsidR="00576ED5" w:rsidRDefault="00576ED5">
      <w:pPr>
        <w:numPr>
          <w:ilvl w:val="2"/>
          <w:numId w:val="4"/>
        </w:numPr>
      </w:pPr>
      <w:r>
        <w:t>What do you have left?</w:t>
      </w:r>
    </w:p>
    <w:p w14:paraId="201B6684" w14:textId="77777777" w:rsidR="00576ED5" w:rsidRDefault="00576ED5">
      <w:pPr>
        <w:numPr>
          <w:ilvl w:val="2"/>
          <w:numId w:val="4"/>
        </w:numPr>
      </w:pPr>
      <w:r>
        <w:t>What happens when the injured patient is exposed next week?</w:t>
      </w:r>
    </w:p>
    <w:p w14:paraId="56389C3C" w14:textId="77777777" w:rsidR="00576ED5" w:rsidRDefault="00576ED5">
      <w:pPr>
        <w:numPr>
          <w:ilvl w:val="3"/>
          <w:numId w:val="4"/>
        </w:numPr>
      </w:pPr>
      <w:r>
        <w:t xml:space="preserve">Repeat </w:t>
      </w:r>
      <w:proofErr w:type="gramStart"/>
      <w:r>
        <w:t>illness</w:t>
      </w:r>
      <w:proofErr w:type="gramEnd"/>
    </w:p>
    <w:p w14:paraId="54CE922C" w14:textId="77777777" w:rsidR="00576ED5" w:rsidRDefault="00576ED5">
      <w:pPr>
        <w:numPr>
          <w:ilvl w:val="3"/>
          <w:numId w:val="4"/>
        </w:numPr>
      </w:pPr>
      <w:r>
        <w:t>Always be on the lookout for repeat exposures!</w:t>
      </w:r>
    </w:p>
    <w:p w14:paraId="13CA7CCD" w14:textId="77777777" w:rsidR="00576ED5" w:rsidRDefault="00576ED5">
      <w:pPr>
        <w:numPr>
          <w:ilvl w:val="3"/>
          <w:numId w:val="4"/>
        </w:numPr>
      </w:pPr>
      <w:r>
        <w:t>Sicker Quicker</w:t>
      </w:r>
    </w:p>
    <w:p w14:paraId="5A227DA4" w14:textId="77777777" w:rsidR="00576ED5" w:rsidRDefault="00576ED5">
      <w:pPr>
        <w:numPr>
          <w:ilvl w:val="1"/>
          <w:numId w:val="4"/>
        </w:numPr>
      </w:pPr>
      <w:r>
        <w:t>What you need to know:</w:t>
      </w:r>
    </w:p>
    <w:p w14:paraId="783AED1E" w14:textId="77777777" w:rsidR="00576ED5" w:rsidRDefault="00576ED5">
      <w:pPr>
        <w:numPr>
          <w:ilvl w:val="2"/>
          <w:numId w:val="4"/>
        </w:numPr>
      </w:pPr>
      <w:r>
        <w:t xml:space="preserve">Symptoms must be </w:t>
      </w:r>
      <w:proofErr w:type="gramStart"/>
      <w:r>
        <w:t>present</w:t>
      </w:r>
      <w:proofErr w:type="gramEnd"/>
    </w:p>
    <w:p w14:paraId="07A7915C" w14:textId="77777777" w:rsidR="00576ED5" w:rsidRDefault="00576ED5">
      <w:pPr>
        <w:numPr>
          <w:ilvl w:val="2"/>
          <w:numId w:val="4"/>
        </w:numPr>
      </w:pPr>
      <w:r>
        <w:t xml:space="preserve">Get the </w:t>
      </w:r>
      <w:proofErr w:type="gramStart"/>
      <w:r>
        <w:t>VCS</w:t>
      </w:r>
      <w:proofErr w:type="gramEnd"/>
    </w:p>
    <w:p w14:paraId="42803AD5" w14:textId="77777777" w:rsidR="00576ED5" w:rsidRDefault="00576ED5">
      <w:pPr>
        <w:numPr>
          <w:ilvl w:val="2"/>
          <w:numId w:val="4"/>
        </w:numPr>
      </w:pPr>
      <w:r>
        <w:t xml:space="preserve">Labs must be present to show </w:t>
      </w:r>
      <w:r>
        <w:rPr>
          <w:u w:val="single"/>
        </w:rPr>
        <w:t>what is</w:t>
      </w:r>
      <w:r>
        <w:t xml:space="preserve"> and </w:t>
      </w:r>
      <w:r>
        <w:rPr>
          <w:u w:val="single"/>
        </w:rPr>
        <w:t xml:space="preserve">what is </w:t>
      </w:r>
      <w:proofErr w:type="gramStart"/>
      <w:r>
        <w:rPr>
          <w:u w:val="single"/>
        </w:rPr>
        <w:t>not</w:t>
      </w:r>
      <w:proofErr w:type="gramEnd"/>
    </w:p>
    <w:p w14:paraId="4C5DD100" w14:textId="77777777" w:rsidR="00576ED5" w:rsidRDefault="00576ED5">
      <w:pPr>
        <w:numPr>
          <w:ilvl w:val="2"/>
          <w:numId w:val="4"/>
        </w:numPr>
      </w:pPr>
      <w:r>
        <w:t>DDx must be there.</w:t>
      </w:r>
    </w:p>
    <w:p w14:paraId="4627BBC0" w14:textId="77777777" w:rsidR="00576ED5" w:rsidRDefault="00576ED5">
      <w:pPr>
        <w:numPr>
          <w:ilvl w:val="2"/>
          <w:numId w:val="4"/>
        </w:numPr>
      </w:pPr>
      <w:r>
        <w:t>The labs will show you the way;</w:t>
      </w:r>
    </w:p>
    <w:p w14:paraId="7D5A8AEA" w14:textId="77777777" w:rsidR="00576ED5" w:rsidRDefault="00576ED5">
      <w:pPr>
        <w:numPr>
          <w:ilvl w:val="3"/>
          <w:numId w:val="4"/>
        </w:numPr>
      </w:pPr>
      <w:r>
        <w:t xml:space="preserve">Start looking at innate immunity as a </w:t>
      </w:r>
      <w:proofErr w:type="gramStart"/>
      <w:r>
        <w:t>target</w:t>
      </w:r>
      <w:proofErr w:type="gramEnd"/>
    </w:p>
    <w:p w14:paraId="15902EDE" w14:textId="77777777" w:rsidR="00576ED5" w:rsidRDefault="00576ED5">
      <w:pPr>
        <w:numPr>
          <w:ilvl w:val="3"/>
          <w:numId w:val="4"/>
        </w:numPr>
      </w:pPr>
      <w:r>
        <w:t xml:space="preserve">Start looking at targets you can </w:t>
      </w:r>
      <w:proofErr w:type="gramStart"/>
      <w:r>
        <w:t>fix</w:t>
      </w:r>
      <w:proofErr w:type="gramEnd"/>
    </w:p>
    <w:p w14:paraId="5762B7DD" w14:textId="77777777" w:rsidR="00576ED5" w:rsidRDefault="00576ED5">
      <w:pPr>
        <w:numPr>
          <w:ilvl w:val="3"/>
          <w:numId w:val="4"/>
        </w:numPr>
      </w:pPr>
      <w:r>
        <w:t xml:space="preserve">Fix the targets; watch the illness </w:t>
      </w:r>
      <w:proofErr w:type="gramStart"/>
      <w:r>
        <w:t>disappear</w:t>
      </w:r>
      <w:proofErr w:type="gramEnd"/>
    </w:p>
    <w:p w14:paraId="0134827D" w14:textId="77777777" w:rsidR="00576ED5" w:rsidRDefault="00576ED5">
      <w:pPr>
        <w:numPr>
          <w:ilvl w:val="3"/>
          <w:numId w:val="4"/>
        </w:numPr>
      </w:pPr>
      <w:r>
        <w:t xml:space="preserve">Wait for </w:t>
      </w:r>
      <w:proofErr w:type="gramStart"/>
      <w:r>
        <w:t>relapse</w:t>
      </w:r>
      <w:proofErr w:type="gramEnd"/>
    </w:p>
    <w:p w14:paraId="567EA9C9" w14:textId="77777777" w:rsidR="00576ED5" w:rsidRDefault="00576ED5">
      <w:pPr>
        <w:jc w:val="center"/>
      </w:pPr>
      <w:hyperlink w:anchor="BacktoTop" w:history="1">
        <w:r>
          <w:rPr>
            <w:rStyle w:val="Hyperlink"/>
          </w:rPr>
          <w:t>Back to Top of Biotoxin Illness Outline</w:t>
        </w:r>
      </w:hyperlink>
    </w:p>
    <w:p w14:paraId="54445C96" w14:textId="77777777" w:rsidR="00576ED5" w:rsidRDefault="00576ED5"/>
    <w:p w14:paraId="5DA0C041" w14:textId="77777777" w:rsidR="00576ED5" w:rsidRDefault="00576ED5">
      <w:pPr>
        <w:numPr>
          <w:ilvl w:val="0"/>
          <w:numId w:val="4"/>
        </w:numPr>
        <w:rPr>
          <w:b/>
        </w:rPr>
      </w:pPr>
      <w:bookmarkStart w:id="34" w:name="XVIPostLymeCaseReviews"/>
      <w:bookmarkEnd w:id="34"/>
      <w:r>
        <w:rPr>
          <w:b/>
        </w:rPr>
        <w:t>Post-Lyme Syndrome Case Reviews</w:t>
      </w:r>
    </w:p>
    <w:p w14:paraId="7AFC6EAD" w14:textId="77777777" w:rsidR="00576ED5" w:rsidRDefault="00576ED5">
      <w:pPr>
        <w:numPr>
          <w:ilvl w:val="1"/>
          <w:numId w:val="4"/>
        </w:numPr>
      </w:pPr>
      <w:r>
        <w:t>Case Review #1</w:t>
      </w:r>
    </w:p>
    <w:p w14:paraId="412EE6B9" w14:textId="77777777" w:rsidR="00576ED5" w:rsidRDefault="00576ED5">
      <w:pPr>
        <w:numPr>
          <w:ilvl w:val="2"/>
          <w:numId w:val="4"/>
        </w:numPr>
      </w:pPr>
      <w:r>
        <w:t xml:space="preserve">Laundry clerk shows you her ECM rash, 3 days old, few </w:t>
      </w:r>
      <w:proofErr w:type="gramStart"/>
      <w:r>
        <w:t>symptoms</w:t>
      </w:r>
      <w:proofErr w:type="gramEnd"/>
    </w:p>
    <w:p w14:paraId="3F56150F" w14:textId="77777777" w:rsidR="00576ED5" w:rsidRDefault="00576ED5">
      <w:pPr>
        <w:numPr>
          <w:ilvl w:val="2"/>
          <w:numId w:val="4"/>
        </w:numPr>
      </w:pPr>
      <w:r>
        <w:t xml:space="preserve">You demand labs and won’t just give her the antibiotics that she </w:t>
      </w:r>
      <w:proofErr w:type="gramStart"/>
      <w:r>
        <w:t>requests</w:t>
      </w:r>
      <w:proofErr w:type="gramEnd"/>
    </w:p>
    <w:p w14:paraId="6472AFB9" w14:textId="77777777" w:rsidR="00576ED5" w:rsidRDefault="00576ED5">
      <w:pPr>
        <w:numPr>
          <w:ilvl w:val="2"/>
          <w:numId w:val="4"/>
        </w:numPr>
      </w:pPr>
      <w:r>
        <w:t>HLA DR 4-3-53 (0401)</w:t>
      </w:r>
    </w:p>
    <w:p w14:paraId="1ECC2CCB" w14:textId="77777777" w:rsidR="00576ED5" w:rsidRDefault="00576ED5">
      <w:pPr>
        <w:numPr>
          <w:ilvl w:val="3"/>
          <w:numId w:val="4"/>
        </w:numPr>
      </w:pPr>
      <w:r>
        <w:t xml:space="preserve">TGF </w:t>
      </w:r>
      <w:r>
        <w:rPr>
          <w:rFonts w:cs="Times New Roman"/>
          <w:color w:val="000000"/>
        </w:rPr>
        <w:t>β-1</w:t>
      </w:r>
      <w:r>
        <w:t xml:space="preserve"> 17,598</w:t>
      </w:r>
    </w:p>
    <w:p w14:paraId="19DF2065" w14:textId="77777777" w:rsidR="00576ED5" w:rsidRDefault="00576ED5">
      <w:pPr>
        <w:numPr>
          <w:ilvl w:val="3"/>
          <w:numId w:val="4"/>
        </w:numPr>
      </w:pPr>
      <w:r>
        <w:t>C4a 8,705</w:t>
      </w:r>
    </w:p>
    <w:p w14:paraId="1FEA8275" w14:textId="77777777" w:rsidR="00576ED5" w:rsidRDefault="00576ED5">
      <w:pPr>
        <w:numPr>
          <w:ilvl w:val="3"/>
          <w:numId w:val="4"/>
        </w:numPr>
      </w:pPr>
      <w:r>
        <w:t>C3a 1,284</w:t>
      </w:r>
    </w:p>
    <w:p w14:paraId="029B8C16" w14:textId="77777777" w:rsidR="00576ED5" w:rsidRDefault="00576ED5">
      <w:pPr>
        <w:numPr>
          <w:ilvl w:val="3"/>
          <w:numId w:val="4"/>
        </w:numPr>
      </w:pPr>
      <w:r>
        <w:t>MMP9 739</w:t>
      </w:r>
    </w:p>
    <w:p w14:paraId="2459E9B5" w14:textId="77777777" w:rsidR="00576ED5" w:rsidRDefault="00576ED5">
      <w:pPr>
        <w:numPr>
          <w:ilvl w:val="2"/>
          <w:numId w:val="4"/>
        </w:numPr>
      </w:pPr>
      <w:r>
        <w:t xml:space="preserve">Her friend the hairdresser says it’s not </w:t>
      </w:r>
      <w:proofErr w:type="gramStart"/>
      <w:r>
        <w:t>Lyme</w:t>
      </w:r>
      <w:proofErr w:type="gramEnd"/>
    </w:p>
    <w:p w14:paraId="286783B3" w14:textId="77777777" w:rsidR="00576ED5" w:rsidRDefault="00576ED5">
      <w:pPr>
        <w:numPr>
          <w:ilvl w:val="2"/>
          <w:numId w:val="4"/>
        </w:numPr>
      </w:pPr>
      <w:r>
        <w:t>Send her a certified letter; she takes no Abx (the letter is his CYA)</w:t>
      </w:r>
    </w:p>
    <w:p w14:paraId="26342453" w14:textId="77777777" w:rsidR="00576ED5" w:rsidRDefault="00576ED5">
      <w:pPr>
        <w:numPr>
          <w:ilvl w:val="2"/>
          <w:numId w:val="4"/>
        </w:numPr>
      </w:pPr>
      <w:r>
        <w:t xml:space="preserve">3 months later she is Dx’ed with “fibromyalgia”, alopecia universalis and vocal cord polyps (and nasal polyps are both caused by TGF </w:t>
      </w:r>
      <w:r>
        <w:rPr>
          <w:rFonts w:cs="Times New Roman"/>
          <w:color w:val="000000"/>
        </w:rPr>
        <w:t>β-1</w:t>
      </w:r>
      <w:r>
        <w:t>) (not the case with colon polyps)</w:t>
      </w:r>
    </w:p>
    <w:p w14:paraId="396243C4" w14:textId="77777777" w:rsidR="00576ED5" w:rsidRDefault="00576ED5">
      <w:pPr>
        <w:numPr>
          <w:ilvl w:val="2"/>
          <w:numId w:val="4"/>
        </w:numPr>
      </w:pPr>
      <w:r>
        <w:t xml:space="preserve">She has pretty typical TGF </w:t>
      </w:r>
      <w:r>
        <w:rPr>
          <w:rFonts w:cs="Times New Roman"/>
          <w:color w:val="000000"/>
        </w:rPr>
        <w:t>β-</w:t>
      </w:r>
      <w:proofErr w:type="gramStart"/>
      <w:r>
        <w:rPr>
          <w:rFonts w:cs="Times New Roman"/>
          <w:color w:val="000000"/>
        </w:rPr>
        <w:t>1</w:t>
      </w:r>
      <w:r>
        <w:t xml:space="preserve">  (</w:t>
      </w:r>
      <w:proofErr w:type="gramEnd"/>
      <w:r>
        <w:t>catagen hairs; Transformation!!)</w:t>
      </w:r>
    </w:p>
    <w:p w14:paraId="09CE9837" w14:textId="77777777" w:rsidR="00576ED5" w:rsidRDefault="00576ED5">
      <w:pPr>
        <w:numPr>
          <w:ilvl w:val="3"/>
          <w:numId w:val="4"/>
        </w:numPr>
      </w:pPr>
      <w:r>
        <w:t xml:space="preserve">Growing hair follicles are </w:t>
      </w:r>
      <w:proofErr w:type="gramStart"/>
      <w:r>
        <w:t>anagen</w:t>
      </w:r>
      <w:proofErr w:type="gramEnd"/>
    </w:p>
    <w:p w14:paraId="55B21992" w14:textId="77777777" w:rsidR="00576ED5" w:rsidRDefault="00576ED5">
      <w:pPr>
        <w:numPr>
          <w:ilvl w:val="3"/>
          <w:numId w:val="4"/>
        </w:numPr>
      </w:pPr>
      <w:r>
        <w:t xml:space="preserve">Rest-phase hair is </w:t>
      </w:r>
      <w:proofErr w:type="gramStart"/>
      <w:r>
        <w:t>telogen</w:t>
      </w:r>
      <w:proofErr w:type="gramEnd"/>
    </w:p>
    <w:p w14:paraId="2C8BDA98" w14:textId="77777777" w:rsidR="00576ED5" w:rsidRDefault="00576ED5">
      <w:pPr>
        <w:numPr>
          <w:ilvl w:val="3"/>
          <w:numId w:val="4"/>
        </w:numPr>
      </w:pPr>
      <w:r>
        <w:t xml:space="preserve">Dying hair follicles are catagen due to TGF </w:t>
      </w:r>
      <w:r>
        <w:rPr>
          <w:rFonts w:cs="Times New Roman"/>
          <w:color w:val="000000"/>
        </w:rPr>
        <w:t>β-</w:t>
      </w:r>
      <w:proofErr w:type="gramStart"/>
      <w:r>
        <w:rPr>
          <w:rFonts w:cs="Times New Roman"/>
          <w:color w:val="000000"/>
        </w:rPr>
        <w:t>1</w:t>
      </w:r>
      <w:proofErr w:type="gramEnd"/>
    </w:p>
    <w:p w14:paraId="0C4DC9EC" w14:textId="77777777" w:rsidR="00576ED5" w:rsidRDefault="00576ED5">
      <w:pPr>
        <w:numPr>
          <w:ilvl w:val="4"/>
          <w:numId w:val="4"/>
        </w:numPr>
      </w:pPr>
      <w:r>
        <w:t xml:space="preserve">Dermatologists and others discussing “hair loss” never mention the effect of TGF </w:t>
      </w:r>
      <w:r>
        <w:rPr>
          <w:rFonts w:cs="Times New Roman"/>
          <w:color w:val="000000"/>
        </w:rPr>
        <w:t>β-</w:t>
      </w:r>
      <w:proofErr w:type="gramStart"/>
      <w:r>
        <w:rPr>
          <w:rFonts w:cs="Times New Roman"/>
          <w:color w:val="000000"/>
        </w:rPr>
        <w:t>1</w:t>
      </w:r>
      <w:proofErr w:type="gramEnd"/>
    </w:p>
    <w:p w14:paraId="1F4807E7" w14:textId="77777777" w:rsidR="00576ED5" w:rsidRDefault="00576ED5">
      <w:pPr>
        <w:numPr>
          <w:ilvl w:val="2"/>
          <w:numId w:val="4"/>
        </w:numPr>
      </w:pPr>
      <w:r>
        <w:t xml:space="preserve">One year later has restrictive lung </w:t>
      </w:r>
      <w:proofErr w:type="gramStart"/>
      <w:r>
        <w:t>disease</w:t>
      </w:r>
      <w:proofErr w:type="gramEnd"/>
    </w:p>
    <w:p w14:paraId="2963DFFE" w14:textId="77777777" w:rsidR="00576ED5" w:rsidRDefault="00576ED5">
      <w:pPr>
        <w:numPr>
          <w:ilvl w:val="1"/>
          <w:numId w:val="4"/>
        </w:numPr>
      </w:pPr>
      <w:r>
        <w:t>Case Review #2</w:t>
      </w:r>
    </w:p>
    <w:p w14:paraId="7794DA27" w14:textId="77777777" w:rsidR="00576ED5" w:rsidRDefault="00576ED5">
      <w:pPr>
        <w:numPr>
          <w:ilvl w:val="2"/>
          <w:numId w:val="4"/>
        </w:numPr>
      </w:pPr>
      <w:r>
        <w:t>59 wm Farmer; 15-6-51 and 7-2-53</w:t>
      </w:r>
    </w:p>
    <w:p w14:paraId="248203EE" w14:textId="77777777" w:rsidR="00576ED5" w:rsidRDefault="00576ED5">
      <w:pPr>
        <w:numPr>
          <w:ilvl w:val="2"/>
          <w:numId w:val="4"/>
        </w:numPr>
      </w:pPr>
      <w:r>
        <w:t>Wife had ECM (+) Lyme X 3</w:t>
      </w:r>
    </w:p>
    <w:p w14:paraId="2ADD7B62" w14:textId="77777777" w:rsidR="00576ED5" w:rsidRDefault="00576ED5">
      <w:pPr>
        <w:numPr>
          <w:ilvl w:val="2"/>
          <w:numId w:val="4"/>
        </w:numPr>
      </w:pPr>
      <w:r>
        <w:t xml:space="preserve">Presents for evaluation of knees and hands; all inflamed, </w:t>
      </w:r>
      <w:proofErr w:type="gramStart"/>
      <w:r>
        <w:t>Tap</w:t>
      </w:r>
      <w:proofErr w:type="gramEnd"/>
      <w:r>
        <w:t xml:space="preserve"> (-) no C4a in joint fluid (C4a is not a good marker in CSF)</w:t>
      </w:r>
    </w:p>
    <w:p w14:paraId="0DD321BE" w14:textId="77777777" w:rsidR="00576ED5" w:rsidRDefault="00576ED5">
      <w:pPr>
        <w:numPr>
          <w:ilvl w:val="2"/>
          <w:numId w:val="4"/>
        </w:numPr>
      </w:pPr>
      <w:r>
        <w:t xml:space="preserve">ANCA (anti-neutrophilic cytoplasmic </w:t>
      </w:r>
      <w:proofErr w:type="gramStart"/>
      <w:r>
        <w:t>antibody)  (</w:t>
      </w:r>
      <w:proofErr w:type="gramEnd"/>
      <w:r>
        <w:t>+) Atypical; no Ulcerative Colitis or Cirrhosis</w:t>
      </w:r>
    </w:p>
    <w:p w14:paraId="77C21FE8" w14:textId="77777777" w:rsidR="00576ED5" w:rsidRDefault="00576ED5">
      <w:pPr>
        <w:numPr>
          <w:ilvl w:val="2"/>
          <w:numId w:val="4"/>
        </w:numPr>
      </w:pPr>
      <w:r>
        <w:t xml:space="preserve">TGF </w:t>
      </w:r>
      <w:r>
        <w:rPr>
          <w:rFonts w:cs="Times New Roman"/>
          <w:color w:val="000000"/>
        </w:rPr>
        <w:t>β-1</w:t>
      </w:r>
      <w:r>
        <w:t xml:space="preserve"> high, C4a high, C3a Normal, MMP9 837</w:t>
      </w:r>
    </w:p>
    <w:p w14:paraId="6D4EF5B9" w14:textId="77777777" w:rsidR="00576ED5" w:rsidRDefault="00576ED5">
      <w:pPr>
        <w:numPr>
          <w:ilvl w:val="2"/>
          <w:numId w:val="4"/>
        </w:numPr>
      </w:pPr>
      <w:r>
        <w:t xml:space="preserve">Given antibiotics as the exposure was only 3d </w:t>
      </w:r>
      <w:proofErr w:type="gramStart"/>
      <w:r>
        <w:t>old</w:t>
      </w:r>
      <w:proofErr w:type="gramEnd"/>
    </w:p>
    <w:p w14:paraId="0935B086" w14:textId="77777777" w:rsidR="00576ED5" w:rsidRDefault="00576ED5">
      <w:pPr>
        <w:numPr>
          <w:ilvl w:val="2"/>
          <w:numId w:val="4"/>
        </w:numPr>
      </w:pPr>
      <w:r>
        <w:t>After 1 month on Abx not improving</w:t>
      </w:r>
    </w:p>
    <w:p w14:paraId="6BC1B0F6" w14:textId="77777777" w:rsidR="00576ED5" w:rsidRDefault="00576ED5">
      <w:pPr>
        <w:numPr>
          <w:ilvl w:val="2"/>
          <w:numId w:val="4"/>
        </w:numPr>
      </w:pPr>
      <w:r>
        <w:t xml:space="preserve">TGF </w:t>
      </w:r>
      <w:r>
        <w:rPr>
          <w:rFonts w:cs="Times New Roman"/>
          <w:color w:val="000000"/>
        </w:rPr>
        <w:t>β-1</w:t>
      </w:r>
      <w:r>
        <w:t xml:space="preserve"> doubles, MMP9 climbs to 1,329, C4a </w:t>
      </w:r>
      <w:proofErr w:type="gramStart"/>
      <w:r>
        <w:t>doesn’t</w:t>
      </w:r>
      <w:proofErr w:type="gramEnd"/>
      <w:r>
        <w:t xml:space="preserve"> fall, C3a still normal, Lyme Western Blot negative</w:t>
      </w:r>
    </w:p>
    <w:p w14:paraId="00AEB49F" w14:textId="77777777" w:rsidR="00576ED5" w:rsidRDefault="00576ED5">
      <w:pPr>
        <w:numPr>
          <w:ilvl w:val="2"/>
          <w:numId w:val="4"/>
        </w:numPr>
      </w:pPr>
      <w:r>
        <w:t xml:space="preserve">Starts Actos and Cholestyramine 1 month later slightly </w:t>
      </w:r>
      <w:proofErr w:type="gramStart"/>
      <w:r>
        <w:t>better</w:t>
      </w:r>
      <w:proofErr w:type="gramEnd"/>
    </w:p>
    <w:p w14:paraId="4953F6ED" w14:textId="77777777" w:rsidR="00576ED5" w:rsidRDefault="00576ED5">
      <w:pPr>
        <w:numPr>
          <w:ilvl w:val="3"/>
          <w:numId w:val="4"/>
        </w:numPr>
      </w:pPr>
      <w:r>
        <w:t>MMP9 312</w:t>
      </w:r>
    </w:p>
    <w:p w14:paraId="3534C0A9" w14:textId="77777777" w:rsidR="00576ED5" w:rsidRDefault="00576ED5">
      <w:pPr>
        <w:numPr>
          <w:ilvl w:val="2"/>
          <w:numId w:val="4"/>
        </w:numPr>
      </w:pPr>
      <w:r>
        <w:t xml:space="preserve">Starts Erythropoietin 8,000 units twice/week for 5 </w:t>
      </w:r>
      <w:proofErr w:type="gramStart"/>
      <w:r>
        <w:t>doses</w:t>
      </w:r>
      <w:proofErr w:type="gramEnd"/>
    </w:p>
    <w:p w14:paraId="43CFDB2D" w14:textId="77777777" w:rsidR="00576ED5" w:rsidRDefault="00576ED5">
      <w:pPr>
        <w:numPr>
          <w:ilvl w:val="3"/>
          <w:numId w:val="4"/>
        </w:numPr>
      </w:pPr>
      <w:r>
        <w:t xml:space="preserve">C4a </w:t>
      </w:r>
      <w:proofErr w:type="gramStart"/>
      <w:r>
        <w:t>normalizes</w:t>
      </w:r>
      <w:proofErr w:type="gramEnd"/>
    </w:p>
    <w:p w14:paraId="181827A4" w14:textId="77777777" w:rsidR="00576ED5" w:rsidRDefault="00576ED5">
      <w:pPr>
        <w:numPr>
          <w:ilvl w:val="2"/>
          <w:numId w:val="4"/>
        </w:numPr>
      </w:pPr>
      <w:r>
        <w:t xml:space="preserve">Then given Losartan 25 mg bid X 6 </w:t>
      </w:r>
      <w:proofErr w:type="gramStart"/>
      <w:r>
        <w:t>months</w:t>
      </w:r>
      <w:proofErr w:type="gramEnd"/>
    </w:p>
    <w:p w14:paraId="71B56D55" w14:textId="77777777" w:rsidR="00576ED5" w:rsidRDefault="00576ED5">
      <w:pPr>
        <w:numPr>
          <w:ilvl w:val="2"/>
          <w:numId w:val="4"/>
        </w:numPr>
      </w:pPr>
      <w:r>
        <w:t xml:space="preserve">TGF </w:t>
      </w:r>
      <w:r>
        <w:rPr>
          <w:rFonts w:cs="Times New Roman"/>
          <w:color w:val="000000"/>
        </w:rPr>
        <w:t>β-1</w:t>
      </w:r>
      <w:r>
        <w:t xml:space="preserve"> </w:t>
      </w:r>
      <w:proofErr w:type="gramStart"/>
      <w:r>
        <w:t>normalizes</w:t>
      </w:r>
      <w:proofErr w:type="gramEnd"/>
    </w:p>
    <w:p w14:paraId="58303CE7" w14:textId="77777777" w:rsidR="00576ED5" w:rsidRDefault="00576ED5">
      <w:pPr>
        <w:numPr>
          <w:ilvl w:val="3"/>
          <w:numId w:val="4"/>
        </w:numPr>
      </w:pPr>
      <w:r>
        <w:t xml:space="preserve">Joint symptoms </w:t>
      </w:r>
      <w:proofErr w:type="gramStart"/>
      <w:r>
        <w:t>abate</w:t>
      </w:r>
      <w:proofErr w:type="gramEnd"/>
    </w:p>
    <w:p w14:paraId="4D9D60D4" w14:textId="77777777" w:rsidR="00576ED5" w:rsidRDefault="00576ED5">
      <w:pPr>
        <w:numPr>
          <w:ilvl w:val="3"/>
          <w:numId w:val="4"/>
        </w:numPr>
      </w:pPr>
      <w:r>
        <w:t xml:space="preserve">ANCA converts to </w:t>
      </w:r>
      <w:proofErr w:type="gramStart"/>
      <w:r>
        <w:t>normal</w:t>
      </w:r>
      <w:proofErr w:type="gramEnd"/>
    </w:p>
    <w:p w14:paraId="299888F9" w14:textId="77777777" w:rsidR="00576ED5" w:rsidRDefault="00576ED5">
      <w:pPr>
        <w:numPr>
          <w:ilvl w:val="2"/>
          <w:numId w:val="4"/>
        </w:numPr>
      </w:pPr>
      <w:r>
        <w:t xml:space="preserve">Didn’t need VIP, Losartan was well </w:t>
      </w:r>
      <w:proofErr w:type="gramStart"/>
      <w:r>
        <w:t>tolerated</w:t>
      </w:r>
      <w:proofErr w:type="gramEnd"/>
    </w:p>
    <w:p w14:paraId="5BCB77C5" w14:textId="77777777" w:rsidR="00576ED5" w:rsidRDefault="00576ED5">
      <w:pPr>
        <w:numPr>
          <w:ilvl w:val="3"/>
          <w:numId w:val="4"/>
        </w:numPr>
      </w:pPr>
      <w:r>
        <w:t>And Losartan is much less expensive than VIP!</w:t>
      </w:r>
    </w:p>
    <w:p w14:paraId="27BEAD10" w14:textId="77777777" w:rsidR="00576ED5" w:rsidRDefault="00576ED5">
      <w:pPr>
        <w:numPr>
          <w:ilvl w:val="1"/>
          <w:numId w:val="4"/>
        </w:numPr>
      </w:pPr>
      <w:r>
        <w:t>Case Review #3</w:t>
      </w:r>
    </w:p>
    <w:p w14:paraId="59021940" w14:textId="77777777" w:rsidR="00576ED5" w:rsidRDefault="00576ED5">
      <w:pPr>
        <w:numPr>
          <w:ilvl w:val="2"/>
          <w:numId w:val="4"/>
        </w:numPr>
      </w:pPr>
      <w:r>
        <w:t>Mold inspector with remote history of only 4 bands Lyme in CSF, Rx’ed with oral abx</w:t>
      </w:r>
    </w:p>
    <w:p w14:paraId="408F8F4E" w14:textId="77777777" w:rsidR="00576ED5" w:rsidRDefault="00576ED5">
      <w:pPr>
        <w:numPr>
          <w:ilvl w:val="2"/>
          <w:numId w:val="4"/>
        </w:numPr>
      </w:pPr>
      <w:r>
        <w:t xml:space="preserve">Was well until 2004 MRI with contrast, does OK for a few years after Gadolinium </w:t>
      </w:r>
      <w:proofErr w:type="gramStart"/>
      <w:r>
        <w:t>exposure</w:t>
      </w:r>
      <w:proofErr w:type="gramEnd"/>
    </w:p>
    <w:p w14:paraId="5E79821E" w14:textId="77777777" w:rsidR="00576ED5" w:rsidRDefault="00576ED5">
      <w:pPr>
        <w:numPr>
          <w:ilvl w:val="2"/>
          <w:numId w:val="4"/>
        </w:numPr>
      </w:pPr>
      <w:r>
        <w:t xml:space="preserve">Now skin thickening similar to scleroderma, Multiple symptoms, looks like </w:t>
      </w:r>
      <w:proofErr w:type="gramStart"/>
      <w:r>
        <w:t>Parkinson’s</w:t>
      </w:r>
      <w:proofErr w:type="gramEnd"/>
    </w:p>
    <w:p w14:paraId="7681B07B" w14:textId="77777777" w:rsidR="00576ED5" w:rsidRDefault="00576ED5">
      <w:pPr>
        <w:numPr>
          <w:ilvl w:val="2"/>
          <w:numId w:val="4"/>
        </w:numPr>
      </w:pPr>
      <w:r>
        <w:t>Had long-term esophageal problems/</w:t>
      </w:r>
      <w:proofErr w:type="gramStart"/>
      <w:r>
        <w:t>dysmotility</w:t>
      </w:r>
      <w:proofErr w:type="gramEnd"/>
      <w:r>
        <w:t xml:space="preserve"> </w:t>
      </w:r>
    </w:p>
    <w:p w14:paraId="685C5AFD" w14:textId="77777777" w:rsidR="00576ED5" w:rsidRDefault="00576ED5">
      <w:pPr>
        <w:numPr>
          <w:ilvl w:val="2"/>
          <w:numId w:val="4"/>
        </w:numPr>
      </w:pPr>
      <w:r>
        <w:t xml:space="preserve">Might have had another tick </w:t>
      </w:r>
      <w:proofErr w:type="gramStart"/>
      <w:r>
        <w:t>bite</w:t>
      </w:r>
      <w:proofErr w:type="gramEnd"/>
    </w:p>
    <w:p w14:paraId="3A1B82F0" w14:textId="77777777" w:rsidR="00576ED5" w:rsidRDefault="00576ED5">
      <w:pPr>
        <w:numPr>
          <w:ilvl w:val="2"/>
          <w:numId w:val="4"/>
        </w:numPr>
      </w:pPr>
      <w:r>
        <w:t>VCS (+)</w:t>
      </w:r>
    </w:p>
    <w:p w14:paraId="4C7B01A9" w14:textId="77777777" w:rsidR="00576ED5" w:rsidRDefault="00576ED5">
      <w:pPr>
        <w:numPr>
          <w:ilvl w:val="2"/>
          <w:numId w:val="4"/>
        </w:numPr>
      </w:pPr>
      <w:r>
        <w:t xml:space="preserve">Another physician had treated him with Cholestyramine which didn’t help at </w:t>
      </w:r>
      <w:proofErr w:type="gramStart"/>
      <w:r>
        <w:t>all</w:t>
      </w:r>
      <w:proofErr w:type="gramEnd"/>
    </w:p>
    <w:p w14:paraId="25FB8D62" w14:textId="77777777" w:rsidR="00576ED5" w:rsidRDefault="00576ED5">
      <w:pPr>
        <w:numPr>
          <w:ilvl w:val="2"/>
          <w:numId w:val="4"/>
        </w:numPr>
      </w:pPr>
      <w:r>
        <w:t>Lung diffusion capacity abnormal</w:t>
      </w:r>
    </w:p>
    <w:p w14:paraId="3E6BAC0A" w14:textId="77777777" w:rsidR="00576ED5" w:rsidRDefault="00576ED5">
      <w:pPr>
        <w:numPr>
          <w:ilvl w:val="2"/>
          <w:numId w:val="4"/>
        </w:numPr>
      </w:pPr>
      <w:r>
        <w:t xml:space="preserve">All auto-immunity studies were negative/wnl despite looking like he has </w:t>
      </w:r>
      <w:proofErr w:type="gramStart"/>
      <w:r>
        <w:t>scleroderma</w:t>
      </w:r>
      <w:proofErr w:type="gramEnd"/>
    </w:p>
    <w:p w14:paraId="43B3C164" w14:textId="77777777" w:rsidR="00576ED5" w:rsidRDefault="00576ED5">
      <w:pPr>
        <w:numPr>
          <w:ilvl w:val="2"/>
          <w:numId w:val="4"/>
        </w:numPr>
      </w:pPr>
      <w:r>
        <w:t>Could he have ongoing mold exposure?</w:t>
      </w:r>
    </w:p>
    <w:p w14:paraId="620EF749" w14:textId="77777777" w:rsidR="00576ED5" w:rsidRDefault="00576ED5">
      <w:pPr>
        <w:numPr>
          <w:ilvl w:val="2"/>
          <w:numId w:val="4"/>
        </w:numPr>
      </w:pPr>
      <w:r>
        <w:t xml:space="preserve">Went back on Cholestyramine and had his home </w:t>
      </w:r>
      <w:proofErr w:type="gramStart"/>
      <w:r>
        <w:t>remediated</w:t>
      </w:r>
      <w:proofErr w:type="gramEnd"/>
    </w:p>
    <w:p w14:paraId="7331A32D" w14:textId="77777777" w:rsidR="00576ED5" w:rsidRDefault="00576ED5">
      <w:pPr>
        <w:numPr>
          <w:ilvl w:val="2"/>
          <w:numId w:val="4"/>
        </w:numPr>
      </w:pPr>
      <w:r>
        <w:t xml:space="preserve">VCS Normalized but patient is still </w:t>
      </w:r>
      <w:proofErr w:type="gramStart"/>
      <w:r>
        <w:t>ill</w:t>
      </w:r>
      <w:proofErr w:type="gramEnd"/>
    </w:p>
    <w:p w14:paraId="524DF89F" w14:textId="77777777" w:rsidR="00576ED5" w:rsidRDefault="00576ED5">
      <w:pPr>
        <w:numPr>
          <w:ilvl w:val="2"/>
          <w:numId w:val="4"/>
        </w:numPr>
      </w:pPr>
      <w:r>
        <w:t xml:space="preserve">Losartan provides a ray of </w:t>
      </w:r>
      <w:proofErr w:type="gramStart"/>
      <w:r>
        <w:t>hope</w:t>
      </w:r>
      <w:proofErr w:type="gramEnd"/>
    </w:p>
    <w:p w14:paraId="1447CE98" w14:textId="77777777" w:rsidR="00576ED5" w:rsidRDefault="00576ED5">
      <w:pPr>
        <w:numPr>
          <w:ilvl w:val="2"/>
          <w:numId w:val="4"/>
        </w:numPr>
      </w:pPr>
      <w:r>
        <w:t xml:space="preserve">3 months later skin is clear, Parkinson’s is </w:t>
      </w:r>
      <w:proofErr w:type="gramStart"/>
      <w:r>
        <w:t>gone</w:t>
      </w:r>
      <w:proofErr w:type="gramEnd"/>
    </w:p>
    <w:p w14:paraId="21CD671A" w14:textId="77777777" w:rsidR="00576ED5" w:rsidRDefault="00576ED5">
      <w:pPr>
        <w:numPr>
          <w:ilvl w:val="2"/>
          <w:numId w:val="4"/>
        </w:numPr>
      </w:pPr>
      <w:r>
        <w:t>Was this Lyme, Mold or Gadolinium?</w:t>
      </w:r>
    </w:p>
    <w:p w14:paraId="5FF907AA" w14:textId="77777777" w:rsidR="00576ED5" w:rsidRDefault="00576ED5">
      <w:pPr>
        <w:numPr>
          <w:ilvl w:val="2"/>
          <w:numId w:val="4"/>
        </w:numPr>
      </w:pPr>
      <w:r>
        <w:t xml:space="preserve">Overall, the culprit was probably TGF </w:t>
      </w:r>
      <w:r>
        <w:rPr>
          <w:rFonts w:cs="Times New Roman"/>
          <w:color w:val="000000"/>
        </w:rPr>
        <w:t>β-1</w:t>
      </w:r>
      <w:r>
        <w:t xml:space="preserve"> causing endo- to epithelial mesenchymal transformation.</w:t>
      </w:r>
    </w:p>
    <w:p w14:paraId="6FA7FFF0" w14:textId="77777777" w:rsidR="00576ED5" w:rsidRDefault="00576ED5">
      <w:pPr>
        <w:numPr>
          <w:ilvl w:val="3"/>
          <w:numId w:val="4"/>
        </w:numPr>
      </w:pPr>
      <w:r>
        <w:t>It changed his cell types.</w:t>
      </w:r>
    </w:p>
    <w:p w14:paraId="1B128BB5" w14:textId="77777777" w:rsidR="00576ED5" w:rsidRDefault="00576ED5">
      <w:pPr>
        <w:numPr>
          <w:ilvl w:val="2"/>
          <w:numId w:val="4"/>
        </w:numPr>
      </w:pPr>
      <w:r>
        <w:t xml:space="preserve">Sebhorreic keratosis’, Actinic keratosis’ will often appear at about the same time TGF </w:t>
      </w:r>
      <w:r>
        <w:rPr>
          <w:rFonts w:cs="Times New Roman"/>
          <w:color w:val="000000"/>
        </w:rPr>
        <w:t>β-1</w:t>
      </w:r>
      <w:r>
        <w:t xml:space="preserve"> is </w:t>
      </w:r>
      <w:proofErr w:type="gramStart"/>
      <w:r>
        <w:t>elevated</w:t>
      </w:r>
      <w:proofErr w:type="gramEnd"/>
    </w:p>
    <w:p w14:paraId="3186596D" w14:textId="77777777" w:rsidR="00576ED5" w:rsidRDefault="00576ED5">
      <w:pPr>
        <w:numPr>
          <w:ilvl w:val="3"/>
          <w:numId w:val="4"/>
        </w:numPr>
      </w:pPr>
      <w:r>
        <w:t xml:space="preserve">TGF </w:t>
      </w:r>
      <w:r>
        <w:rPr>
          <w:rFonts w:cs="Times New Roman"/>
          <w:color w:val="000000"/>
        </w:rPr>
        <w:t>β-1</w:t>
      </w:r>
      <w:r>
        <w:t xml:space="preserve"> changes cell types!</w:t>
      </w:r>
    </w:p>
    <w:p w14:paraId="0A2166B2" w14:textId="77777777" w:rsidR="00576ED5" w:rsidRDefault="00576ED5">
      <w:pPr>
        <w:numPr>
          <w:ilvl w:val="1"/>
          <w:numId w:val="4"/>
        </w:numPr>
      </w:pPr>
      <w:r>
        <w:t>Case Review #4</w:t>
      </w:r>
    </w:p>
    <w:p w14:paraId="3E6D61B4" w14:textId="77777777" w:rsidR="00576ED5" w:rsidRDefault="00576ED5">
      <w:pPr>
        <w:numPr>
          <w:ilvl w:val="2"/>
          <w:numId w:val="4"/>
        </w:numPr>
      </w:pPr>
      <w:r>
        <w:t>Virginia Beach Pre-teen</w:t>
      </w:r>
    </w:p>
    <w:p w14:paraId="054A0239" w14:textId="77777777" w:rsidR="00576ED5" w:rsidRDefault="00576ED5">
      <w:pPr>
        <w:numPr>
          <w:ilvl w:val="2"/>
          <w:numId w:val="4"/>
        </w:numPr>
      </w:pPr>
      <w:r>
        <w:t>Unequivocal diagnosis of Multiple Sclerosis had plaguing on her CNS MRI</w:t>
      </w:r>
    </w:p>
    <w:p w14:paraId="0343F14B" w14:textId="77777777" w:rsidR="00576ED5" w:rsidRDefault="00576ED5">
      <w:pPr>
        <w:numPr>
          <w:ilvl w:val="2"/>
          <w:numId w:val="4"/>
        </w:numPr>
      </w:pPr>
      <w:r>
        <w:t>Oligoclonal bands; demyelination</w:t>
      </w:r>
    </w:p>
    <w:p w14:paraId="608C80A4" w14:textId="77777777" w:rsidR="00576ED5" w:rsidRDefault="00576ED5">
      <w:pPr>
        <w:numPr>
          <w:ilvl w:val="2"/>
          <w:numId w:val="4"/>
        </w:numPr>
      </w:pPr>
      <w:r>
        <w:t xml:space="preserve">Rx for Lyme; had 3 bands in </w:t>
      </w:r>
      <w:proofErr w:type="gramStart"/>
      <w:r>
        <w:t>CSF</w:t>
      </w:r>
      <w:proofErr w:type="gramEnd"/>
    </w:p>
    <w:p w14:paraId="09300ED7" w14:textId="77777777" w:rsidR="00576ED5" w:rsidRDefault="00576ED5">
      <w:pPr>
        <w:numPr>
          <w:ilvl w:val="2"/>
          <w:numId w:val="4"/>
        </w:numPr>
      </w:pPr>
      <w:r>
        <w:t>Rx steroids for vision compromise, then another physician treats for Lyme with partial improvement</w:t>
      </w:r>
    </w:p>
    <w:p w14:paraId="13B610DF" w14:textId="77777777" w:rsidR="00576ED5" w:rsidRDefault="00576ED5">
      <w:pPr>
        <w:numPr>
          <w:ilvl w:val="2"/>
          <w:numId w:val="4"/>
        </w:numPr>
      </w:pPr>
      <w:r>
        <w:t>Parents defer MS Rx (Betaseron)</w:t>
      </w:r>
    </w:p>
    <w:p w14:paraId="4AB1E86B" w14:textId="77777777" w:rsidR="00576ED5" w:rsidRDefault="00576ED5">
      <w:pPr>
        <w:numPr>
          <w:ilvl w:val="2"/>
          <w:numId w:val="4"/>
        </w:numPr>
      </w:pPr>
      <w:r>
        <w:t xml:space="preserve">Patient finally comes in to see Dr. </w:t>
      </w:r>
      <w:proofErr w:type="gramStart"/>
      <w:r>
        <w:t>Shoemaker</w:t>
      </w:r>
      <w:proofErr w:type="gramEnd"/>
    </w:p>
    <w:p w14:paraId="262E2D8F" w14:textId="77777777" w:rsidR="00576ED5" w:rsidRDefault="00576ED5">
      <w:pPr>
        <w:numPr>
          <w:ilvl w:val="2"/>
          <w:numId w:val="4"/>
        </w:numPr>
      </w:pPr>
      <w:proofErr w:type="gramStart"/>
      <w:r>
        <w:t>What’s</w:t>
      </w:r>
      <w:proofErr w:type="gramEnd"/>
      <w:r>
        <w:t xml:space="preserve"> missing?</w:t>
      </w:r>
    </w:p>
    <w:p w14:paraId="549694E0" w14:textId="77777777" w:rsidR="00576ED5" w:rsidRDefault="00576ED5">
      <w:pPr>
        <w:numPr>
          <w:ilvl w:val="2"/>
          <w:numId w:val="4"/>
        </w:numPr>
      </w:pPr>
      <w:r>
        <w:t>ERMI 10, moldy junction of garage to home</w:t>
      </w:r>
    </w:p>
    <w:p w14:paraId="2FDA2B9E" w14:textId="77777777" w:rsidR="00576ED5" w:rsidRDefault="00576ED5">
      <w:pPr>
        <w:numPr>
          <w:ilvl w:val="3"/>
          <w:numId w:val="4"/>
        </w:numPr>
      </w:pPr>
      <w:r>
        <w:t>HVAC spreads bioaerosols</w:t>
      </w:r>
    </w:p>
    <w:p w14:paraId="5FC828DC" w14:textId="77777777" w:rsidR="00576ED5" w:rsidRDefault="00576ED5">
      <w:pPr>
        <w:numPr>
          <w:ilvl w:val="2"/>
          <w:numId w:val="4"/>
        </w:numPr>
      </w:pPr>
      <w:r>
        <w:t xml:space="preserve">Cholestyramine started.  Symptoms did not intensify, so probably not </w:t>
      </w:r>
      <w:proofErr w:type="gramStart"/>
      <w:r>
        <w:t>Lyme</w:t>
      </w:r>
      <w:proofErr w:type="gramEnd"/>
    </w:p>
    <w:p w14:paraId="1CD45F4F" w14:textId="77777777" w:rsidR="00576ED5" w:rsidRDefault="00576ED5">
      <w:pPr>
        <w:numPr>
          <w:ilvl w:val="3"/>
          <w:numId w:val="4"/>
        </w:numPr>
      </w:pPr>
      <w:r>
        <w:t xml:space="preserve">TGF </w:t>
      </w:r>
      <w:r>
        <w:rPr>
          <w:rFonts w:cs="Times New Roman"/>
          <w:color w:val="000000"/>
        </w:rPr>
        <w:t>β-1</w:t>
      </w:r>
      <w:r>
        <w:t xml:space="preserve"> &gt;40,000</w:t>
      </w:r>
    </w:p>
    <w:p w14:paraId="1A5915F2" w14:textId="77777777" w:rsidR="00576ED5" w:rsidRDefault="00576ED5">
      <w:pPr>
        <w:numPr>
          <w:ilvl w:val="2"/>
          <w:numId w:val="4"/>
        </w:numPr>
      </w:pPr>
      <w:r>
        <w:t xml:space="preserve">Neuro stabilizes, home </w:t>
      </w:r>
      <w:proofErr w:type="gramStart"/>
      <w:r>
        <w:t>remediated</w:t>
      </w:r>
      <w:proofErr w:type="gramEnd"/>
    </w:p>
    <w:p w14:paraId="66AB99E3" w14:textId="77777777" w:rsidR="00576ED5" w:rsidRDefault="00576ED5">
      <w:pPr>
        <w:numPr>
          <w:ilvl w:val="2"/>
          <w:numId w:val="4"/>
        </w:numPr>
      </w:pPr>
      <w:r>
        <w:t xml:space="preserve">F/U TGF </w:t>
      </w:r>
      <w:r>
        <w:rPr>
          <w:rFonts w:cs="Times New Roman"/>
          <w:color w:val="000000"/>
        </w:rPr>
        <w:t>β-</w:t>
      </w:r>
      <w:proofErr w:type="gramStart"/>
      <w:r>
        <w:rPr>
          <w:rFonts w:cs="Times New Roman"/>
          <w:color w:val="000000"/>
        </w:rPr>
        <w:t>1</w:t>
      </w:r>
      <w:r>
        <w:t xml:space="preserve">  &lt;</w:t>
      </w:r>
      <w:proofErr w:type="gramEnd"/>
      <w:r>
        <w:t>3,000; CNS lesions melt</w:t>
      </w:r>
    </w:p>
    <w:p w14:paraId="603B8369" w14:textId="77777777" w:rsidR="00576ED5" w:rsidRDefault="00576ED5">
      <w:pPr>
        <w:numPr>
          <w:ilvl w:val="2"/>
          <w:numId w:val="4"/>
        </w:numPr>
      </w:pPr>
      <w:r>
        <w:t xml:space="preserve">Neurology wants her to stay on long-term </w:t>
      </w:r>
      <w:proofErr w:type="gramStart"/>
      <w:r>
        <w:t>Cholestyramine</w:t>
      </w:r>
      <w:proofErr w:type="gramEnd"/>
    </w:p>
    <w:p w14:paraId="662D4D33" w14:textId="77777777" w:rsidR="00576ED5" w:rsidRDefault="00576ED5">
      <w:pPr>
        <w:numPr>
          <w:ilvl w:val="1"/>
          <w:numId w:val="4"/>
        </w:numPr>
      </w:pPr>
      <w:r>
        <w:t xml:space="preserve"> Case Review #5</w:t>
      </w:r>
    </w:p>
    <w:p w14:paraId="72F7999B" w14:textId="77777777" w:rsidR="00576ED5" w:rsidRDefault="00576ED5">
      <w:pPr>
        <w:numPr>
          <w:ilvl w:val="2"/>
          <w:numId w:val="4"/>
        </w:numPr>
      </w:pPr>
      <w:r>
        <w:t>Documented ECM rash X 10, HLA 15-6-51</w:t>
      </w:r>
    </w:p>
    <w:p w14:paraId="1FCCC7B8" w14:textId="77777777" w:rsidR="00576ED5" w:rsidRDefault="00576ED5">
      <w:pPr>
        <w:numPr>
          <w:ilvl w:val="2"/>
          <w:numId w:val="4"/>
        </w:numPr>
      </w:pPr>
      <w:r>
        <w:t xml:space="preserve">Won’t use </w:t>
      </w:r>
      <w:proofErr w:type="gramStart"/>
      <w:r>
        <w:t>Permethrin</w:t>
      </w:r>
      <w:proofErr w:type="gramEnd"/>
    </w:p>
    <w:p w14:paraId="0E16B3CA" w14:textId="77777777" w:rsidR="00576ED5" w:rsidRDefault="00576ED5">
      <w:pPr>
        <w:numPr>
          <w:ilvl w:val="3"/>
          <w:numId w:val="4"/>
        </w:numPr>
      </w:pPr>
      <w:r>
        <w:t xml:space="preserve">Tip; go to farm supply store, get 10% Permethrin for horses, take 1 oz., add to 31 oz. water, put it in a water-mister/spray </w:t>
      </w:r>
      <w:proofErr w:type="gramStart"/>
      <w:r>
        <w:t>bottle</w:t>
      </w:r>
      <w:proofErr w:type="gramEnd"/>
    </w:p>
    <w:p w14:paraId="17FC0CF9" w14:textId="77777777" w:rsidR="00576ED5" w:rsidRDefault="00576ED5">
      <w:pPr>
        <w:numPr>
          <w:ilvl w:val="2"/>
          <w:numId w:val="4"/>
        </w:numPr>
      </w:pPr>
      <w:r>
        <w:t xml:space="preserve">Daughter with psoriasis corrected by Actos and then maintained on </w:t>
      </w:r>
      <w:proofErr w:type="gramStart"/>
      <w:r>
        <w:t>Enbrel</w:t>
      </w:r>
      <w:proofErr w:type="gramEnd"/>
    </w:p>
    <w:p w14:paraId="3B8A75F6" w14:textId="77777777" w:rsidR="00576ED5" w:rsidRDefault="00576ED5">
      <w:pPr>
        <w:numPr>
          <w:ilvl w:val="3"/>
          <w:numId w:val="4"/>
        </w:numPr>
      </w:pPr>
      <w:r>
        <w:t xml:space="preserve">Actos also lowers </w:t>
      </w:r>
      <w:proofErr w:type="gramStart"/>
      <w:r>
        <w:t>TNF</w:t>
      </w:r>
      <w:proofErr w:type="gramEnd"/>
    </w:p>
    <w:p w14:paraId="49DC3F79" w14:textId="77777777" w:rsidR="00576ED5" w:rsidRDefault="00576ED5">
      <w:pPr>
        <w:numPr>
          <w:ilvl w:val="2"/>
          <w:numId w:val="4"/>
        </w:numPr>
      </w:pPr>
      <w:r>
        <w:t xml:space="preserve">Cholestyramine, antibiotics help; on Amoxicillin, Erythropoietin, Losartan and VIP were of no </w:t>
      </w:r>
      <w:proofErr w:type="gramStart"/>
      <w:r>
        <w:t>help</w:t>
      </w:r>
      <w:proofErr w:type="gramEnd"/>
    </w:p>
    <w:p w14:paraId="217BEE62" w14:textId="77777777" w:rsidR="00576ED5" w:rsidRDefault="00576ED5">
      <w:pPr>
        <w:numPr>
          <w:ilvl w:val="3"/>
          <w:numId w:val="4"/>
        </w:numPr>
      </w:pPr>
      <w:r>
        <w:t>On Amoxicillin bid long-term due to constant tick exposure</w:t>
      </w:r>
    </w:p>
    <w:p w14:paraId="2A74EEE2" w14:textId="77777777" w:rsidR="00576ED5" w:rsidRDefault="00576ED5">
      <w:pPr>
        <w:numPr>
          <w:ilvl w:val="2"/>
          <w:numId w:val="4"/>
        </w:numPr>
      </w:pPr>
      <w:r>
        <w:t>Given Methotrexate, then Prednisone, then VIP again</w:t>
      </w:r>
    </w:p>
    <w:p w14:paraId="62FD204D" w14:textId="77777777" w:rsidR="00576ED5" w:rsidRDefault="00576ED5">
      <w:pPr>
        <w:numPr>
          <w:ilvl w:val="3"/>
          <w:numId w:val="4"/>
        </w:numPr>
      </w:pPr>
      <w:r>
        <w:t>He had gone beyond what VIP was able to fix due to ongoing Lyme re-</w:t>
      </w:r>
      <w:proofErr w:type="gramStart"/>
      <w:r>
        <w:t>exposure</w:t>
      </w:r>
      <w:proofErr w:type="gramEnd"/>
    </w:p>
    <w:p w14:paraId="23CD1FC3" w14:textId="77777777" w:rsidR="00576ED5" w:rsidRDefault="00576ED5">
      <w:pPr>
        <w:numPr>
          <w:ilvl w:val="2"/>
          <w:numId w:val="4"/>
        </w:numPr>
      </w:pPr>
      <w:r>
        <w:t xml:space="preserve">CD4+ CD25+ was 7, now 48 after starting Methotrexate so he </w:t>
      </w:r>
      <w:proofErr w:type="gramStart"/>
      <w:r>
        <w:t>improved</w:t>
      </w:r>
      <w:proofErr w:type="gramEnd"/>
    </w:p>
    <w:p w14:paraId="0F484400" w14:textId="77777777" w:rsidR="00576ED5" w:rsidRDefault="00576ED5">
      <w:pPr>
        <w:numPr>
          <w:ilvl w:val="2"/>
          <w:numId w:val="4"/>
        </w:numPr>
      </w:pPr>
      <w:r>
        <w:t>vWF Ag and Ristocetin associated co-factor &gt;250!</w:t>
      </w:r>
    </w:p>
    <w:p w14:paraId="62656467" w14:textId="77777777" w:rsidR="00576ED5" w:rsidRDefault="00576ED5">
      <w:pPr>
        <w:numPr>
          <w:ilvl w:val="2"/>
          <w:numId w:val="4"/>
        </w:numPr>
      </w:pPr>
      <w:r>
        <w:t>IV Rocephin</w:t>
      </w:r>
      <w:r>
        <w:sym w:font="Wingdings" w:char="00E0"/>
      </w:r>
      <w:r>
        <w:t xml:space="preserve">Clotted off his PICC </w:t>
      </w:r>
      <w:proofErr w:type="gramStart"/>
      <w:r>
        <w:t>line</w:t>
      </w:r>
      <w:proofErr w:type="gramEnd"/>
    </w:p>
    <w:p w14:paraId="66C9AA4B" w14:textId="77777777" w:rsidR="00576ED5" w:rsidRDefault="00576ED5">
      <w:pPr>
        <w:numPr>
          <w:ilvl w:val="2"/>
          <w:numId w:val="4"/>
        </w:numPr>
      </w:pPr>
      <w:r>
        <w:t>Had a Mediterranean Recluse spider bite, Mold (Aspergillus) as well, then a profound illness after eating grouper in Key West</w:t>
      </w:r>
    </w:p>
    <w:p w14:paraId="6196E825" w14:textId="77777777" w:rsidR="00576ED5" w:rsidRDefault="00576ED5">
      <w:pPr>
        <w:numPr>
          <w:ilvl w:val="1"/>
          <w:numId w:val="4"/>
        </w:numPr>
      </w:pPr>
      <w:r>
        <w:t>A word on Recluse Spiders</w:t>
      </w:r>
    </w:p>
    <w:p w14:paraId="7554B8AB" w14:textId="77777777" w:rsidR="00576ED5" w:rsidRDefault="00576ED5">
      <w:pPr>
        <w:numPr>
          <w:ilvl w:val="2"/>
          <w:numId w:val="4"/>
        </w:numPr>
      </w:pPr>
      <w:r>
        <w:t>Like Babesia, is over-</w:t>
      </w:r>
      <w:proofErr w:type="gramStart"/>
      <w:r>
        <w:t>diagnosed</w:t>
      </w:r>
      <w:proofErr w:type="gramEnd"/>
    </w:p>
    <w:p w14:paraId="4E3D612C" w14:textId="77777777" w:rsidR="00576ED5" w:rsidRDefault="00576ED5">
      <w:pPr>
        <w:numPr>
          <w:ilvl w:val="2"/>
          <w:numId w:val="4"/>
        </w:numPr>
      </w:pPr>
      <w:r>
        <w:t xml:space="preserve">Mediterranean is here, not brown </w:t>
      </w:r>
      <w:proofErr w:type="gramStart"/>
      <w:r>
        <w:t>recluse</w:t>
      </w:r>
      <w:proofErr w:type="gramEnd"/>
    </w:p>
    <w:p w14:paraId="23C5A1F0" w14:textId="77777777" w:rsidR="00576ED5" w:rsidRDefault="00576ED5">
      <w:pPr>
        <w:numPr>
          <w:ilvl w:val="3"/>
          <w:numId w:val="4"/>
        </w:numPr>
      </w:pPr>
      <w:r>
        <w:t xml:space="preserve">Look at the gonads to tell the </w:t>
      </w:r>
      <w:proofErr w:type="gramStart"/>
      <w:r>
        <w:t>difference</w:t>
      </w:r>
      <w:proofErr w:type="gramEnd"/>
    </w:p>
    <w:p w14:paraId="6FE23C91" w14:textId="77777777" w:rsidR="00576ED5" w:rsidRDefault="00576ED5">
      <w:pPr>
        <w:numPr>
          <w:ilvl w:val="2"/>
          <w:numId w:val="4"/>
        </w:numPr>
      </w:pPr>
      <w:r>
        <w:t xml:space="preserve">Bite site is a reservoir for </w:t>
      </w:r>
      <w:proofErr w:type="gramStart"/>
      <w:r>
        <w:t>toxins</w:t>
      </w:r>
      <w:proofErr w:type="gramEnd"/>
    </w:p>
    <w:p w14:paraId="553A7259" w14:textId="77777777" w:rsidR="00576ED5" w:rsidRDefault="00576ED5">
      <w:pPr>
        <w:numPr>
          <w:ilvl w:val="2"/>
          <w:numId w:val="4"/>
        </w:numPr>
      </w:pPr>
      <w:r>
        <w:t>CIRS; Rx Cholestyramine, Actos, Topical Cholestyramine</w:t>
      </w:r>
    </w:p>
    <w:p w14:paraId="3E419AEC" w14:textId="77777777" w:rsidR="00576ED5" w:rsidRDefault="00576ED5">
      <w:pPr>
        <w:numPr>
          <w:ilvl w:val="2"/>
          <w:numId w:val="4"/>
        </w:numPr>
      </w:pPr>
      <w:r>
        <w:t xml:space="preserve">Follow IL-1b and TGF </w:t>
      </w:r>
      <w:r>
        <w:rPr>
          <w:rFonts w:cs="Times New Roman"/>
          <w:color w:val="000000"/>
        </w:rPr>
        <w:t>β-</w:t>
      </w:r>
      <w:proofErr w:type="gramStart"/>
      <w:r>
        <w:rPr>
          <w:rFonts w:cs="Times New Roman"/>
          <w:color w:val="000000"/>
        </w:rPr>
        <w:t>1</w:t>
      </w:r>
      <w:proofErr w:type="gramEnd"/>
    </w:p>
    <w:p w14:paraId="75E11A5C" w14:textId="77777777" w:rsidR="00576ED5" w:rsidRDefault="00576ED5">
      <w:pPr>
        <w:numPr>
          <w:ilvl w:val="2"/>
          <w:numId w:val="4"/>
        </w:numPr>
      </w:pPr>
      <w:r>
        <w:t>Same Rx for Mycobateria invadens (Buruli ulcer, mycolactones)</w:t>
      </w:r>
    </w:p>
    <w:p w14:paraId="57BD3854" w14:textId="77777777" w:rsidR="00576ED5" w:rsidRDefault="00576ED5">
      <w:pPr>
        <w:numPr>
          <w:ilvl w:val="2"/>
          <w:numId w:val="4"/>
        </w:numPr>
      </w:pPr>
      <w:r>
        <w:t>Same illness in Chesapeake Bay on rockfish, not M. invadens, now, M. pseudoschatzii is infecting the bay’s rockfish.</w:t>
      </w:r>
    </w:p>
    <w:p w14:paraId="1126C091" w14:textId="77777777" w:rsidR="00576ED5" w:rsidRDefault="00576ED5">
      <w:pPr>
        <w:numPr>
          <w:ilvl w:val="1"/>
          <w:numId w:val="4"/>
        </w:numPr>
      </w:pPr>
      <w:r>
        <w:t>Case Review #6</w:t>
      </w:r>
    </w:p>
    <w:p w14:paraId="16B62A2F" w14:textId="77777777" w:rsidR="00576ED5" w:rsidRDefault="00576ED5">
      <w:pPr>
        <w:numPr>
          <w:ilvl w:val="2"/>
          <w:numId w:val="4"/>
        </w:numPr>
      </w:pPr>
      <w:r>
        <w:t>14 yo girl from Fairbanks AK</w:t>
      </w:r>
    </w:p>
    <w:p w14:paraId="657D06B1" w14:textId="77777777" w:rsidR="00576ED5" w:rsidRDefault="00576ED5">
      <w:pPr>
        <w:numPr>
          <w:ilvl w:val="2"/>
          <w:numId w:val="4"/>
        </w:numPr>
      </w:pPr>
      <w:r>
        <w:t xml:space="preserve">Home is super-tight </w:t>
      </w:r>
      <w:proofErr w:type="gramStart"/>
      <w:r>
        <w:t>insulated</w:t>
      </w:r>
      <w:proofErr w:type="gramEnd"/>
    </w:p>
    <w:p w14:paraId="0876A84B" w14:textId="77777777" w:rsidR="00576ED5" w:rsidRDefault="00576ED5">
      <w:pPr>
        <w:numPr>
          <w:ilvl w:val="2"/>
          <w:numId w:val="4"/>
        </w:numPr>
      </w:pPr>
      <w:r>
        <w:t xml:space="preserve">Moisture intrusion is absence of </w:t>
      </w:r>
      <w:proofErr w:type="gramStart"/>
      <w:r>
        <w:t>exit</w:t>
      </w:r>
      <w:proofErr w:type="gramEnd"/>
    </w:p>
    <w:p w14:paraId="4B22FF9D" w14:textId="77777777" w:rsidR="00576ED5" w:rsidRDefault="00576ED5">
      <w:pPr>
        <w:numPr>
          <w:ilvl w:val="2"/>
          <w:numId w:val="4"/>
        </w:numPr>
      </w:pPr>
      <w:r>
        <w:t>Overweight, Hirsute, CFS</w:t>
      </w:r>
    </w:p>
    <w:p w14:paraId="18B516FC" w14:textId="77777777" w:rsidR="00576ED5" w:rsidRDefault="00576ED5">
      <w:pPr>
        <w:numPr>
          <w:ilvl w:val="2"/>
          <w:numId w:val="4"/>
        </w:numPr>
      </w:pPr>
      <w:r>
        <w:t>Has seen 20 physicians without relief; ELISA Lyme negative</w:t>
      </w:r>
    </w:p>
    <w:p w14:paraId="763F7911" w14:textId="77777777" w:rsidR="00576ED5" w:rsidRDefault="00576ED5">
      <w:pPr>
        <w:numPr>
          <w:ilvl w:val="2"/>
          <w:numId w:val="4"/>
        </w:numPr>
      </w:pPr>
      <w:r>
        <w:t xml:space="preserve">MD suspects mold/no ERMI </w:t>
      </w:r>
      <w:proofErr w:type="gramStart"/>
      <w:r>
        <w:t>done</w:t>
      </w:r>
      <w:proofErr w:type="gramEnd"/>
    </w:p>
    <w:p w14:paraId="7C1471DD" w14:textId="77777777" w:rsidR="00576ED5" w:rsidRDefault="00576ED5">
      <w:pPr>
        <w:numPr>
          <w:ilvl w:val="2"/>
          <w:numId w:val="4"/>
        </w:numPr>
      </w:pPr>
      <w:r>
        <w:t xml:space="preserve">Had been given Rx for Cholestyramine without much </w:t>
      </w:r>
      <w:proofErr w:type="gramStart"/>
      <w:r>
        <w:t>relief</w:t>
      </w:r>
      <w:proofErr w:type="gramEnd"/>
    </w:p>
    <w:p w14:paraId="376132AE" w14:textId="77777777" w:rsidR="00576ED5" w:rsidRDefault="00576ED5">
      <w:pPr>
        <w:numPr>
          <w:ilvl w:val="3"/>
          <w:numId w:val="4"/>
        </w:numPr>
      </w:pPr>
      <w:r>
        <w:t>VCS (+)</w:t>
      </w:r>
    </w:p>
    <w:p w14:paraId="26E21FBE" w14:textId="77777777" w:rsidR="00576ED5" w:rsidRDefault="00576ED5">
      <w:pPr>
        <w:numPr>
          <w:ilvl w:val="3"/>
          <w:numId w:val="4"/>
        </w:numPr>
      </w:pPr>
      <w:r>
        <w:t>HLA 15-6-51 and 4-3-53</w:t>
      </w:r>
    </w:p>
    <w:p w14:paraId="4BE89064" w14:textId="77777777" w:rsidR="00576ED5" w:rsidRDefault="00576ED5">
      <w:pPr>
        <w:numPr>
          <w:ilvl w:val="3"/>
          <w:numId w:val="4"/>
        </w:numPr>
      </w:pPr>
      <w:r>
        <w:t>Leptin 80</w:t>
      </w:r>
    </w:p>
    <w:p w14:paraId="33F83A66" w14:textId="77777777" w:rsidR="00576ED5" w:rsidRDefault="00576ED5">
      <w:pPr>
        <w:numPr>
          <w:ilvl w:val="3"/>
          <w:numId w:val="4"/>
        </w:numPr>
      </w:pPr>
      <w:r>
        <w:t>Androgens high (probably had PCOS)</w:t>
      </w:r>
    </w:p>
    <w:p w14:paraId="54E52E60" w14:textId="77777777" w:rsidR="00576ED5" w:rsidRDefault="00576ED5">
      <w:pPr>
        <w:numPr>
          <w:ilvl w:val="3"/>
          <w:numId w:val="4"/>
        </w:numPr>
      </w:pPr>
      <w:r>
        <w:t>MSH low</w:t>
      </w:r>
    </w:p>
    <w:p w14:paraId="7730F21D" w14:textId="77777777" w:rsidR="00576ED5" w:rsidRDefault="00576ED5">
      <w:pPr>
        <w:numPr>
          <w:ilvl w:val="3"/>
          <w:numId w:val="4"/>
        </w:numPr>
      </w:pPr>
      <w:r>
        <w:t xml:space="preserve"> Lyme Western Blot (WB) (+) IgM</w:t>
      </w:r>
    </w:p>
    <w:p w14:paraId="2BC52930" w14:textId="77777777" w:rsidR="00576ED5" w:rsidRDefault="00576ED5">
      <w:pPr>
        <w:numPr>
          <w:ilvl w:val="3"/>
          <w:numId w:val="4"/>
        </w:numPr>
      </w:pPr>
      <w:r>
        <w:t>Home ERMI (-1)</w:t>
      </w:r>
    </w:p>
    <w:p w14:paraId="45C9EA95" w14:textId="77777777" w:rsidR="00576ED5" w:rsidRDefault="00576ED5">
      <w:pPr>
        <w:numPr>
          <w:ilvl w:val="3"/>
          <w:numId w:val="4"/>
        </w:numPr>
      </w:pPr>
      <w:r>
        <w:t xml:space="preserve">Rx; Doxycycline X 3 weeks, she is fine now, has lost 40 lbs. on </w:t>
      </w:r>
      <w:proofErr w:type="gramStart"/>
      <w:r>
        <w:t>Actos</w:t>
      </w:r>
      <w:proofErr w:type="gramEnd"/>
    </w:p>
    <w:p w14:paraId="6E392F4B" w14:textId="77777777" w:rsidR="00576ED5" w:rsidRDefault="00576ED5">
      <w:pPr>
        <w:numPr>
          <w:ilvl w:val="3"/>
          <w:numId w:val="4"/>
        </w:numPr>
      </w:pPr>
      <w:r>
        <w:t xml:space="preserve">  Next school she’s due to attend is a </w:t>
      </w:r>
      <w:proofErr w:type="gramStart"/>
      <w:r>
        <w:t>WDB</w:t>
      </w:r>
      <w:proofErr w:type="gramEnd"/>
    </w:p>
    <w:p w14:paraId="22D82FEE" w14:textId="77777777" w:rsidR="00576ED5" w:rsidRDefault="00576ED5">
      <w:pPr>
        <w:numPr>
          <w:ilvl w:val="1"/>
          <w:numId w:val="4"/>
        </w:numPr>
      </w:pPr>
      <w:r>
        <w:t>Case Review #7</w:t>
      </w:r>
    </w:p>
    <w:p w14:paraId="5AB395A6" w14:textId="77777777" w:rsidR="00576ED5" w:rsidRDefault="00576ED5">
      <w:pPr>
        <w:numPr>
          <w:ilvl w:val="2"/>
          <w:numId w:val="4"/>
        </w:numPr>
      </w:pPr>
      <w:r>
        <w:t xml:space="preserve">NJ 50 WM central vision loss since MD witnessed ECM </w:t>
      </w:r>
      <w:proofErr w:type="gramStart"/>
      <w:r>
        <w:t>Rash</w:t>
      </w:r>
      <w:proofErr w:type="gramEnd"/>
    </w:p>
    <w:p w14:paraId="3680F97E" w14:textId="77777777" w:rsidR="00576ED5" w:rsidRDefault="00576ED5">
      <w:pPr>
        <w:numPr>
          <w:ilvl w:val="2"/>
          <w:numId w:val="4"/>
        </w:numPr>
      </w:pPr>
      <w:r>
        <w:t>CSF negative, no help with IV Abx for months</w:t>
      </w:r>
    </w:p>
    <w:p w14:paraId="0CF017BD" w14:textId="77777777" w:rsidR="00576ED5" w:rsidRDefault="00576ED5">
      <w:pPr>
        <w:numPr>
          <w:ilvl w:val="2"/>
          <w:numId w:val="4"/>
        </w:numPr>
      </w:pPr>
      <w:r>
        <w:t xml:space="preserve">Saw all of the best Neuro-opth’s </w:t>
      </w:r>
      <w:proofErr w:type="gramStart"/>
      <w:r>
        <w:t>around</w:t>
      </w:r>
      <w:proofErr w:type="gramEnd"/>
      <w:r>
        <w:t xml:space="preserve"> </w:t>
      </w:r>
    </w:p>
    <w:p w14:paraId="71CB73A4" w14:textId="77777777" w:rsidR="00576ED5" w:rsidRDefault="00576ED5">
      <w:pPr>
        <w:numPr>
          <w:ilvl w:val="2"/>
          <w:numId w:val="4"/>
        </w:numPr>
      </w:pPr>
      <w:r>
        <w:t>11-3-52B, still flexible, long fingers</w:t>
      </w:r>
    </w:p>
    <w:p w14:paraId="25204D72" w14:textId="77777777" w:rsidR="00576ED5" w:rsidRDefault="00576ED5">
      <w:pPr>
        <w:numPr>
          <w:ilvl w:val="3"/>
          <w:numId w:val="4"/>
        </w:numPr>
      </w:pPr>
      <w:r>
        <w:t>C4a elevated</w:t>
      </w:r>
    </w:p>
    <w:p w14:paraId="6347D36C" w14:textId="77777777" w:rsidR="00576ED5" w:rsidRDefault="00576ED5">
      <w:pPr>
        <w:numPr>
          <w:ilvl w:val="3"/>
          <w:numId w:val="4"/>
        </w:numPr>
      </w:pPr>
      <w:r>
        <w:t>C3a normal</w:t>
      </w:r>
    </w:p>
    <w:p w14:paraId="5586BB3D" w14:textId="77777777" w:rsidR="00576ED5" w:rsidRDefault="00576ED5">
      <w:pPr>
        <w:numPr>
          <w:ilvl w:val="3"/>
          <w:numId w:val="4"/>
        </w:numPr>
      </w:pPr>
      <w:r>
        <w:t xml:space="preserve">TGF </w:t>
      </w:r>
      <w:r>
        <w:rPr>
          <w:rFonts w:cs="Times New Roman"/>
          <w:color w:val="000000"/>
        </w:rPr>
        <w:t>β-1</w:t>
      </w:r>
      <w:r>
        <w:t xml:space="preserve"> 15K</w:t>
      </w:r>
    </w:p>
    <w:p w14:paraId="2CC9E74E" w14:textId="77777777" w:rsidR="00576ED5" w:rsidRDefault="00576ED5">
      <w:pPr>
        <w:numPr>
          <w:ilvl w:val="3"/>
          <w:numId w:val="4"/>
        </w:numPr>
      </w:pPr>
      <w:r>
        <w:t>MARCoNS (+)</w:t>
      </w:r>
    </w:p>
    <w:p w14:paraId="58BB7480" w14:textId="77777777" w:rsidR="00576ED5" w:rsidRDefault="00576ED5">
      <w:pPr>
        <w:numPr>
          <w:ilvl w:val="3"/>
          <w:numId w:val="4"/>
        </w:numPr>
      </w:pPr>
      <w:r>
        <w:t>VIP undetectable</w:t>
      </w:r>
    </w:p>
    <w:p w14:paraId="2A71322F" w14:textId="77777777" w:rsidR="00576ED5" w:rsidRDefault="00576ED5">
      <w:pPr>
        <w:numPr>
          <w:ilvl w:val="2"/>
          <w:numId w:val="4"/>
        </w:numPr>
      </w:pPr>
      <w:r>
        <w:t xml:space="preserve"> Started Actos and Cholestyramine</w:t>
      </w:r>
    </w:p>
    <w:p w14:paraId="539F0D30" w14:textId="77777777" w:rsidR="00576ED5" w:rsidRDefault="00576ED5">
      <w:pPr>
        <w:numPr>
          <w:ilvl w:val="2"/>
          <w:numId w:val="4"/>
        </w:numPr>
      </w:pPr>
      <w:r>
        <w:t xml:space="preserve">Home ERMI is &gt;15, is </w:t>
      </w:r>
      <w:proofErr w:type="gramStart"/>
      <w:r>
        <w:t>remediated</w:t>
      </w:r>
      <w:proofErr w:type="gramEnd"/>
    </w:p>
    <w:p w14:paraId="17C9DBA8" w14:textId="77777777" w:rsidR="00576ED5" w:rsidRDefault="00576ED5">
      <w:pPr>
        <w:numPr>
          <w:ilvl w:val="2"/>
          <w:numId w:val="4"/>
        </w:numPr>
      </w:pPr>
      <w:r>
        <w:t xml:space="preserve">Treated for MARCoNS, re-cultured at patient’s request, started </w:t>
      </w:r>
      <w:proofErr w:type="gramStart"/>
      <w:r>
        <w:t>VIP</w:t>
      </w:r>
      <w:proofErr w:type="gramEnd"/>
    </w:p>
    <w:p w14:paraId="35FC811E" w14:textId="77777777" w:rsidR="00576ED5" w:rsidRDefault="00576ED5">
      <w:pPr>
        <w:numPr>
          <w:ilvl w:val="2"/>
          <w:numId w:val="4"/>
        </w:numPr>
      </w:pPr>
      <w:r>
        <w:t>MARCoNS still present but a different organism, reservoir unknown, Re-Rx with BEG spray</w:t>
      </w:r>
    </w:p>
    <w:p w14:paraId="32F22182" w14:textId="77777777" w:rsidR="00576ED5" w:rsidRDefault="00576ED5">
      <w:pPr>
        <w:numPr>
          <w:ilvl w:val="2"/>
          <w:numId w:val="4"/>
        </w:numPr>
      </w:pPr>
      <w:r>
        <w:t>Calls a month later (1/17/11)</w:t>
      </w:r>
    </w:p>
    <w:p w14:paraId="0DFC4841" w14:textId="77777777" w:rsidR="00576ED5" w:rsidRDefault="00576ED5">
      <w:pPr>
        <w:numPr>
          <w:ilvl w:val="3"/>
          <w:numId w:val="4"/>
        </w:numPr>
      </w:pPr>
      <w:r>
        <w:t>No more paresthesias in feet and hands</w:t>
      </w:r>
    </w:p>
    <w:p w14:paraId="226C98CB" w14:textId="77777777" w:rsidR="00576ED5" w:rsidRDefault="00576ED5">
      <w:pPr>
        <w:numPr>
          <w:ilvl w:val="3"/>
          <w:numId w:val="4"/>
        </w:numPr>
      </w:pPr>
      <w:r>
        <w:t xml:space="preserve">Fatigue has </w:t>
      </w:r>
      <w:proofErr w:type="gramStart"/>
      <w:r>
        <w:t>resolved</w:t>
      </w:r>
      <w:proofErr w:type="gramEnd"/>
    </w:p>
    <w:p w14:paraId="3B2E598C" w14:textId="77777777" w:rsidR="00576ED5" w:rsidRDefault="00576ED5">
      <w:pPr>
        <w:numPr>
          <w:ilvl w:val="3"/>
          <w:numId w:val="4"/>
        </w:numPr>
      </w:pPr>
      <w:r>
        <w:t xml:space="preserve">Headache has </w:t>
      </w:r>
      <w:proofErr w:type="gramStart"/>
      <w:r>
        <w:t>resolved</w:t>
      </w:r>
      <w:proofErr w:type="gramEnd"/>
    </w:p>
    <w:p w14:paraId="7C2E135E" w14:textId="77777777" w:rsidR="00576ED5" w:rsidRDefault="00576ED5">
      <w:pPr>
        <w:numPr>
          <w:ilvl w:val="3"/>
          <w:numId w:val="4"/>
        </w:numPr>
      </w:pPr>
      <w:r>
        <w:t xml:space="preserve">Gold is now visible as </w:t>
      </w:r>
      <w:proofErr w:type="gramStart"/>
      <w:r>
        <w:t>gold</w:t>
      </w:r>
      <w:proofErr w:type="gramEnd"/>
    </w:p>
    <w:p w14:paraId="0EA9F03E" w14:textId="77777777" w:rsidR="00576ED5" w:rsidRDefault="00576ED5">
      <w:pPr>
        <w:numPr>
          <w:ilvl w:val="3"/>
          <w:numId w:val="4"/>
        </w:numPr>
      </w:pPr>
      <w:r>
        <w:t xml:space="preserve">Sun is bright </w:t>
      </w:r>
      <w:proofErr w:type="gramStart"/>
      <w:r>
        <w:t>yellow</w:t>
      </w:r>
      <w:proofErr w:type="gramEnd"/>
    </w:p>
    <w:p w14:paraId="28722E00" w14:textId="77777777" w:rsidR="00576ED5" w:rsidRDefault="00576ED5">
      <w:pPr>
        <w:numPr>
          <w:ilvl w:val="3"/>
          <w:numId w:val="4"/>
        </w:numPr>
      </w:pPr>
      <w:r>
        <w:t xml:space="preserve">Reds that were brown are now </w:t>
      </w:r>
      <w:proofErr w:type="gramStart"/>
      <w:r>
        <w:t>red</w:t>
      </w:r>
      <w:proofErr w:type="gramEnd"/>
    </w:p>
    <w:p w14:paraId="3F5B87AC" w14:textId="77777777" w:rsidR="00576ED5" w:rsidRDefault="00576ED5">
      <w:pPr>
        <w:numPr>
          <w:ilvl w:val="3"/>
          <w:numId w:val="4"/>
        </w:numPr>
      </w:pPr>
      <w:r>
        <w:t xml:space="preserve">Neuro-ophth will re-evaluate </w:t>
      </w:r>
      <w:proofErr w:type="gramStart"/>
      <w:r>
        <w:t>him</w:t>
      </w:r>
      <w:proofErr w:type="gramEnd"/>
    </w:p>
    <w:p w14:paraId="3570AAE0" w14:textId="77777777" w:rsidR="00576ED5" w:rsidRDefault="00576ED5">
      <w:pPr>
        <w:numPr>
          <w:ilvl w:val="2"/>
          <w:numId w:val="4"/>
        </w:numPr>
      </w:pPr>
      <w:r>
        <w:t xml:space="preserve">Case isn’t over, still central visual loss, due to have re-evaluate in 6 </w:t>
      </w:r>
      <w:proofErr w:type="gramStart"/>
      <w:r>
        <w:t>months</w:t>
      </w:r>
      <w:proofErr w:type="gramEnd"/>
    </w:p>
    <w:p w14:paraId="3E58219A" w14:textId="77777777" w:rsidR="00576ED5" w:rsidRDefault="00576ED5">
      <w:pPr>
        <w:numPr>
          <w:ilvl w:val="1"/>
          <w:numId w:val="4"/>
        </w:numPr>
      </w:pPr>
      <w:r>
        <w:t>A word on Coagulase</w:t>
      </w:r>
    </w:p>
    <w:p w14:paraId="560DDCB2" w14:textId="77777777" w:rsidR="00576ED5" w:rsidRDefault="00576ED5">
      <w:pPr>
        <w:numPr>
          <w:ilvl w:val="2"/>
          <w:numId w:val="4"/>
        </w:numPr>
      </w:pPr>
      <w:r>
        <w:t xml:space="preserve">PAI-1 (Plasminogen Activator Inhibitor) is raised in innate immunity PAI-1 is a big player in innate </w:t>
      </w:r>
      <w:proofErr w:type="gramStart"/>
      <w:r>
        <w:t>immunity</w:t>
      </w:r>
      <w:proofErr w:type="gramEnd"/>
    </w:p>
    <w:p w14:paraId="6CD88B01" w14:textId="77777777" w:rsidR="00576ED5" w:rsidRDefault="00576ED5">
      <w:pPr>
        <w:numPr>
          <w:ilvl w:val="2"/>
          <w:numId w:val="4"/>
        </w:numPr>
      </w:pPr>
      <w:r>
        <w:t>Rx; with Actos and no amylose diet</w:t>
      </w:r>
    </w:p>
    <w:p w14:paraId="4A59863F" w14:textId="77777777" w:rsidR="00576ED5" w:rsidRDefault="00576ED5">
      <w:pPr>
        <w:numPr>
          <w:ilvl w:val="2"/>
          <w:numId w:val="4"/>
        </w:numPr>
      </w:pPr>
      <w:r>
        <w:t xml:space="preserve">vWF profile is critically </w:t>
      </w:r>
      <w:proofErr w:type="gramStart"/>
      <w:r>
        <w:t>important</w:t>
      </w:r>
      <w:proofErr w:type="gramEnd"/>
    </w:p>
    <w:p w14:paraId="677FF37B" w14:textId="77777777" w:rsidR="00576ED5" w:rsidRDefault="00576ED5">
      <w:pPr>
        <w:numPr>
          <w:ilvl w:val="2"/>
          <w:numId w:val="4"/>
        </w:numPr>
      </w:pPr>
      <w:r>
        <w:t>If there is mucosal bleeding, look for acquired vWF (low Ristocetin and low multimers); Rx DDAVP (which can resolve it in an hour) (from high C4a)</w:t>
      </w:r>
    </w:p>
    <w:p w14:paraId="32AC924C" w14:textId="77777777" w:rsidR="00576ED5" w:rsidRDefault="00576ED5">
      <w:pPr>
        <w:numPr>
          <w:ilvl w:val="2"/>
          <w:numId w:val="4"/>
        </w:numPr>
      </w:pPr>
      <w:r>
        <w:t xml:space="preserve">Don’t forget ACLA </w:t>
      </w:r>
      <w:proofErr w:type="gramStart"/>
      <w:r>
        <w:t>cardiolipin</w:t>
      </w:r>
      <w:proofErr w:type="gramEnd"/>
    </w:p>
    <w:p w14:paraId="21753492" w14:textId="77777777" w:rsidR="00576ED5" w:rsidRDefault="00576ED5">
      <w:pPr>
        <w:numPr>
          <w:ilvl w:val="3"/>
          <w:numId w:val="4"/>
        </w:numPr>
      </w:pPr>
      <w:r>
        <w:t>If clotting is likely, Coumadin (heparin’s a pain)</w:t>
      </w:r>
    </w:p>
    <w:p w14:paraId="286E790B" w14:textId="77777777" w:rsidR="00576ED5" w:rsidRDefault="00576ED5">
      <w:pPr>
        <w:numPr>
          <w:ilvl w:val="2"/>
          <w:numId w:val="4"/>
        </w:numPr>
      </w:pPr>
      <w:r>
        <w:t>Avoid dehydration if clotting is a concern; it accelerates the clotting.</w:t>
      </w:r>
    </w:p>
    <w:p w14:paraId="312650B9" w14:textId="77777777" w:rsidR="00576ED5" w:rsidRDefault="00576ED5">
      <w:pPr>
        <w:numPr>
          <w:ilvl w:val="1"/>
          <w:numId w:val="4"/>
        </w:numPr>
      </w:pPr>
      <w:r>
        <w:t>A word on XMRV</w:t>
      </w:r>
    </w:p>
    <w:p w14:paraId="25F385C0" w14:textId="77777777" w:rsidR="00576ED5" w:rsidRDefault="00576ED5">
      <w:pPr>
        <w:numPr>
          <w:ilvl w:val="2"/>
          <w:numId w:val="4"/>
        </w:numPr>
      </w:pPr>
      <w:r>
        <w:t>Barely a year since publication</w:t>
      </w:r>
    </w:p>
    <w:p w14:paraId="0A5EE79A" w14:textId="77777777" w:rsidR="00576ED5" w:rsidRDefault="00576ED5">
      <w:pPr>
        <w:numPr>
          <w:ilvl w:val="2"/>
          <w:numId w:val="4"/>
        </w:numPr>
      </w:pPr>
      <w:r>
        <w:t>To much controversy</w:t>
      </w:r>
      <w:r>
        <w:br/>
        <w:t>Lots of conflict of interest</w:t>
      </w:r>
    </w:p>
    <w:p w14:paraId="75E7B20B" w14:textId="77777777" w:rsidR="00576ED5" w:rsidRDefault="00576ED5">
      <w:pPr>
        <w:numPr>
          <w:ilvl w:val="2"/>
          <w:numId w:val="4"/>
        </w:numPr>
      </w:pPr>
      <w:r>
        <w:t>Norway site shows no difference in labs if (+) or (-) serology/</w:t>
      </w:r>
      <w:proofErr w:type="gramStart"/>
      <w:r>
        <w:t>culture</w:t>
      </w:r>
      <w:proofErr w:type="gramEnd"/>
    </w:p>
    <w:p w14:paraId="54A64B8D" w14:textId="77777777" w:rsidR="00576ED5" w:rsidRDefault="00576ED5">
      <w:pPr>
        <w:numPr>
          <w:ilvl w:val="2"/>
          <w:numId w:val="4"/>
        </w:numPr>
      </w:pPr>
      <w:r>
        <w:t xml:space="preserve">Lots of different viruses have been postulated for </w:t>
      </w:r>
      <w:proofErr w:type="gramStart"/>
      <w:r>
        <w:t>CFS</w:t>
      </w:r>
      <w:proofErr w:type="gramEnd"/>
    </w:p>
    <w:p w14:paraId="0AAD4E4C" w14:textId="77777777" w:rsidR="00576ED5" w:rsidRDefault="00576ED5">
      <w:pPr>
        <w:numPr>
          <w:ilvl w:val="2"/>
          <w:numId w:val="4"/>
        </w:numPr>
      </w:pPr>
      <w:r>
        <w:t xml:space="preserve">No; p30, p31 is not </w:t>
      </w:r>
      <w:proofErr w:type="gramStart"/>
      <w:r>
        <w:t>XMRV</w:t>
      </w:r>
      <w:proofErr w:type="gramEnd"/>
    </w:p>
    <w:p w14:paraId="35A16691" w14:textId="77777777" w:rsidR="00576ED5" w:rsidRDefault="00576ED5">
      <w:pPr>
        <w:numPr>
          <w:ilvl w:val="1"/>
          <w:numId w:val="4"/>
        </w:numPr>
      </w:pPr>
      <w:r>
        <w:t>VCS is so easy!</w:t>
      </w:r>
    </w:p>
    <w:p w14:paraId="0BE8A1EB" w14:textId="77777777" w:rsidR="00576ED5" w:rsidRDefault="00576ED5">
      <w:pPr>
        <w:numPr>
          <w:ilvl w:val="2"/>
          <w:numId w:val="4"/>
        </w:numPr>
      </w:pPr>
      <w:r>
        <w:t>Office/bedside screening</w:t>
      </w:r>
    </w:p>
    <w:p w14:paraId="769874A8" w14:textId="77777777" w:rsidR="00576ED5" w:rsidRDefault="00576ED5">
      <w:pPr>
        <w:numPr>
          <w:ilvl w:val="2"/>
          <w:numId w:val="4"/>
        </w:numPr>
      </w:pPr>
      <w:r>
        <w:t>Non-invasive</w:t>
      </w:r>
    </w:p>
    <w:p w14:paraId="51C04B63" w14:textId="77777777" w:rsidR="00576ED5" w:rsidRDefault="00576ED5">
      <w:pPr>
        <w:numPr>
          <w:ilvl w:val="2"/>
          <w:numId w:val="4"/>
        </w:numPr>
      </w:pPr>
      <w:r>
        <w:t>Low cost</w:t>
      </w:r>
    </w:p>
    <w:p w14:paraId="591906A1" w14:textId="77777777" w:rsidR="00576ED5" w:rsidRDefault="00576ED5">
      <w:pPr>
        <w:numPr>
          <w:ilvl w:val="2"/>
          <w:numId w:val="4"/>
        </w:numPr>
      </w:pPr>
      <w:r>
        <w:t>Reproducibly reliable</w:t>
      </w:r>
    </w:p>
    <w:p w14:paraId="30203D62" w14:textId="77777777" w:rsidR="00576ED5" w:rsidRDefault="00576ED5">
      <w:pPr>
        <w:numPr>
          <w:ilvl w:val="2"/>
          <w:numId w:val="4"/>
        </w:numPr>
      </w:pPr>
      <w:proofErr w:type="gramStart"/>
      <w:r>
        <w:t>50 year</w:t>
      </w:r>
      <w:proofErr w:type="gramEnd"/>
      <w:r>
        <w:t xml:space="preserve"> track record</w:t>
      </w:r>
    </w:p>
    <w:p w14:paraId="5FDFABD8" w14:textId="77777777" w:rsidR="00576ED5" w:rsidRDefault="00576ED5">
      <w:pPr>
        <w:numPr>
          <w:ilvl w:val="2"/>
          <w:numId w:val="4"/>
        </w:numPr>
      </w:pPr>
      <w:r>
        <w:t>Under-used</w:t>
      </w:r>
    </w:p>
    <w:p w14:paraId="22D0761B" w14:textId="77777777" w:rsidR="00576ED5" w:rsidRDefault="00576ED5">
      <w:pPr>
        <w:numPr>
          <w:ilvl w:val="1"/>
          <w:numId w:val="4"/>
        </w:numPr>
      </w:pPr>
      <w:r>
        <w:t>Ciguatera</w:t>
      </w:r>
    </w:p>
    <w:p w14:paraId="324FAE38" w14:textId="77777777" w:rsidR="00576ED5" w:rsidRDefault="00576ED5">
      <w:pPr>
        <w:numPr>
          <w:ilvl w:val="2"/>
          <w:numId w:val="4"/>
        </w:numPr>
      </w:pPr>
      <w:r>
        <w:t>CIRS</w:t>
      </w:r>
    </w:p>
    <w:p w14:paraId="35DB6DF7" w14:textId="77777777" w:rsidR="00576ED5" w:rsidRDefault="00576ED5">
      <w:pPr>
        <w:numPr>
          <w:ilvl w:val="2"/>
          <w:numId w:val="4"/>
        </w:numPr>
      </w:pPr>
      <w:r>
        <w:t xml:space="preserve">Genomics are known and </w:t>
      </w:r>
      <w:proofErr w:type="gramStart"/>
      <w:r>
        <w:t>defined</w:t>
      </w:r>
      <w:proofErr w:type="gramEnd"/>
    </w:p>
    <w:p w14:paraId="3E166B7B" w14:textId="77777777" w:rsidR="00576ED5" w:rsidRDefault="00576ED5">
      <w:pPr>
        <w:numPr>
          <w:ilvl w:val="2"/>
          <w:numId w:val="4"/>
        </w:numPr>
      </w:pPr>
      <w:r>
        <w:t>Perhaps best defined biotoxin illness in the literature for over the past 60 years</w:t>
      </w:r>
    </w:p>
    <w:p w14:paraId="7D2623D9" w14:textId="77777777" w:rsidR="00576ED5" w:rsidRDefault="00576ED5">
      <w:pPr>
        <w:numPr>
          <w:ilvl w:val="2"/>
          <w:numId w:val="4"/>
        </w:numPr>
      </w:pPr>
      <w:r>
        <w:t>Symptoms no different from post-Lyme</w:t>
      </w:r>
    </w:p>
    <w:p w14:paraId="3B3A37B0" w14:textId="77777777" w:rsidR="00576ED5" w:rsidRDefault="00576ED5">
      <w:pPr>
        <w:jc w:val="center"/>
      </w:pPr>
      <w:hyperlink w:anchor="BacktoTop" w:history="1">
        <w:r>
          <w:rPr>
            <w:rStyle w:val="Hyperlink"/>
          </w:rPr>
          <w:t>Back to Top of Biotoxin Illness Outline</w:t>
        </w:r>
      </w:hyperlink>
    </w:p>
    <w:p w14:paraId="43773E84" w14:textId="77777777" w:rsidR="00576ED5" w:rsidRDefault="00576ED5">
      <w:pPr>
        <w:ind w:left="720"/>
      </w:pPr>
    </w:p>
    <w:p w14:paraId="50A63727" w14:textId="77777777" w:rsidR="00576ED5" w:rsidRDefault="00576ED5">
      <w:pPr>
        <w:numPr>
          <w:ilvl w:val="0"/>
          <w:numId w:val="4"/>
        </w:numPr>
        <w:rPr>
          <w:b/>
        </w:rPr>
      </w:pPr>
      <w:bookmarkStart w:id="35" w:name="XVIIAttendeeQuestions"/>
      <w:bookmarkEnd w:id="35"/>
      <w:r>
        <w:rPr>
          <w:b/>
        </w:rPr>
        <w:t>Attendee Questions</w:t>
      </w:r>
    </w:p>
    <w:p w14:paraId="139EADE9" w14:textId="77777777" w:rsidR="00576ED5" w:rsidRDefault="00576ED5">
      <w:pPr>
        <w:numPr>
          <w:ilvl w:val="1"/>
          <w:numId w:val="4"/>
        </w:numPr>
      </w:pPr>
      <w:r>
        <w:t xml:space="preserve">Suggestion to use a lint-roller/adhesive after being in areas with tick infestation to hopefully remove ticks that haven’t yet locked </w:t>
      </w:r>
      <w:proofErr w:type="gramStart"/>
      <w:r>
        <w:t>on</w:t>
      </w:r>
      <w:proofErr w:type="gramEnd"/>
    </w:p>
    <w:p w14:paraId="498275D9" w14:textId="77777777" w:rsidR="00576ED5" w:rsidRDefault="00576ED5">
      <w:pPr>
        <w:numPr>
          <w:ilvl w:val="1"/>
          <w:numId w:val="4"/>
        </w:numPr>
      </w:pPr>
      <w:r>
        <w:t xml:space="preserve">Suggestion that </w:t>
      </w:r>
      <w:proofErr w:type="gramStart"/>
      <w:r>
        <w:t>Major</w:t>
      </w:r>
      <w:proofErr w:type="gramEnd"/>
      <w:r>
        <w:t xml:space="preserve"> League Baseball consider monitoring VCS’s on their pro’s</w:t>
      </w:r>
    </w:p>
    <w:p w14:paraId="2CEFD422" w14:textId="77777777" w:rsidR="00576ED5" w:rsidRDefault="00576ED5">
      <w:pPr>
        <w:numPr>
          <w:ilvl w:val="2"/>
          <w:numId w:val="4"/>
        </w:numPr>
      </w:pPr>
      <w:r>
        <w:t xml:space="preserve">VCS’s are so quick, easy to do and inexpensive, they should probably be used to screen EVERYBODY, </w:t>
      </w:r>
      <w:proofErr w:type="gramStart"/>
      <w:r>
        <w:t>we’d</w:t>
      </w:r>
      <w:proofErr w:type="gramEnd"/>
      <w:r>
        <w:t xml:space="preserve"> probably pick up a lot more morbidity from CIRS that could be fixed to improve lives.</w:t>
      </w:r>
    </w:p>
    <w:p w14:paraId="07A9EF13" w14:textId="77777777" w:rsidR="00576ED5" w:rsidRDefault="00576ED5">
      <w:pPr>
        <w:numPr>
          <w:ilvl w:val="1"/>
          <w:numId w:val="4"/>
        </w:numPr>
      </w:pPr>
      <w:r>
        <w:t>Re; Macular Degeneration and VCS;</w:t>
      </w:r>
    </w:p>
    <w:p w14:paraId="1D4573C3" w14:textId="77777777" w:rsidR="00576ED5" w:rsidRDefault="00576ED5">
      <w:pPr>
        <w:numPr>
          <w:ilvl w:val="2"/>
          <w:numId w:val="4"/>
        </w:numPr>
      </w:pPr>
      <w:r>
        <w:t xml:space="preserve">Research is being done on VCS and </w:t>
      </w:r>
      <w:proofErr w:type="gramStart"/>
      <w:r>
        <w:t>MD</w:t>
      </w:r>
      <w:proofErr w:type="gramEnd"/>
    </w:p>
    <w:p w14:paraId="0C76BABD" w14:textId="77777777" w:rsidR="00576ED5" w:rsidRDefault="00576ED5">
      <w:pPr>
        <w:numPr>
          <w:ilvl w:val="2"/>
          <w:numId w:val="4"/>
        </w:numPr>
      </w:pPr>
      <w:r>
        <w:t>Erythropoietin can help clear up MD via Neuro-remodeling of the retina.</w:t>
      </w:r>
    </w:p>
    <w:p w14:paraId="41E68F4B" w14:textId="77777777" w:rsidR="00576ED5" w:rsidRDefault="00576ED5">
      <w:pPr>
        <w:jc w:val="center"/>
      </w:pPr>
      <w:hyperlink w:anchor="BacktoTop" w:history="1">
        <w:r>
          <w:rPr>
            <w:rStyle w:val="Hyperlink"/>
          </w:rPr>
          <w:t>Back to Top of Biotoxin Illness Outline</w:t>
        </w:r>
      </w:hyperlink>
    </w:p>
    <w:p w14:paraId="451417A6" w14:textId="77777777" w:rsidR="00576ED5" w:rsidRDefault="00576ED5">
      <w:pPr>
        <w:ind w:left="720"/>
      </w:pPr>
    </w:p>
    <w:p w14:paraId="2EDC0842" w14:textId="77777777" w:rsidR="00576ED5" w:rsidRDefault="00576ED5">
      <w:pPr>
        <w:numPr>
          <w:ilvl w:val="0"/>
          <w:numId w:val="4"/>
        </w:numPr>
        <w:autoSpaceDE w:val="0"/>
        <w:autoSpaceDN w:val="0"/>
        <w:adjustRightInd w:val="0"/>
        <w:spacing w:after="100" w:afterAutospacing="1" w:line="240" w:lineRule="exact"/>
        <w:rPr>
          <w:lang w:val="en"/>
        </w:rPr>
      </w:pPr>
      <w:r>
        <w:rPr>
          <w:b/>
          <w:lang w:val="en"/>
        </w:rPr>
        <w:t>Physician's Order Sheet</w:t>
      </w:r>
      <w:r>
        <w:rPr>
          <w:lang w:val="en"/>
        </w:rPr>
        <w:t xml:space="preserve"> (Updated 8/31/2011)</w:t>
      </w:r>
    </w:p>
    <w:p w14:paraId="4A35945B" w14:textId="77777777" w:rsidR="00576ED5" w:rsidRDefault="00576ED5">
      <w:pPr>
        <w:numPr>
          <w:ilvl w:val="1"/>
          <w:numId w:val="4"/>
        </w:numPr>
        <w:autoSpaceDE w:val="0"/>
        <w:autoSpaceDN w:val="0"/>
        <w:adjustRightInd w:val="0"/>
        <w:spacing w:after="100" w:afterAutospacing="1" w:line="240" w:lineRule="exact"/>
        <w:rPr>
          <w:lang w:val="en"/>
        </w:rPr>
      </w:pPr>
      <w:r>
        <w:rPr>
          <w:lang w:val="en"/>
        </w:rPr>
        <w:t>Specimen Requirements</w:t>
      </w:r>
    </w:p>
    <w:bookmarkStart w:id="36" w:name="ChartDrawSheet"/>
    <w:bookmarkEnd w:id="36"/>
    <w:p w14:paraId="048952BC" w14:textId="28469F39" w:rsidR="00576ED5" w:rsidRDefault="00576ED5">
      <w:pPr>
        <w:numPr>
          <w:ilvl w:val="1"/>
          <w:numId w:val="4"/>
        </w:numPr>
        <w:autoSpaceDE w:val="0"/>
        <w:autoSpaceDN w:val="0"/>
        <w:adjustRightInd w:val="0"/>
        <w:spacing w:before="100" w:beforeAutospacing="1" w:after="100" w:afterAutospacing="1"/>
        <w:rPr>
          <w:rFonts w:cs="Times New Roman"/>
        </w:rPr>
      </w:pPr>
      <w:r>
        <w:rPr>
          <w:rFonts w:cs="Times New Roman"/>
          <w:lang w:val="en"/>
        </w:rPr>
        <w:fldChar w:fldCharType="begin"/>
      </w:r>
      <w:r>
        <w:rPr>
          <w:rFonts w:cs="Times New Roman"/>
          <w:lang w:val="en"/>
        </w:rPr>
        <w:instrText xml:space="preserve"> HYPERLINK "http://www.tequestafamilypractice.com/articles/CIRSLabs.xlsm" </w:instrText>
      </w:r>
      <w:r>
        <w:rPr>
          <w:rFonts w:cs="Times New Roman"/>
          <w:lang w:val="en"/>
        </w:rPr>
        <w:fldChar w:fldCharType="separate"/>
      </w:r>
      <w:r>
        <w:rPr>
          <w:rStyle w:val="Hyperlink"/>
          <w:rFonts w:cs="Times New Roman"/>
          <w:lang w:val="en"/>
        </w:rPr>
        <w:t>Chart Draw Sheet</w:t>
      </w:r>
      <w:r>
        <w:rPr>
          <w:rFonts w:cs="Times New Roman"/>
          <w:lang w:val="en"/>
        </w:rPr>
        <w:fldChar w:fldCharType="end"/>
      </w:r>
      <w:r>
        <w:rPr>
          <w:rFonts w:cs="Times New Roman"/>
          <w:lang w:val="en"/>
        </w:rPr>
        <w:t xml:space="preserve"> </w:t>
      </w:r>
      <w:hyperlink w:anchor="XXISummaryofLabs" w:history="1">
        <w:r>
          <w:rPr>
            <w:rStyle w:val="Hyperlink"/>
            <w:rFonts w:cs="Arial"/>
            <w:b/>
            <w:shd w:val="clear" w:color="auto" w:fill="FFFFFF"/>
          </w:rPr>
          <w:t>(</w:t>
        </w:r>
        <w:r w:rsidR="00D46126" w:rsidRPr="00D46126">
          <w:t xml:space="preserve"> </w:t>
        </w:r>
        <w:r w:rsidR="00D46126" w:rsidRPr="00D46126">
          <w:rPr>
            <w:rStyle w:val="Hyperlink"/>
            <w:rFonts w:cs="Arial"/>
            <w:b/>
            <w:shd w:val="clear" w:color="auto" w:fill="FFFFFF"/>
          </w:rPr>
          <w:t>Lab Summary</w:t>
        </w:r>
        <w:r>
          <w:rPr>
            <w:rStyle w:val="Hyperlink"/>
            <w:rFonts w:cs="Arial"/>
            <w:b/>
            <w:shd w:val="clear" w:color="auto" w:fill="FFFFFF"/>
          </w:rPr>
          <w:t>)</w:t>
        </w:r>
      </w:hyperlink>
    </w:p>
    <w:p w14:paraId="2337AA73" w14:textId="77777777" w:rsidR="00576ED5" w:rsidRDefault="00576ED5">
      <w:pPr>
        <w:jc w:val="center"/>
      </w:pPr>
      <w:hyperlink w:anchor="BacktoTop" w:history="1">
        <w:r>
          <w:rPr>
            <w:rStyle w:val="Hyperlink"/>
          </w:rPr>
          <w:t>Back to Top of Biotoxin Illness Outline</w:t>
        </w:r>
      </w:hyperlink>
    </w:p>
    <w:p w14:paraId="2992C170" w14:textId="67250B6C" w:rsidR="00576ED5" w:rsidRDefault="00576ED5">
      <w:pPr>
        <w:numPr>
          <w:ilvl w:val="0"/>
          <w:numId w:val="4"/>
        </w:numPr>
        <w:autoSpaceDE w:val="0"/>
        <w:autoSpaceDN w:val="0"/>
        <w:adjustRightInd w:val="0"/>
        <w:spacing w:before="100" w:beforeAutospacing="1" w:after="100" w:afterAutospacing="1"/>
        <w:rPr>
          <w:rFonts w:cs="Times New Roman"/>
          <w:b/>
        </w:rPr>
      </w:pPr>
      <w:bookmarkStart w:id="37" w:name="SummaryofLabTests"/>
      <w:bookmarkStart w:id="38" w:name="XIXSummaryofLabTests"/>
      <w:bookmarkEnd w:id="37"/>
      <w:bookmarkEnd w:id="38"/>
      <w:r>
        <w:rPr>
          <w:rFonts w:cs="Times New Roman"/>
          <w:b/>
        </w:rPr>
        <w:t xml:space="preserve">Summary of Immuno-Specific Lab Tests </w:t>
      </w:r>
      <w:hyperlink w:anchor="XXISummaryofLabs" w:history="1">
        <w:r>
          <w:rPr>
            <w:rStyle w:val="Hyperlink"/>
            <w:rFonts w:cs="Arial"/>
            <w:b/>
            <w:shd w:val="clear" w:color="auto" w:fill="FFFFFF"/>
          </w:rPr>
          <w:t>(</w:t>
        </w:r>
        <w:r w:rsidR="00D46126" w:rsidRPr="00D46126">
          <w:t xml:space="preserve"> </w:t>
        </w:r>
        <w:r w:rsidR="00D46126" w:rsidRPr="00D46126">
          <w:rPr>
            <w:rStyle w:val="Hyperlink"/>
            <w:rFonts w:cs="Arial"/>
            <w:b/>
            <w:shd w:val="clear" w:color="auto" w:fill="FFFFFF"/>
          </w:rPr>
          <w:t>Lab Sum</w:t>
        </w:r>
        <w:r w:rsidR="00D46126" w:rsidRPr="00D46126">
          <w:rPr>
            <w:rStyle w:val="Hyperlink"/>
            <w:rFonts w:cs="Arial"/>
            <w:b/>
            <w:shd w:val="clear" w:color="auto" w:fill="FFFFFF"/>
          </w:rPr>
          <w:t>m</w:t>
        </w:r>
        <w:r w:rsidR="00D46126" w:rsidRPr="00D46126">
          <w:rPr>
            <w:rStyle w:val="Hyperlink"/>
            <w:rFonts w:cs="Arial"/>
            <w:b/>
            <w:shd w:val="clear" w:color="auto" w:fill="FFFFFF"/>
          </w:rPr>
          <w:t>ary</w:t>
        </w:r>
        <w:r>
          <w:rPr>
            <w:rStyle w:val="Hyperlink"/>
            <w:rFonts w:cs="Arial"/>
            <w:b/>
            <w:shd w:val="clear" w:color="auto" w:fill="FFFFFF"/>
          </w:rPr>
          <w:t>)</w:t>
        </w:r>
      </w:hyperlink>
      <w:r>
        <w:rPr>
          <w:rFonts w:cs="Times New Roman"/>
          <w:b/>
        </w:rPr>
        <w:t>;</w:t>
      </w:r>
    </w:p>
    <w:p w14:paraId="7E13C059" w14:textId="77777777" w:rsidR="00576ED5" w:rsidRDefault="00576ED5">
      <w:pPr>
        <w:numPr>
          <w:ilvl w:val="1"/>
          <w:numId w:val="4"/>
        </w:numPr>
        <w:autoSpaceDE w:val="0"/>
        <w:autoSpaceDN w:val="0"/>
        <w:adjustRightInd w:val="0"/>
        <w:spacing w:before="100" w:beforeAutospacing="1" w:after="100" w:afterAutospacing="1"/>
        <w:rPr>
          <w:rFonts w:cs="Times New Roman"/>
        </w:rPr>
      </w:pPr>
      <w:bookmarkStart w:id="39" w:name="C4a"/>
      <w:bookmarkEnd w:id="39"/>
      <w:r>
        <w:rPr>
          <w:rFonts w:cs="Times New Roman"/>
        </w:rPr>
        <w:t>C4a Normal Range:  0-2,830 ng/ml</w:t>
      </w:r>
    </w:p>
    <w:p w14:paraId="56C70E4B"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 xml:space="preserve">C4a has become the inflammatory marker of greatest significance looking at innate immune responses in those with exposure to Water Damaged Buildings (WDB).   </w:t>
      </w:r>
    </w:p>
    <w:p w14:paraId="2D7C25BE"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The complement system is a group of proteins that move freely through the bloodstream.  The proteins work with your immune system and play a role in the development of inflammation.</w:t>
      </w:r>
    </w:p>
    <w:p w14:paraId="0EC0C357"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 xml:space="preserve">Each complement activates inflammatory responses, with spillover of effect from the innate immune response to acquired immune response and hematologic parameters.  </w:t>
      </w:r>
    </w:p>
    <w:p w14:paraId="1412A7DE"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These short-lived products are re-manufactured rapidly, such that an initial rise of plasma levels is seen within 12 hours of exposure to biotoxins, and sustained elevation is seen until definitive therapy is initiated.</w:t>
      </w:r>
    </w:p>
    <w:p w14:paraId="2ABE9929" w14:textId="77777777" w:rsidR="00576ED5" w:rsidRDefault="00576ED5">
      <w:pPr>
        <w:numPr>
          <w:ilvl w:val="1"/>
          <w:numId w:val="4"/>
        </w:numPr>
        <w:autoSpaceDE w:val="0"/>
        <w:autoSpaceDN w:val="0"/>
        <w:adjustRightInd w:val="0"/>
        <w:spacing w:before="100" w:beforeAutospacing="1" w:after="100" w:afterAutospacing="1"/>
        <w:rPr>
          <w:rFonts w:cs="Times New Roman"/>
        </w:rPr>
      </w:pPr>
      <w:bookmarkStart w:id="40" w:name="TGFB1"/>
      <w:bookmarkEnd w:id="40"/>
      <w:r>
        <w:rPr>
          <w:rFonts w:cs="Times New Roman"/>
        </w:rPr>
        <w:t xml:space="preserve">TGF </w:t>
      </w:r>
      <w:r>
        <w:rPr>
          <w:rFonts w:cs="Times New Roman"/>
          <w:color w:val="000000"/>
        </w:rPr>
        <w:t>β-</w:t>
      </w:r>
      <w:proofErr w:type="gramStart"/>
      <w:r>
        <w:rPr>
          <w:rFonts w:cs="Times New Roman"/>
          <w:color w:val="000000"/>
        </w:rPr>
        <w:t>1</w:t>
      </w:r>
      <w:r>
        <w:t xml:space="preserve"> </w:t>
      </w:r>
      <w:r>
        <w:rPr>
          <w:rFonts w:cs="Times New Roman"/>
        </w:rPr>
        <w:t xml:space="preserve"> -</w:t>
      </w:r>
      <w:proofErr w:type="gramEnd"/>
      <w:r>
        <w:rPr>
          <w:rFonts w:cs="Times New Roman"/>
        </w:rPr>
        <w:t xml:space="preserve"> Transforming Growth Factor </w:t>
      </w:r>
      <w:r>
        <w:rPr>
          <w:rFonts w:cs="Times New Roman"/>
          <w:color w:val="000000"/>
        </w:rPr>
        <w:t>β-1</w:t>
      </w:r>
      <w:r>
        <w:t xml:space="preserve"> </w:t>
      </w:r>
      <w:r>
        <w:rPr>
          <w:rFonts w:cs="Times New Roman"/>
        </w:rPr>
        <w:t>Normal Range: &lt;2,380 pg/ml</w:t>
      </w:r>
    </w:p>
    <w:p w14:paraId="6D06857F"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 xml:space="preserve">TGF </w:t>
      </w:r>
      <w:r>
        <w:rPr>
          <w:rFonts w:cs="Times New Roman"/>
          <w:color w:val="000000"/>
        </w:rPr>
        <w:t>β-1</w:t>
      </w:r>
      <w:r>
        <w:t xml:space="preserve"> </w:t>
      </w:r>
      <w:r>
        <w:rPr>
          <w:rFonts w:cs="Times New Roman"/>
        </w:rPr>
        <w:t xml:space="preserve">is a protein that has important regulatory effects throughout innate immune pathways.  This protein helps control the growth and division (proliferation) of cells, the process by which cells mature to carry out specific functions (differentiation), cell movement (motility), and the self-destruction of cells (apoptosis).  The TGF </w:t>
      </w:r>
      <w:r>
        <w:rPr>
          <w:rFonts w:cs="Times New Roman"/>
          <w:color w:val="000000"/>
        </w:rPr>
        <w:t>β-1</w:t>
      </w:r>
      <w:r>
        <w:t xml:space="preserve"> </w:t>
      </w:r>
      <w:r>
        <w:rPr>
          <w:rFonts w:cs="Times New Roman"/>
        </w:rPr>
        <w:t>protein is found throughout the body and plays a role in development before birth, the formation of blood vessels, the regulation of muscle tissue and body fat development, wound healing, and immune system function (especially regulatory T-cells).</w:t>
      </w:r>
    </w:p>
    <w:p w14:paraId="2E3C3D8B"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 xml:space="preserve">TGF </w:t>
      </w:r>
      <w:r>
        <w:rPr>
          <w:rFonts w:cs="Times New Roman"/>
          <w:color w:val="000000"/>
        </w:rPr>
        <w:t>β-1</w:t>
      </w:r>
      <w:r>
        <w:t xml:space="preserve"> </w:t>
      </w:r>
      <w:r>
        <w:rPr>
          <w:rFonts w:cs="Times New Roman"/>
        </w:rPr>
        <w:t xml:space="preserve">can impair T-regulatory cell function, which in turn contributes to the activation of autoimmunity, yet TGF </w:t>
      </w:r>
      <w:r>
        <w:rPr>
          <w:rFonts w:cs="Times New Roman"/>
          <w:color w:val="000000"/>
        </w:rPr>
        <w:t>β-1</w:t>
      </w:r>
      <w:r>
        <w:t xml:space="preserve"> </w:t>
      </w:r>
      <w:r>
        <w:rPr>
          <w:rFonts w:cs="Times New Roman"/>
        </w:rPr>
        <w:t xml:space="preserve">also plays a role in suppressing autoimmunity (!).  TGF </w:t>
      </w:r>
      <w:r>
        <w:rPr>
          <w:rFonts w:cs="Times New Roman"/>
          <w:color w:val="000000"/>
        </w:rPr>
        <w:t>β-1</w:t>
      </w:r>
      <w:r>
        <w:t xml:space="preserve"> </w:t>
      </w:r>
      <w:r>
        <w:rPr>
          <w:rFonts w:cs="Times New Roman"/>
        </w:rPr>
        <w:t xml:space="preserve">has become important in the exploding incidences of childhood asthma, raising the tantalizing issue of remodeling due to biotoxin exposure.  The EPA says that 21% of all new cases of asthma are due to exposure to Water Damaged Buildings.  If an individual develops wheezing after exposure to water damaged buildings, look for remodeling to be the cause.  Remodeling means "something" happens that the airway changes to be more reactive and in need of medications to reduce wheezing.  Neurologic, autoimmune and many other systemic problems also are found with high TGF </w:t>
      </w:r>
      <w:r>
        <w:rPr>
          <w:rFonts w:cs="Times New Roman"/>
          <w:color w:val="000000"/>
        </w:rPr>
        <w:t>β-</w:t>
      </w:r>
      <w:proofErr w:type="gramStart"/>
      <w:r>
        <w:rPr>
          <w:rFonts w:cs="Times New Roman"/>
          <w:color w:val="000000"/>
        </w:rPr>
        <w:t>1</w:t>
      </w:r>
      <w:proofErr w:type="gramEnd"/>
    </w:p>
    <w:p w14:paraId="5811C042"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 xml:space="preserve">LabCorp; 905036 Frozen Plasma Lavender EDTA sent out by </w:t>
      </w:r>
      <w:proofErr w:type="gramStart"/>
      <w:r>
        <w:rPr>
          <w:rFonts w:cs="Times New Roman"/>
        </w:rPr>
        <w:t>LabCorp</w:t>
      </w:r>
      <w:proofErr w:type="gramEnd"/>
    </w:p>
    <w:p w14:paraId="3C0977BF" w14:textId="77777777" w:rsidR="00576ED5" w:rsidRDefault="00576ED5">
      <w:pPr>
        <w:numPr>
          <w:ilvl w:val="1"/>
          <w:numId w:val="4"/>
        </w:numPr>
        <w:autoSpaceDE w:val="0"/>
        <w:autoSpaceDN w:val="0"/>
        <w:adjustRightInd w:val="0"/>
        <w:spacing w:before="100" w:beforeAutospacing="1" w:after="100" w:afterAutospacing="1"/>
        <w:rPr>
          <w:rFonts w:cs="Times New Roman"/>
        </w:rPr>
      </w:pPr>
      <w:bookmarkStart w:id="41" w:name="MSH"/>
      <w:bookmarkEnd w:id="41"/>
      <w:r>
        <w:rPr>
          <w:rFonts w:cs="Times New Roman"/>
        </w:rPr>
        <w:t xml:space="preserve">MSH - </w:t>
      </w:r>
      <w:r>
        <w:rPr>
          <w:rFonts w:cs="Times New Roman"/>
          <w:color w:val="000000"/>
        </w:rPr>
        <w:t>α</w:t>
      </w:r>
      <w:r>
        <w:rPr>
          <w:rFonts w:cs="Times New Roman"/>
        </w:rPr>
        <w:t>Melanocyte Stimulating Hormone Normal Range:  35-81 pg/</w:t>
      </w:r>
      <w:proofErr w:type="gramStart"/>
      <w:r>
        <w:rPr>
          <w:rFonts w:cs="Times New Roman"/>
        </w:rPr>
        <w:t>mL</w:t>
      </w:r>
      <w:proofErr w:type="gramEnd"/>
    </w:p>
    <w:p w14:paraId="5243B712"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 xml:space="preserve">Alpha </w:t>
      </w:r>
      <w:r>
        <w:rPr>
          <w:rFonts w:cs="Times New Roman"/>
          <w:color w:val="000000"/>
        </w:rPr>
        <w:t xml:space="preserve">α </w:t>
      </w:r>
      <w:r>
        <w:rPr>
          <w:rFonts w:cs="Times New Roman"/>
        </w:rPr>
        <w:t>melanocyte stimulating hormone (</w:t>
      </w:r>
      <w:r>
        <w:rPr>
          <w:rFonts w:cs="Times New Roman"/>
          <w:color w:val="000000"/>
        </w:rPr>
        <w:t>α</w:t>
      </w:r>
      <w:r>
        <w:rPr>
          <w:rFonts w:cs="Times New Roman"/>
        </w:rPr>
        <w:t>MSH) has multiple anti-inflammatory and neurohormonal regulatory functions, exerting regulatory control on peripheral cytokine release, as well as on both anterior and posterior pituitary function.</w:t>
      </w:r>
    </w:p>
    <w:p w14:paraId="0AD321D5"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 xml:space="preserve">In mold illness, </w:t>
      </w:r>
      <w:r>
        <w:rPr>
          <w:rFonts w:cs="Times New Roman"/>
          <w:color w:val="000000"/>
        </w:rPr>
        <w:t>α</w:t>
      </w:r>
      <w:r>
        <w:rPr>
          <w:rFonts w:cs="Times New Roman"/>
        </w:rPr>
        <w:t xml:space="preserve">MSH will be too low in over 95% of patients.  This means increased susceptibility to mold illness, ongoing fatigue, pain, hormone abnormalities, mood swings, and much more.  </w:t>
      </w:r>
      <w:r>
        <w:rPr>
          <w:rFonts w:cs="Times New Roman"/>
          <w:color w:val="000000"/>
        </w:rPr>
        <w:t>α</w:t>
      </w:r>
      <w:r>
        <w:rPr>
          <w:rFonts w:cs="Times New Roman"/>
        </w:rPr>
        <w:t xml:space="preserve">MSH is a hormone, called a regulatory neuropeptide, and it controls many other hormones, inflammation pathways, and basic defenses against invading microbes.  Without </w:t>
      </w:r>
      <w:r>
        <w:rPr>
          <w:rFonts w:cs="Times New Roman"/>
          <w:color w:val="000000"/>
        </w:rPr>
        <w:t>α</w:t>
      </w:r>
      <w:r>
        <w:rPr>
          <w:rFonts w:cs="Times New Roman"/>
        </w:rPr>
        <w:t>MSH, bad things happen; chronic sleep disorders with non-restful sleep develop, and endorphin production is reduced, so chronic pain follows.</w:t>
      </w:r>
    </w:p>
    <w:p w14:paraId="60C59842" w14:textId="77777777" w:rsidR="00576ED5" w:rsidRDefault="00576ED5">
      <w:pPr>
        <w:numPr>
          <w:ilvl w:val="1"/>
          <w:numId w:val="4"/>
        </w:numPr>
        <w:autoSpaceDE w:val="0"/>
        <w:autoSpaceDN w:val="0"/>
        <w:adjustRightInd w:val="0"/>
        <w:spacing w:before="100" w:beforeAutospacing="1" w:after="100" w:afterAutospacing="1"/>
        <w:rPr>
          <w:rFonts w:cs="Times New Roman"/>
        </w:rPr>
      </w:pPr>
      <w:bookmarkStart w:id="42" w:name="VIP"/>
      <w:bookmarkEnd w:id="42"/>
      <w:r>
        <w:rPr>
          <w:rFonts w:cs="Times New Roman"/>
        </w:rPr>
        <w:t>VIP - Vasoactive Intestinal Polypeptide Normal Range:  23-63 pg/mL</w:t>
      </w:r>
    </w:p>
    <w:p w14:paraId="176EF871"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Vasoactive intestinal polypeptide (VIP) is a neuroregulatory hormone with receptors in the hypothalamus.  This hormone/cytokine regulates peripheral cytokine responses, pulmonary artery pressures, and inflammatory responses throughout the body.</w:t>
      </w:r>
    </w:p>
    <w:p w14:paraId="173DC013"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 xml:space="preserve">Low VIP levels are present in mold illness patients.  This leads to unusual shortness of breath, especially in exercise.  To date, every multiple chemical sensitivity patient Shoemaker has seen (over 500) have had low VIP.  VIP plays a role </w:t>
      </w:r>
      <w:proofErr w:type="gramStart"/>
      <w:r>
        <w:rPr>
          <w:rFonts w:cs="Times New Roman"/>
        </w:rPr>
        <w:t>similar to</w:t>
      </w:r>
      <w:proofErr w:type="gramEnd"/>
      <w:r>
        <w:rPr>
          <w:rFonts w:cs="Times New Roman"/>
        </w:rPr>
        <w:t xml:space="preserve"> MSH in regulating inflammatory responses.</w:t>
      </w:r>
    </w:p>
    <w:p w14:paraId="36FE5525"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With respect to the digestive system, VIP seems to induce smooth muscle relaxation (lower esophageal sphincter, stomach, and gallbladder), stimulate secretion of water into pancreatic juice and bile, and cause inhibition of gastric acid secretion and absorption from the intestinal lumen, which can lead to chronic, watery diarrhea.</w:t>
      </w:r>
    </w:p>
    <w:p w14:paraId="561547C7"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VIP replacement, when used according to a strictly administered protocol, has proven to be fabulously effective in returning chronically fatigued patients back to a normal life.  Do not use VIP if you are exposed to mold (with ERMI values greater than 2); if you fail a VCS test; or if you have a MARCoNS present in your nose.</w:t>
      </w:r>
    </w:p>
    <w:p w14:paraId="096F873F" w14:textId="77777777" w:rsidR="00576ED5" w:rsidRDefault="00576ED5">
      <w:pPr>
        <w:numPr>
          <w:ilvl w:val="1"/>
          <w:numId w:val="4"/>
        </w:numPr>
        <w:autoSpaceDE w:val="0"/>
        <w:autoSpaceDN w:val="0"/>
        <w:adjustRightInd w:val="0"/>
        <w:spacing w:before="100" w:beforeAutospacing="1" w:after="100" w:afterAutospacing="1"/>
        <w:rPr>
          <w:rFonts w:cs="Times New Roman"/>
        </w:rPr>
      </w:pPr>
      <w:bookmarkStart w:id="43" w:name="MMP9"/>
      <w:bookmarkEnd w:id="43"/>
      <w:r>
        <w:rPr>
          <w:rFonts w:cs="Times New Roman"/>
        </w:rPr>
        <w:t>MMP-9 Normal Range:  85-332 ng/mL</w:t>
      </w:r>
    </w:p>
    <w:p w14:paraId="16A42939"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Matrix metallopeptidase 9 (MMP-9) is an enzyme that in humans is encoded by the MMP9 gene.  Proteins of the MMP9 family are involved in the breakdown of extracellular matrix in normal physiological processes, such as embryonic development, reproduction, and tissue remodeling, as well as in disease processes.</w:t>
      </w:r>
    </w:p>
    <w:p w14:paraId="32CE1F10"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It has been implicated in pathogenesis COPD by destruction of lung elastin, in rheumatoid arthritis, atherosclerosis, cardiomyopathy, and abdominal aortic aneurysm.</w:t>
      </w:r>
    </w:p>
    <w:p w14:paraId="288A7ADC"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MMP-9 delivers inflammatory elements of blood into subintimal spaces, where further delivery into solid organs (brain, lung, muscle, peripheral nerve and joint) is initiated.</w:t>
      </w:r>
    </w:p>
    <w:p w14:paraId="63981FCA"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 xml:space="preserve">LabCorp; 500124 frozen serum gel barrier tube then transport to plastic transport tube prior to </w:t>
      </w:r>
      <w:proofErr w:type="gramStart"/>
      <w:r>
        <w:rPr>
          <w:rFonts w:cs="Times New Roman"/>
        </w:rPr>
        <w:t>freezing</w:t>
      </w:r>
      <w:proofErr w:type="gramEnd"/>
    </w:p>
    <w:p w14:paraId="5E08685D" w14:textId="77777777" w:rsidR="00576ED5" w:rsidRDefault="00576ED5">
      <w:pPr>
        <w:numPr>
          <w:ilvl w:val="1"/>
          <w:numId w:val="4"/>
        </w:numPr>
        <w:autoSpaceDE w:val="0"/>
        <w:autoSpaceDN w:val="0"/>
        <w:adjustRightInd w:val="0"/>
        <w:spacing w:before="100" w:beforeAutospacing="1" w:after="100" w:afterAutospacing="1"/>
        <w:rPr>
          <w:rFonts w:cs="Times New Roman"/>
        </w:rPr>
      </w:pPr>
      <w:bookmarkStart w:id="44" w:name="Leptin"/>
      <w:bookmarkEnd w:id="44"/>
      <w:r>
        <w:rPr>
          <w:rFonts w:cs="Times New Roman"/>
        </w:rPr>
        <w:t>Leptin Normal Range:  Male: 0.5-13.8 ng/mL; Female: 1.1-27.5 ng/mL</w:t>
      </w:r>
    </w:p>
    <w:p w14:paraId="0398ABC7"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 xml:space="preserve">Leptin turns on how tightly the body holds onto fatty acids.  When </w:t>
      </w:r>
      <w:r>
        <w:rPr>
          <w:rFonts w:cs="Times New Roman"/>
          <w:i/>
        </w:rPr>
        <w:t>Leptin is high</w:t>
      </w:r>
      <w:r>
        <w:rPr>
          <w:rFonts w:cs="Times New Roman"/>
        </w:rPr>
        <w:t xml:space="preserve">, one holds onto fatty acids and </w:t>
      </w:r>
      <w:r>
        <w:rPr>
          <w:rFonts w:cs="Times New Roman"/>
          <w:i/>
        </w:rPr>
        <w:t>stores</w:t>
      </w:r>
      <w:r>
        <w:rPr>
          <w:rFonts w:cs="Times New Roman"/>
        </w:rPr>
        <w:t xml:space="preserve"> them in </w:t>
      </w:r>
      <w:r>
        <w:rPr>
          <w:rFonts w:cs="Times New Roman"/>
          <w:i/>
        </w:rPr>
        <w:t>fat.</w:t>
      </w:r>
      <w:r>
        <w:rPr>
          <w:rFonts w:cs="Times New Roman"/>
        </w:rPr>
        <w:t xml:space="preserve">  This leads to rapid weight gain, and because of the high Leptin, standard approaches to weight loss like eating less and exercising more will fail.  The inflammatory responses that </w:t>
      </w:r>
      <w:proofErr w:type="gramStart"/>
      <w:r>
        <w:rPr>
          <w:rFonts w:cs="Times New Roman"/>
        </w:rPr>
        <w:t>causes</w:t>
      </w:r>
      <w:proofErr w:type="gramEnd"/>
      <w:r>
        <w:rPr>
          <w:rFonts w:cs="Times New Roman"/>
        </w:rPr>
        <w:t xml:space="preserve"> Leptin levels to rise lead to patients who are chronically tired, in chronic pain, and forever overweight.</w:t>
      </w:r>
    </w:p>
    <w:p w14:paraId="1302ABAA" w14:textId="77777777" w:rsidR="00576ED5" w:rsidRDefault="00576ED5">
      <w:pPr>
        <w:numPr>
          <w:ilvl w:val="1"/>
          <w:numId w:val="4"/>
        </w:numPr>
        <w:autoSpaceDE w:val="0"/>
        <w:autoSpaceDN w:val="0"/>
        <w:adjustRightInd w:val="0"/>
        <w:spacing w:before="100" w:beforeAutospacing="1" w:after="100" w:afterAutospacing="1"/>
        <w:rPr>
          <w:rFonts w:cs="Times New Roman"/>
        </w:rPr>
      </w:pPr>
      <w:bookmarkStart w:id="45" w:name="ADHOsmolality"/>
      <w:bookmarkEnd w:id="45"/>
      <w:r>
        <w:rPr>
          <w:rFonts w:cs="Times New Roman"/>
        </w:rPr>
        <w:t xml:space="preserve">ADH/Osmolality Normal Range:  ADH - 1.0-13.3 pg/ml; Osmolality - 280-300 mosmol  </w:t>
      </w:r>
    </w:p>
    <w:p w14:paraId="68805F57"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Antidiuretic hormone (ADH), or vasopressin, is a substance produced naturally by the hypothalamus and released by the pituitary gland.  The hormone controls the amount of water your body removes.</w:t>
      </w:r>
    </w:p>
    <w:p w14:paraId="1FD66A7E"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Osmolality is a test that measures the concentration of all chemical particles found in the fluid part of the blood.</w:t>
      </w:r>
    </w:p>
    <w:p w14:paraId="7FC02E19"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Symptoms associated with dysregulation of ADH include dehydration, frequent urination, with urine showing low specific gravity; excessive thirst and sensitivity to static electrical shocks; as well as edema and rapid weight gain due to fluid retention during initial correction of ADH deficits.</w:t>
      </w:r>
    </w:p>
    <w:p w14:paraId="0AB57C7B" w14:textId="77777777" w:rsidR="00576ED5" w:rsidRDefault="00576ED5">
      <w:pPr>
        <w:numPr>
          <w:ilvl w:val="1"/>
          <w:numId w:val="4"/>
        </w:numPr>
        <w:autoSpaceDE w:val="0"/>
        <w:autoSpaceDN w:val="0"/>
        <w:adjustRightInd w:val="0"/>
        <w:spacing w:before="100" w:beforeAutospacing="1" w:after="100" w:afterAutospacing="1"/>
        <w:rPr>
          <w:rFonts w:cs="Times New Roman"/>
        </w:rPr>
      </w:pPr>
      <w:bookmarkStart w:id="46" w:name="ACTHCortisol"/>
      <w:bookmarkEnd w:id="46"/>
      <w:r>
        <w:rPr>
          <w:rFonts w:cs="Times New Roman"/>
        </w:rPr>
        <w:t xml:space="preserve">ACTH/Cortisol Normal Range:  ACTH - 8-37 pg/mL; Cortisol - a.m. 4.3-22.4 / p.m. 3.1-16.7 </w:t>
      </w:r>
      <w:r>
        <w:rPr>
          <w:rFonts w:cs="Times New Roman"/>
          <w:color w:val="000000"/>
        </w:rPr>
        <w:t>μ</w:t>
      </w:r>
      <w:r>
        <w:rPr>
          <w:rFonts w:cs="Times New Roman"/>
        </w:rPr>
        <w:t>g/dL</w:t>
      </w:r>
    </w:p>
    <w:p w14:paraId="6F7536D9"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ACTH is a hormone released from the anterior pituitary gland in the brain.  Cortisol is a steroid hormone produced by the adrenal cortex, which is the outer part of the adrenal gland.  The adrenal glands are located on top of both kidneys.</w:t>
      </w:r>
    </w:p>
    <w:p w14:paraId="7EC61D90"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Early in the illness, as MSH begins to fall, high ACTH is associated with few symptoms; a marked increase in symptoms is associated with a fall in ACTH.  Finding simultaneous high cortisol and high ACTH may prompt consideration of screening tumors, but the reality is that this dysregulation usually corrects with therapy.</w:t>
      </w:r>
    </w:p>
    <w:p w14:paraId="11690B89" w14:textId="77777777" w:rsidR="00576ED5" w:rsidRDefault="00576ED5">
      <w:pPr>
        <w:numPr>
          <w:ilvl w:val="1"/>
          <w:numId w:val="4"/>
        </w:numPr>
        <w:autoSpaceDE w:val="0"/>
        <w:autoSpaceDN w:val="0"/>
        <w:adjustRightInd w:val="0"/>
        <w:spacing w:before="100" w:beforeAutospacing="1" w:after="100" w:afterAutospacing="1"/>
        <w:rPr>
          <w:rFonts w:cs="Times New Roman"/>
        </w:rPr>
      </w:pPr>
      <w:bookmarkStart w:id="47" w:name="ACLA"/>
      <w:bookmarkEnd w:id="47"/>
      <w:r>
        <w:rPr>
          <w:rFonts w:cs="Times New Roman"/>
        </w:rPr>
        <w:t>ACLA IgA/IgG/IgM Normal Range:  IgA - 0-12; IgG 0-10; IgM 0-9</w:t>
      </w:r>
    </w:p>
    <w:p w14:paraId="05EC41BE"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 xml:space="preserve">Anticardiolipins (ACLA) are autoantibodies.  Antibodies are proteins in the blood that the body produces to fight off foreign agents.  Antibodies do this by creating immunity against unfamiliar microorganisms.  Autoantibodies are antibodies that are directed against </w:t>
      </w:r>
      <w:proofErr w:type="gramStart"/>
      <w:r>
        <w:rPr>
          <w:rFonts w:cs="Times New Roman"/>
        </w:rPr>
        <w:t>one's</w:t>
      </w:r>
      <w:proofErr w:type="gramEnd"/>
      <w:r>
        <w:rPr>
          <w:rFonts w:cs="Times New Roman"/>
        </w:rPr>
        <w:t xml:space="preserve"> self.  They interfere with the normal function of blood vessels and react with proteins in the blood that are bound to </w:t>
      </w:r>
      <w:hyperlink r:id="rId54" w:anchor="EssentialFattyAcids" w:history="1">
        <w:r>
          <w:rPr>
            <w:rStyle w:val="Hyperlink"/>
            <w:rFonts w:cs="Times New Roman"/>
          </w:rPr>
          <w:t xml:space="preserve">phospholipid </w:t>
        </w:r>
      </w:hyperlink>
      <w:r>
        <w:rPr>
          <w:rFonts w:cs="Times New Roman"/>
        </w:rPr>
        <w:t>, a type of fat molecule that is a part of the normal cell membrane.</w:t>
      </w:r>
    </w:p>
    <w:p w14:paraId="53A2C7A0"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 xml:space="preserve">IgA, IgM, and IgG are autoantibodies often identified in collagen vascular diseases such a lupus and </w:t>
      </w:r>
      <w:proofErr w:type="gramStart"/>
      <w:r>
        <w:rPr>
          <w:rFonts w:cs="Times New Roman"/>
        </w:rPr>
        <w:t>scleroderma, and</w:t>
      </w:r>
      <w:proofErr w:type="gramEnd"/>
      <w:r>
        <w:rPr>
          <w:rFonts w:cs="Times New Roman"/>
        </w:rPr>
        <w:t xml:space="preserve"> are often called anti-phospholipids.</w:t>
      </w:r>
    </w:p>
    <w:p w14:paraId="26D12868"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An increased risk of spontaneous fetal loss in the first trimester of pregnancy is not uncommonly seen in women with the presence of these autoantibodies.  They are found in over 33% of children with biotoxin-associated illnesses.</w:t>
      </w:r>
    </w:p>
    <w:p w14:paraId="4107EB1C" w14:textId="77777777" w:rsidR="00576ED5" w:rsidRDefault="00576ED5">
      <w:pPr>
        <w:numPr>
          <w:ilvl w:val="1"/>
          <w:numId w:val="4"/>
        </w:numPr>
        <w:autoSpaceDE w:val="0"/>
        <w:autoSpaceDN w:val="0"/>
        <w:adjustRightInd w:val="0"/>
        <w:spacing w:before="100" w:beforeAutospacing="1" w:after="100" w:afterAutospacing="1"/>
        <w:rPr>
          <w:rFonts w:cs="Times New Roman"/>
        </w:rPr>
      </w:pPr>
      <w:bookmarkStart w:id="48" w:name="AGA"/>
      <w:bookmarkEnd w:id="48"/>
      <w:r>
        <w:rPr>
          <w:rFonts w:cs="Times New Roman"/>
        </w:rPr>
        <w:t>AGA IgA/IgG Normal Range:  0-19</w:t>
      </w:r>
    </w:p>
    <w:p w14:paraId="67D35607"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 xml:space="preserve">Antigliadin (AGA) antibodies are produced in response to gliadin, a small protein that is part of gluten, biologically active in wheat, </w:t>
      </w:r>
      <w:proofErr w:type="gramStart"/>
      <w:r>
        <w:rPr>
          <w:rFonts w:cs="Times New Roman"/>
        </w:rPr>
        <w:t>barley</w:t>
      </w:r>
      <w:proofErr w:type="gramEnd"/>
      <w:r>
        <w:rPr>
          <w:rFonts w:cs="Times New Roman"/>
        </w:rPr>
        <w:t xml:space="preserve"> and rye.  These antibodies were thought at one time to be specific for Celiac Disease.</w:t>
      </w:r>
    </w:p>
    <w:p w14:paraId="319847F9"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Within 30 minutes of ingestion of gliadin, for those with antigliadin antibodies, there will be an inflammatory response.  This inflammatory response can provide many symptoms, including some that mimic attention deficit disorder.    We all know that some kids are labeled as having ADHD because of their abnormal behavior seen within 30 minutes of eating a cupcake.  It is not the sugar in the icing; it is the gluten in the cake.  Antigliadin antibodies are found in over 58% of children with biotoxin-associated illness.</w:t>
      </w:r>
    </w:p>
    <w:p w14:paraId="3A0DF7D8" w14:textId="77777777" w:rsidR="00576ED5" w:rsidRDefault="00576ED5">
      <w:pPr>
        <w:numPr>
          <w:ilvl w:val="1"/>
          <w:numId w:val="4"/>
        </w:numPr>
        <w:autoSpaceDE w:val="0"/>
        <w:autoSpaceDN w:val="0"/>
        <w:adjustRightInd w:val="0"/>
        <w:spacing w:before="100" w:beforeAutospacing="1" w:after="100" w:afterAutospacing="1"/>
        <w:rPr>
          <w:rFonts w:cs="Times New Roman"/>
        </w:rPr>
      </w:pPr>
      <w:bookmarkStart w:id="49" w:name="VEGF"/>
      <w:bookmarkEnd w:id="49"/>
      <w:r>
        <w:rPr>
          <w:rFonts w:cs="Times New Roman"/>
        </w:rPr>
        <w:t>VEGF Normal Range:  31-86 pg/mL</w:t>
      </w:r>
    </w:p>
    <w:p w14:paraId="44E9F1E2"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 xml:space="preserve">Vascular endothelial growth factor (VEGF) is a substance made by cells that stimulates new blood vessel formation and increases blood flow in the capillary beds.   VEGF is a polypeptide.  Deficiency of VEGF is quite common and is a serious problem in biotoxin illness patients that must be corrected.  If you don’t have blood flow, cells begin </w:t>
      </w:r>
      <w:proofErr w:type="gramStart"/>
      <w:r>
        <w:rPr>
          <w:rFonts w:cs="Times New Roman"/>
        </w:rPr>
        <w:t>starve</w:t>
      </w:r>
      <w:proofErr w:type="gramEnd"/>
      <w:r>
        <w:rPr>
          <w:rFonts w:cs="Times New Roman"/>
        </w:rPr>
        <w:t xml:space="preserve"> and don’t work properly.</w:t>
      </w:r>
    </w:p>
    <w:p w14:paraId="5DF151D4" w14:textId="77777777" w:rsidR="00576ED5" w:rsidRDefault="00576ED5">
      <w:pPr>
        <w:numPr>
          <w:ilvl w:val="1"/>
          <w:numId w:val="4"/>
        </w:numPr>
        <w:autoSpaceDE w:val="0"/>
        <w:autoSpaceDN w:val="0"/>
        <w:adjustRightInd w:val="0"/>
        <w:spacing w:before="100" w:beforeAutospacing="1" w:after="100" w:afterAutospacing="1"/>
        <w:rPr>
          <w:rFonts w:cs="Times New Roman"/>
        </w:rPr>
      </w:pPr>
      <w:r>
        <w:rPr>
          <w:rFonts w:cs="Times New Roman"/>
        </w:rPr>
        <w:t>CD4+CD25+; Regulatory T-Lymphocytes</w:t>
      </w:r>
    </w:p>
    <w:p w14:paraId="0DDD0CFB"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 xml:space="preserve">Help regulate the immune system to stop inflammation once the need has </w:t>
      </w:r>
      <w:proofErr w:type="gramStart"/>
      <w:r>
        <w:rPr>
          <w:rFonts w:cs="Times New Roman"/>
        </w:rPr>
        <w:t>resolved</w:t>
      </w:r>
      <w:proofErr w:type="gramEnd"/>
    </w:p>
    <w:p w14:paraId="7447C04A"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LabCorp **</w:t>
      </w:r>
    </w:p>
    <w:p w14:paraId="7FA8BF2E" w14:textId="77777777" w:rsidR="00576ED5" w:rsidRDefault="00576ED5">
      <w:pPr>
        <w:numPr>
          <w:ilvl w:val="3"/>
          <w:numId w:val="4"/>
        </w:numPr>
        <w:autoSpaceDE w:val="0"/>
        <w:autoSpaceDN w:val="0"/>
        <w:adjustRightInd w:val="0"/>
        <w:spacing w:before="100" w:beforeAutospacing="1" w:after="100" w:afterAutospacing="1"/>
        <w:rPr>
          <w:rFonts w:cs="Times New Roman"/>
        </w:rPr>
      </w:pPr>
      <w:r>
        <w:rPr>
          <w:rFonts w:cs="Times New Roman"/>
        </w:rPr>
        <w:t>CD4+ 505008 Whole blood lavender and yellow ACD tube</w:t>
      </w:r>
    </w:p>
    <w:p w14:paraId="07BB41EC" w14:textId="77777777" w:rsidR="00576ED5" w:rsidRDefault="00576ED5">
      <w:pPr>
        <w:numPr>
          <w:ilvl w:val="3"/>
          <w:numId w:val="4"/>
        </w:numPr>
        <w:autoSpaceDE w:val="0"/>
        <w:autoSpaceDN w:val="0"/>
        <w:adjustRightInd w:val="0"/>
        <w:spacing w:before="100" w:beforeAutospacing="1" w:after="100" w:afterAutospacing="1"/>
        <w:rPr>
          <w:rFonts w:cs="Times New Roman"/>
        </w:rPr>
      </w:pPr>
      <w:r>
        <w:rPr>
          <w:rFonts w:cs="Times New Roman"/>
        </w:rPr>
        <w:t>CD25+</w:t>
      </w:r>
    </w:p>
    <w:p w14:paraId="35DCB81A" w14:textId="77777777" w:rsidR="00576ED5" w:rsidRDefault="00576ED5">
      <w:pPr>
        <w:jc w:val="center"/>
      </w:pPr>
      <w:hyperlink w:anchor="BacktoTop" w:history="1">
        <w:r>
          <w:rPr>
            <w:rStyle w:val="Hyperlink"/>
          </w:rPr>
          <w:t>Back to Top of Biotoxin Illness Outline</w:t>
        </w:r>
      </w:hyperlink>
    </w:p>
    <w:p w14:paraId="6F8F8E37" w14:textId="77777777" w:rsidR="00576ED5" w:rsidRDefault="00576ED5">
      <w:pPr>
        <w:numPr>
          <w:ilvl w:val="0"/>
          <w:numId w:val="4"/>
        </w:numPr>
        <w:autoSpaceDE w:val="0"/>
        <w:autoSpaceDN w:val="0"/>
        <w:adjustRightInd w:val="0"/>
        <w:spacing w:before="100" w:beforeAutospacing="1" w:after="100" w:afterAutospacing="1"/>
        <w:rPr>
          <w:rFonts w:cs="Times New Roman"/>
          <w:b/>
        </w:rPr>
      </w:pPr>
      <w:bookmarkStart w:id="50" w:name="PMHCluestoCIRS"/>
      <w:bookmarkStart w:id="51" w:name="XXPMHCluestoCIRS"/>
      <w:bookmarkEnd w:id="50"/>
      <w:bookmarkEnd w:id="51"/>
      <w:r>
        <w:rPr>
          <w:rFonts w:cs="Times New Roman"/>
          <w:b/>
        </w:rPr>
        <w:t>Patient History; clues to CIRS</w:t>
      </w:r>
    </w:p>
    <w:p w14:paraId="714FCCD6" w14:textId="77777777" w:rsidR="00576ED5" w:rsidRDefault="00576ED5">
      <w:pPr>
        <w:numPr>
          <w:ilvl w:val="1"/>
          <w:numId w:val="4"/>
        </w:numPr>
        <w:autoSpaceDE w:val="0"/>
        <w:autoSpaceDN w:val="0"/>
        <w:adjustRightInd w:val="0"/>
        <w:spacing w:before="100" w:beforeAutospacing="1" w:after="100" w:afterAutospacing="1"/>
        <w:rPr>
          <w:rFonts w:cs="Times New Roman"/>
        </w:rPr>
      </w:pPr>
      <w:r>
        <w:rPr>
          <w:rFonts w:cs="Times New Roman"/>
        </w:rPr>
        <w:t xml:space="preserve">Anything that causes increased cytokine release; (Screen with </w:t>
      </w:r>
      <w:hyperlink r:id="rId55" w:history="1">
        <w:r>
          <w:rPr>
            <w:rStyle w:val="Hyperlink"/>
          </w:rPr>
          <w:t>VCS Test</w:t>
        </w:r>
      </w:hyperlink>
      <w:r>
        <w:rPr>
          <w:rStyle w:val="Hyperlink"/>
        </w:rPr>
        <w:t>)</w:t>
      </w:r>
    </w:p>
    <w:p w14:paraId="1D722D7F" w14:textId="77777777" w:rsidR="00576ED5" w:rsidRDefault="00576ED5">
      <w:pPr>
        <w:numPr>
          <w:ilvl w:val="2"/>
          <w:numId w:val="4"/>
        </w:numPr>
        <w:spacing w:before="100" w:beforeAutospacing="1" w:after="100" w:afterAutospacing="1"/>
        <w:rPr>
          <w:rFonts w:cs="Times New Roman"/>
        </w:rPr>
      </w:pPr>
      <w:r>
        <w:rPr>
          <w:rFonts w:cs="Times New Roman"/>
        </w:rPr>
        <w:t>WDB’s/mycotoxins most commonly (ERMI)</w:t>
      </w:r>
    </w:p>
    <w:p w14:paraId="40482F70" w14:textId="77777777" w:rsidR="00576ED5" w:rsidRDefault="00576ED5">
      <w:pPr>
        <w:numPr>
          <w:ilvl w:val="2"/>
          <w:numId w:val="4"/>
        </w:numPr>
        <w:spacing w:before="100" w:beforeAutospacing="1" w:after="100" w:afterAutospacing="1"/>
        <w:rPr>
          <w:rFonts w:cs="Times New Roman"/>
        </w:rPr>
      </w:pPr>
      <w:r>
        <w:rPr>
          <w:rFonts w:cs="Times New Roman"/>
        </w:rPr>
        <w:t xml:space="preserve">Post-Lyme syndrome (be careful of this; </w:t>
      </w:r>
      <w:hyperlink r:id="rId56" w:history="1">
        <w:r>
          <w:rPr>
            <w:rStyle w:val="Hyperlink"/>
            <w:rFonts w:cs="Times New Roman"/>
          </w:rPr>
          <w:t>Lyme Profile</w:t>
        </w:r>
      </w:hyperlink>
      <w:r>
        <w:rPr>
          <w:rFonts w:cs="Times New Roman"/>
        </w:rPr>
        <w:t>)</w:t>
      </w:r>
    </w:p>
    <w:p w14:paraId="2C50AE69" w14:textId="77777777" w:rsidR="00576ED5" w:rsidRDefault="00576ED5">
      <w:pPr>
        <w:numPr>
          <w:ilvl w:val="2"/>
          <w:numId w:val="4"/>
        </w:numPr>
        <w:spacing w:before="100" w:beforeAutospacing="1" w:after="100" w:afterAutospacing="1"/>
        <w:rPr>
          <w:rFonts w:cs="Times New Roman"/>
        </w:rPr>
      </w:pPr>
      <w:r>
        <w:rPr>
          <w:rFonts w:cs="Times New Roman"/>
        </w:rPr>
        <w:t>Ciguatera (under-diagnosed)</w:t>
      </w:r>
    </w:p>
    <w:p w14:paraId="2E3FBA01" w14:textId="77777777" w:rsidR="00576ED5" w:rsidRDefault="00576ED5">
      <w:pPr>
        <w:numPr>
          <w:ilvl w:val="2"/>
          <w:numId w:val="4"/>
        </w:numPr>
        <w:spacing w:before="100" w:beforeAutospacing="1" w:after="100" w:afterAutospacing="1"/>
        <w:rPr>
          <w:rFonts w:cs="Times New Roman"/>
        </w:rPr>
      </w:pPr>
      <w:r>
        <w:rPr>
          <w:rFonts w:cs="Times New Roman"/>
        </w:rPr>
        <w:t>Cyanobacteria (usually, but not always due to tropical fresh water)</w:t>
      </w:r>
    </w:p>
    <w:p w14:paraId="5DCF7341" w14:textId="77777777" w:rsidR="00576ED5" w:rsidRDefault="00576ED5">
      <w:pPr>
        <w:numPr>
          <w:ilvl w:val="2"/>
          <w:numId w:val="4"/>
        </w:numPr>
        <w:spacing w:before="100" w:beforeAutospacing="1" w:after="100" w:afterAutospacing="1"/>
        <w:rPr>
          <w:rFonts w:cs="Times New Roman"/>
        </w:rPr>
      </w:pPr>
      <w:r>
        <w:rPr>
          <w:rFonts w:cs="Times New Roman"/>
        </w:rPr>
        <w:t>Pfiesteria (fish kills, “red tide”)</w:t>
      </w:r>
    </w:p>
    <w:p w14:paraId="7A857BF9" w14:textId="77777777" w:rsidR="00576ED5" w:rsidRDefault="00576ED5">
      <w:pPr>
        <w:numPr>
          <w:ilvl w:val="2"/>
          <w:numId w:val="4"/>
        </w:numPr>
        <w:spacing w:before="100" w:beforeAutospacing="1" w:after="100" w:afterAutospacing="1"/>
        <w:rPr>
          <w:rFonts w:cs="Times New Roman"/>
        </w:rPr>
      </w:pPr>
      <w:r>
        <w:rPr>
          <w:rFonts w:cs="Times New Roman"/>
          <w:i/>
        </w:rPr>
        <w:t>Recluse Spider</w:t>
      </w:r>
      <w:r>
        <w:rPr>
          <w:rFonts w:cs="Times New Roman"/>
        </w:rPr>
        <w:t xml:space="preserve"> bites with central ulceration (rare)</w:t>
      </w:r>
    </w:p>
    <w:p w14:paraId="6DF1E6DB"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Infectious mononucleosis (</w:t>
      </w:r>
      <w:hyperlink r:id="rId57" w:history="1">
        <w:r>
          <w:rPr>
            <w:rStyle w:val="Hyperlink"/>
            <w:rFonts w:cs="Times New Roman"/>
          </w:rPr>
          <w:t>Mono Screen</w:t>
        </w:r>
      </w:hyperlink>
      <w:r>
        <w:rPr>
          <w:rFonts w:cs="Times New Roman"/>
        </w:rPr>
        <w:t>)</w:t>
      </w:r>
    </w:p>
    <w:p w14:paraId="743252DF"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Gardasil (by History)</w:t>
      </w:r>
    </w:p>
    <w:p w14:paraId="49A223D5" w14:textId="77777777" w:rsidR="00576ED5" w:rsidRDefault="00576ED5">
      <w:pPr>
        <w:numPr>
          <w:ilvl w:val="2"/>
          <w:numId w:val="4"/>
        </w:numPr>
        <w:autoSpaceDE w:val="0"/>
        <w:autoSpaceDN w:val="0"/>
        <w:adjustRightInd w:val="0"/>
        <w:spacing w:before="100" w:beforeAutospacing="1" w:after="100" w:afterAutospacing="1"/>
        <w:rPr>
          <w:rFonts w:cs="Times New Roman"/>
        </w:rPr>
      </w:pPr>
      <w:r>
        <w:rPr>
          <w:rFonts w:cs="Times New Roman"/>
        </w:rPr>
        <w:t xml:space="preserve">“Fibromyalgia” (Dx of exclusion, consider </w:t>
      </w:r>
      <w:hyperlink r:id="rId58" w:history="1">
        <w:r>
          <w:rPr>
            <w:rStyle w:val="Hyperlink"/>
            <w:rFonts w:cs="Times New Roman"/>
          </w:rPr>
          <w:t>mitochondrial disorders</w:t>
        </w:r>
      </w:hyperlink>
      <w:r>
        <w:rPr>
          <w:rFonts w:cs="Times New Roman"/>
        </w:rPr>
        <w:t xml:space="preserve">, </w:t>
      </w:r>
      <w:hyperlink r:id="rId59" w:history="1">
        <w:r>
          <w:rPr>
            <w:rStyle w:val="Hyperlink"/>
            <w:rFonts w:cs="Times New Roman"/>
          </w:rPr>
          <w:t>Carnitine deficiency</w:t>
        </w:r>
      </w:hyperlink>
      <w:r>
        <w:rPr>
          <w:rFonts w:cs="Times New Roman"/>
        </w:rPr>
        <w:t xml:space="preserve">, </w:t>
      </w:r>
      <w:hyperlink r:id="rId60" w:history="1">
        <w:r>
          <w:rPr>
            <w:rStyle w:val="Hyperlink"/>
            <w:rFonts w:cs="Times New Roman"/>
          </w:rPr>
          <w:t>abnormal fatty acid metabolism</w:t>
        </w:r>
      </w:hyperlink>
      <w:r>
        <w:rPr>
          <w:rFonts w:cs="Times New Roman"/>
        </w:rPr>
        <w:t>, etc.)</w:t>
      </w:r>
    </w:p>
    <w:p w14:paraId="6C456EBA" w14:textId="77777777" w:rsidR="00576ED5" w:rsidRDefault="00576ED5">
      <w:pPr>
        <w:numPr>
          <w:ilvl w:val="2"/>
          <w:numId w:val="4"/>
        </w:numPr>
        <w:spacing w:before="100" w:beforeAutospacing="1" w:after="100" w:afterAutospacing="1"/>
        <w:rPr>
          <w:rFonts w:cs="Times New Roman"/>
        </w:rPr>
      </w:pPr>
      <w:r>
        <w:rPr>
          <w:rFonts w:cs="Times New Roman"/>
        </w:rPr>
        <w:t>Lyme disease or vaccine</w:t>
      </w:r>
    </w:p>
    <w:p w14:paraId="3EB5D94B" w14:textId="77777777" w:rsidR="00576ED5" w:rsidRDefault="00576ED5">
      <w:pPr>
        <w:numPr>
          <w:ilvl w:val="2"/>
          <w:numId w:val="4"/>
        </w:numPr>
        <w:spacing w:before="100" w:beforeAutospacing="1" w:after="100" w:afterAutospacing="1"/>
        <w:rPr>
          <w:rFonts w:cs="Times New Roman"/>
        </w:rPr>
      </w:pPr>
      <w:r>
        <w:rPr>
          <w:rFonts w:cs="Times New Roman"/>
        </w:rPr>
        <w:t>Mononucleosis/EBV (</w:t>
      </w:r>
      <w:hyperlink r:id="rId61" w:history="1">
        <w:r>
          <w:rPr>
            <w:rStyle w:val="Hyperlink"/>
            <w:rFonts w:cs="Times New Roman"/>
          </w:rPr>
          <w:t>Mono Screen</w:t>
        </w:r>
      </w:hyperlink>
      <w:r>
        <w:rPr>
          <w:rFonts w:cs="Times New Roman"/>
        </w:rPr>
        <w:t xml:space="preserve">, </w:t>
      </w:r>
      <w:hyperlink r:id="rId62" w:history="1">
        <w:r>
          <w:rPr>
            <w:rStyle w:val="Hyperlink"/>
            <w:rFonts w:cs="Times New Roman"/>
          </w:rPr>
          <w:t>Epstein-Barr IgM Nuclear Ag</w:t>
        </w:r>
      </w:hyperlink>
      <w:r>
        <w:rPr>
          <w:rFonts w:cs="Times New Roman"/>
        </w:rPr>
        <w:t>)</w:t>
      </w:r>
    </w:p>
    <w:p w14:paraId="615DF8AC" w14:textId="77777777" w:rsidR="00576ED5" w:rsidRDefault="00576ED5">
      <w:pPr>
        <w:numPr>
          <w:ilvl w:val="2"/>
          <w:numId w:val="4"/>
        </w:numPr>
        <w:spacing w:before="100" w:beforeAutospacing="1" w:after="100" w:afterAutospacing="1"/>
        <w:rPr>
          <w:rFonts w:cs="Times New Roman"/>
        </w:rPr>
      </w:pPr>
      <w:hyperlink r:id="rId63" w:history="1">
        <w:r>
          <w:rPr>
            <w:rStyle w:val="Hyperlink"/>
            <w:rFonts w:cs="Times New Roman"/>
          </w:rPr>
          <w:t>XMRV</w:t>
        </w:r>
      </w:hyperlink>
      <w:r>
        <w:rPr>
          <w:rFonts w:cs="Times New Roman"/>
        </w:rPr>
        <w:t xml:space="preserve"> (</w:t>
      </w:r>
      <w:hyperlink r:id="rId64" w:tooltip="Autism" w:history="1">
        <w:r>
          <w:rPr>
            <w:rStyle w:val="Hyperlink"/>
            <w:rFonts w:cs="Times New Roman"/>
            <w:color w:val="0B0080"/>
            <w:u w:val="none"/>
            <w:shd w:val="clear" w:color="auto" w:fill="FFFFFF"/>
          </w:rPr>
          <w:t>autism</w:t>
        </w:r>
      </w:hyperlink>
      <w:r>
        <w:rPr>
          <w:rFonts w:cs="Times New Roman"/>
          <w:color w:val="000000"/>
          <w:shd w:val="clear" w:color="auto" w:fill="FFFFFF"/>
        </w:rPr>
        <w:t>,</w:t>
      </w:r>
      <w:r>
        <w:rPr>
          <w:rStyle w:val="apple-converted-space"/>
          <w:rFonts w:cs="Times New Roman"/>
          <w:color w:val="000000"/>
          <w:shd w:val="clear" w:color="auto" w:fill="FFFFFF"/>
        </w:rPr>
        <w:t> </w:t>
      </w:r>
      <w:hyperlink r:id="rId65" w:tooltip="Fibromyalgia" w:history="1">
        <w:r>
          <w:rPr>
            <w:rStyle w:val="Hyperlink"/>
            <w:rFonts w:cs="Times New Roman"/>
            <w:color w:val="0B0080"/>
            <w:u w:val="none"/>
            <w:shd w:val="clear" w:color="auto" w:fill="FFFFFF"/>
          </w:rPr>
          <w:t>fibromyalgia</w:t>
        </w:r>
      </w:hyperlink>
      <w:r>
        <w:rPr>
          <w:rFonts w:cs="Times New Roman"/>
          <w:color w:val="000000"/>
          <w:shd w:val="clear" w:color="auto" w:fill="FFFFFF"/>
        </w:rPr>
        <w:t>,</w:t>
      </w:r>
      <w:r>
        <w:rPr>
          <w:rStyle w:val="apple-converted-space"/>
          <w:rFonts w:cs="Times New Roman"/>
          <w:color w:val="000000"/>
          <w:shd w:val="clear" w:color="auto" w:fill="FFFFFF"/>
        </w:rPr>
        <w:t> </w:t>
      </w:r>
      <w:hyperlink r:id="rId66" w:tooltip="Multiple sclerosis" w:history="1">
        <w:r>
          <w:rPr>
            <w:rStyle w:val="Hyperlink"/>
            <w:rFonts w:cs="Times New Roman"/>
            <w:color w:val="0B0080"/>
            <w:u w:val="none"/>
            <w:shd w:val="clear" w:color="auto" w:fill="FFFFFF"/>
          </w:rPr>
          <w:t>multiple sclerosis</w:t>
        </w:r>
      </w:hyperlink>
      <w:r>
        <w:rPr>
          <w:rFonts w:cs="Times New Roman"/>
          <w:color w:val="000000"/>
          <w:shd w:val="clear" w:color="auto" w:fill="FFFFFF"/>
        </w:rPr>
        <w:t>,</w:t>
      </w:r>
      <w:r>
        <w:rPr>
          <w:rStyle w:val="apple-converted-space"/>
          <w:rFonts w:cs="Times New Roman"/>
          <w:color w:val="000000"/>
          <w:shd w:val="clear" w:color="auto" w:fill="FFFFFF"/>
        </w:rPr>
        <w:t> </w:t>
      </w:r>
      <w:hyperlink r:id="rId67" w:tooltip="Amyotrophic lateral sclerosis" w:history="1">
        <w:r>
          <w:rPr>
            <w:rStyle w:val="Hyperlink"/>
            <w:rFonts w:cs="Times New Roman"/>
            <w:color w:val="0B0080"/>
            <w:u w:val="none"/>
            <w:shd w:val="clear" w:color="auto" w:fill="FFFFFF"/>
          </w:rPr>
          <w:t>amyotrophic lateral sclerosis</w:t>
        </w:r>
      </w:hyperlink>
      <w:r>
        <w:rPr>
          <w:rFonts w:cs="Times New Roman"/>
          <w:color w:val="000000"/>
          <w:shd w:val="clear" w:color="auto" w:fill="FFFFFF"/>
        </w:rPr>
        <w:t>, and</w:t>
      </w:r>
      <w:r>
        <w:rPr>
          <w:rStyle w:val="apple-converted-space"/>
          <w:rFonts w:cs="Times New Roman"/>
          <w:color w:val="000000"/>
          <w:shd w:val="clear" w:color="auto" w:fill="FFFFFF"/>
        </w:rPr>
        <w:t> </w:t>
      </w:r>
      <w:hyperlink r:id="rId68" w:tooltip="Parkinson's disease" w:history="1">
        <w:r>
          <w:rPr>
            <w:rStyle w:val="Hyperlink"/>
            <w:rFonts w:cs="Times New Roman"/>
            <w:color w:val="0B0080"/>
            <w:u w:val="none"/>
            <w:shd w:val="clear" w:color="auto" w:fill="FFFFFF"/>
          </w:rPr>
          <w:t>Parkinson's disease</w:t>
        </w:r>
      </w:hyperlink>
      <w:r>
        <w:rPr>
          <w:rFonts w:cs="Times New Roman"/>
        </w:rPr>
        <w:t xml:space="preserve">, </w:t>
      </w:r>
      <w:hyperlink r:id="rId69" w:tooltip="Systemic lupus erythematosus" w:history="1">
        <w:r>
          <w:rPr>
            <w:rStyle w:val="Hyperlink"/>
            <w:rFonts w:cs="Times New Roman"/>
            <w:color w:val="0B0080"/>
            <w:u w:val="none"/>
            <w:shd w:val="clear" w:color="auto" w:fill="FFFFFF"/>
          </w:rPr>
          <w:t>systemic lupus erythematosus</w:t>
        </w:r>
      </w:hyperlink>
      <w:r>
        <w:rPr>
          <w:rFonts w:cs="Times New Roman"/>
        </w:rPr>
        <w:t>)</w:t>
      </w:r>
    </w:p>
    <w:p w14:paraId="6D19C3EF" w14:textId="77777777" w:rsidR="00576ED5" w:rsidRDefault="00576ED5">
      <w:pPr>
        <w:numPr>
          <w:ilvl w:val="2"/>
          <w:numId w:val="4"/>
        </w:numPr>
        <w:autoSpaceDE w:val="0"/>
        <w:autoSpaceDN w:val="0"/>
        <w:adjustRightInd w:val="0"/>
        <w:spacing w:before="100" w:beforeAutospacing="1" w:after="100" w:afterAutospacing="1"/>
        <w:rPr>
          <w:rFonts w:cs="Times New Roman"/>
        </w:rPr>
      </w:pPr>
      <w:hyperlink r:id="rId70" w:history="1">
        <w:r>
          <w:rPr>
            <w:rStyle w:val="Hyperlink"/>
            <w:rFonts w:cs="Times New Roman"/>
          </w:rPr>
          <w:t>HIV</w:t>
        </w:r>
      </w:hyperlink>
    </w:p>
    <w:p w14:paraId="107EA5C8" w14:textId="77777777" w:rsidR="00576ED5" w:rsidRDefault="00576ED5">
      <w:pPr>
        <w:numPr>
          <w:ilvl w:val="2"/>
          <w:numId w:val="4"/>
        </w:numPr>
        <w:spacing w:before="100" w:beforeAutospacing="1" w:after="100" w:afterAutospacing="1"/>
        <w:rPr>
          <w:rFonts w:cs="Times New Roman"/>
        </w:rPr>
      </w:pPr>
      <w:r>
        <w:rPr>
          <w:rFonts w:cs="Times New Roman"/>
        </w:rPr>
        <w:t>Coxsackie (</w:t>
      </w:r>
      <w:hyperlink r:id="rId71" w:history="1">
        <w:r>
          <w:rPr>
            <w:rStyle w:val="Hyperlink"/>
            <w:rFonts w:cs="Times New Roman"/>
          </w:rPr>
          <w:t>Coxsackie A</w:t>
        </w:r>
      </w:hyperlink>
      <w:r>
        <w:rPr>
          <w:rFonts w:cs="Times New Roman"/>
        </w:rPr>
        <w:t xml:space="preserve">, </w:t>
      </w:r>
      <w:hyperlink r:id="rId72" w:history="1">
        <w:r>
          <w:rPr>
            <w:rStyle w:val="Hyperlink"/>
            <w:rFonts w:cs="Times New Roman"/>
          </w:rPr>
          <w:t>Coxsackie B</w:t>
        </w:r>
      </w:hyperlink>
      <w:r>
        <w:rPr>
          <w:rFonts w:cs="Times New Roman"/>
        </w:rPr>
        <w:t>) (RNA enteroviruses)</w:t>
      </w:r>
    </w:p>
    <w:p w14:paraId="65AAAA2B" w14:textId="77777777" w:rsidR="00576ED5" w:rsidRDefault="00576ED5">
      <w:pPr>
        <w:numPr>
          <w:ilvl w:val="2"/>
          <w:numId w:val="4"/>
        </w:numPr>
        <w:spacing w:before="100" w:beforeAutospacing="1" w:after="100" w:afterAutospacing="1"/>
        <w:rPr>
          <w:rFonts w:cs="Times New Roman"/>
        </w:rPr>
      </w:pPr>
      <w:hyperlink r:id="rId73" w:history="1">
        <w:r>
          <w:rPr>
            <w:rStyle w:val="Hyperlink"/>
            <w:rFonts w:cs="Times New Roman"/>
          </w:rPr>
          <w:t>Enterovirus</w:t>
        </w:r>
      </w:hyperlink>
    </w:p>
    <w:p w14:paraId="5F4F1C85" w14:textId="77777777" w:rsidR="00576ED5" w:rsidRDefault="00576ED5">
      <w:pPr>
        <w:numPr>
          <w:ilvl w:val="2"/>
          <w:numId w:val="4"/>
        </w:numPr>
        <w:spacing w:before="100" w:beforeAutospacing="1" w:after="100" w:afterAutospacing="1"/>
        <w:rPr>
          <w:rFonts w:cs="Times New Roman"/>
        </w:rPr>
      </w:pPr>
      <w:hyperlink r:id="rId74" w:history="1">
        <w:r>
          <w:rPr>
            <w:rStyle w:val="Hyperlink"/>
            <w:rFonts w:cs="Times New Roman"/>
          </w:rPr>
          <w:t>Kawasaki’s disease</w:t>
        </w:r>
      </w:hyperlink>
      <w:r>
        <w:rPr>
          <w:rFonts w:cs="Times New Roman"/>
        </w:rPr>
        <w:t xml:space="preserve"> (mucocutaneous lymph nodes and coronary granulomas)</w:t>
      </w:r>
    </w:p>
    <w:p w14:paraId="7905FF8B" w14:textId="77777777" w:rsidR="00576ED5" w:rsidRDefault="00576ED5">
      <w:pPr>
        <w:numPr>
          <w:ilvl w:val="2"/>
          <w:numId w:val="4"/>
        </w:numPr>
        <w:spacing w:before="100" w:beforeAutospacing="1" w:after="100" w:afterAutospacing="1"/>
        <w:rPr>
          <w:rFonts w:cs="Times New Roman"/>
        </w:rPr>
      </w:pPr>
      <w:r>
        <w:rPr>
          <w:rFonts w:cs="Times New Roman"/>
        </w:rPr>
        <w:t>Pneumovax (by history)</w:t>
      </w:r>
    </w:p>
    <w:p w14:paraId="7629608B" w14:textId="77777777" w:rsidR="00576ED5" w:rsidRDefault="00576ED5">
      <w:pPr>
        <w:numPr>
          <w:ilvl w:val="2"/>
          <w:numId w:val="4"/>
        </w:numPr>
        <w:spacing w:before="100" w:beforeAutospacing="1" w:after="100" w:afterAutospacing="1"/>
        <w:rPr>
          <w:rFonts w:cs="Times New Roman"/>
        </w:rPr>
      </w:pPr>
      <w:r>
        <w:rPr>
          <w:rFonts w:cs="Times New Roman"/>
        </w:rPr>
        <w:t>Yellow jacket stings</w:t>
      </w:r>
    </w:p>
    <w:p w14:paraId="2C69A7D0" w14:textId="77777777" w:rsidR="00576ED5" w:rsidRDefault="00576ED5">
      <w:pPr>
        <w:numPr>
          <w:ilvl w:val="2"/>
          <w:numId w:val="4"/>
        </w:numPr>
        <w:spacing w:before="100" w:beforeAutospacing="1" w:after="100" w:afterAutospacing="1"/>
        <w:rPr>
          <w:rFonts w:cs="Times New Roman"/>
        </w:rPr>
      </w:pPr>
      <w:r>
        <w:rPr>
          <w:rFonts w:cs="Times New Roman"/>
        </w:rPr>
        <w:t xml:space="preserve">Any other event that causes </w:t>
      </w:r>
      <w:hyperlink w:anchor="MMP9" w:history="1">
        <w:r>
          <w:rPr>
            <w:rStyle w:val="Hyperlink"/>
            <w:rFonts w:cs="Times New Roman"/>
          </w:rPr>
          <w:t>cytokine release (Eg. MMP9)</w:t>
        </w:r>
      </w:hyperlink>
    </w:p>
    <w:p w14:paraId="6C579F04" w14:textId="77777777" w:rsidR="00576ED5" w:rsidRDefault="00576ED5">
      <w:pPr>
        <w:numPr>
          <w:ilvl w:val="1"/>
          <w:numId w:val="4"/>
        </w:numPr>
        <w:spacing w:before="100" w:beforeAutospacing="1" w:after="100" w:afterAutospacing="1"/>
        <w:rPr>
          <w:rFonts w:cs="Times New Roman"/>
          <w:i/>
        </w:rPr>
      </w:pPr>
      <w:r>
        <w:rPr>
          <w:rFonts w:cs="Times New Roman"/>
          <w:i/>
        </w:rPr>
        <w:t>Biotoxin Symptoms</w:t>
      </w:r>
    </w:p>
    <w:p w14:paraId="787C4F17" w14:textId="77777777" w:rsidR="00576ED5" w:rsidRDefault="00576ED5">
      <w:pPr>
        <w:numPr>
          <w:ilvl w:val="2"/>
          <w:numId w:val="4"/>
        </w:numPr>
        <w:spacing w:before="100" w:beforeAutospacing="1" w:after="100" w:afterAutospacing="1"/>
        <w:rPr>
          <w:rFonts w:cs="Times New Roman"/>
        </w:rPr>
      </w:pPr>
      <w:r>
        <w:rPr>
          <w:rFonts w:cs="Times New Roman"/>
        </w:rPr>
        <w:t xml:space="preserve">Fatigue (MSH, TSH, CBC, VIP, Ciguatera exposure, </w:t>
      </w:r>
      <w:hyperlink r:id="rId75" w:history="1">
        <w:r>
          <w:rPr>
            <w:rStyle w:val="Hyperlink"/>
            <w:rFonts w:cs="Times New Roman"/>
          </w:rPr>
          <w:t>Mono Screen</w:t>
        </w:r>
      </w:hyperlink>
      <w:r>
        <w:rPr>
          <w:rFonts w:cs="Times New Roman"/>
        </w:rPr>
        <w:t xml:space="preserve">, </w:t>
      </w:r>
      <w:hyperlink r:id="rId76" w:history="1">
        <w:r>
          <w:rPr>
            <w:rStyle w:val="Hyperlink"/>
            <w:rFonts w:cs="Times New Roman"/>
          </w:rPr>
          <w:t>Lyme Profile</w:t>
        </w:r>
      </w:hyperlink>
      <w:r>
        <w:rPr>
          <w:rFonts w:cs="Times New Roman"/>
        </w:rPr>
        <w:t xml:space="preserve">, </w:t>
      </w:r>
      <w:hyperlink r:id="rId77" w:history="1">
        <w:r>
          <w:rPr>
            <w:rStyle w:val="Hyperlink"/>
            <w:rFonts w:cs="Times New Roman"/>
          </w:rPr>
          <w:t>Epstein-Barr IgM Nuclear Ag</w:t>
        </w:r>
      </w:hyperlink>
      <w:r>
        <w:rPr>
          <w:rFonts w:cs="Times New Roman"/>
        </w:rPr>
        <w:t xml:space="preserve">, </w:t>
      </w:r>
      <w:hyperlink r:id="rId78" w:history="1">
        <w:r>
          <w:rPr>
            <w:rStyle w:val="Hyperlink"/>
            <w:rFonts w:cs="Times New Roman"/>
          </w:rPr>
          <w:t>Coxsackie A</w:t>
        </w:r>
      </w:hyperlink>
      <w:r>
        <w:rPr>
          <w:rFonts w:cs="Times New Roman"/>
        </w:rPr>
        <w:t xml:space="preserve">, </w:t>
      </w:r>
      <w:hyperlink r:id="rId79" w:history="1">
        <w:r>
          <w:rPr>
            <w:rStyle w:val="Hyperlink"/>
            <w:rFonts w:cs="Times New Roman"/>
          </w:rPr>
          <w:t>Coxsackie B</w:t>
        </w:r>
      </w:hyperlink>
      <w:r>
        <w:rPr>
          <w:rFonts w:cs="Times New Roman"/>
        </w:rPr>
        <w:t xml:space="preserve">, </w:t>
      </w:r>
      <w:hyperlink r:id="rId80" w:history="1">
        <w:r>
          <w:rPr>
            <w:rStyle w:val="Hyperlink"/>
            <w:rFonts w:cs="Times New Roman"/>
          </w:rPr>
          <w:t>Enterovirus</w:t>
        </w:r>
      </w:hyperlink>
      <w:r>
        <w:rPr>
          <w:rFonts w:cs="Times New Roman"/>
        </w:rPr>
        <w:t xml:space="preserve">, </w:t>
      </w:r>
      <w:hyperlink r:id="rId81" w:history="1">
        <w:r>
          <w:rPr>
            <w:rStyle w:val="Hyperlink"/>
            <w:rFonts w:cs="Times New Roman"/>
          </w:rPr>
          <w:t>mitochondrial disorders</w:t>
        </w:r>
      </w:hyperlink>
      <w:r>
        <w:rPr>
          <w:rFonts w:cs="Times New Roman"/>
        </w:rPr>
        <w:t xml:space="preserve">, </w:t>
      </w:r>
      <w:hyperlink r:id="rId82" w:history="1">
        <w:r>
          <w:rPr>
            <w:rStyle w:val="Hyperlink"/>
            <w:rFonts w:cs="Times New Roman"/>
          </w:rPr>
          <w:t>Carnitine deficiency</w:t>
        </w:r>
      </w:hyperlink>
      <w:r>
        <w:rPr>
          <w:rFonts w:cs="Times New Roman"/>
        </w:rPr>
        <w:t xml:space="preserve">, </w:t>
      </w:r>
      <w:hyperlink r:id="rId83" w:history="1">
        <w:r>
          <w:rPr>
            <w:rStyle w:val="Hyperlink"/>
            <w:rFonts w:cs="Times New Roman"/>
          </w:rPr>
          <w:t>abnormal fatty acid metabolism</w:t>
        </w:r>
      </w:hyperlink>
      <w:r>
        <w:rPr>
          <w:rFonts w:cs="Times New Roman"/>
        </w:rPr>
        <w:t>, ACTH/Cortisol, etc.)</w:t>
      </w:r>
    </w:p>
    <w:p w14:paraId="53F32243" w14:textId="77777777" w:rsidR="00576ED5" w:rsidRDefault="00576ED5">
      <w:pPr>
        <w:numPr>
          <w:ilvl w:val="2"/>
          <w:numId w:val="4"/>
        </w:numPr>
        <w:spacing w:before="100" w:beforeAutospacing="1" w:after="100" w:afterAutospacing="1"/>
        <w:rPr>
          <w:rFonts w:cs="Times New Roman"/>
        </w:rPr>
      </w:pPr>
      <w:r>
        <w:rPr>
          <w:rFonts w:cs="Times New Roman"/>
        </w:rPr>
        <w:t xml:space="preserve">Weak </w:t>
      </w:r>
    </w:p>
    <w:p w14:paraId="31763663" w14:textId="77777777" w:rsidR="00576ED5" w:rsidRDefault="00576ED5">
      <w:pPr>
        <w:numPr>
          <w:ilvl w:val="2"/>
          <w:numId w:val="4"/>
        </w:numPr>
        <w:spacing w:before="100" w:beforeAutospacing="1" w:after="100" w:afterAutospacing="1"/>
        <w:rPr>
          <w:rFonts w:cs="Times New Roman"/>
        </w:rPr>
      </w:pPr>
      <w:r>
        <w:rPr>
          <w:rFonts w:cs="Times New Roman"/>
        </w:rPr>
        <w:t>Aches (</w:t>
      </w:r>
      <w:hyperlink r:id="rId84" w:history="1">
        <w:r>
          <w:rPr>
            <w:rStyle w:val="Hyperlink"/>
            <w:rFonts w:cs="Times New Roman"/>
          </w:rPr>
          <w:t>ANCA</w:t>
        </w:r>
      </w:hyperlink>
      <w:r>
        <w:rPr>
          <w:rFonts w:cs="Times New Roman"/>
        </w:rPr>
        <w:t>)</w:t>
      </w:r>
    </w:p>
    <w:p w14:paraId="1F1149D6" w14:textId="77777777" w:rsidR="00576ED5" w:rsidRDefault="00576ED5">
      <w:pPr>
        <w:numPr>
          <w:ilvl w:val="2"/>
          <w:numId w:val="4"/>
        </w:numPr>
        <w:spacing w:before="100" w:beforeAutospacing="1" w:after="100" w:afterAutospacing="1"/>
        <w:rPr>
          <w:rFonts w:cs="Times New Roman"/>
        </w:rPr>
      </w:pPr>
      <w:r>
        <w:rPr>
          <w:rFonts w:cs="Times New Roman"/>
        </w:rPr>
        <w:t>Cramps (ADH, Osm, Cortisol, ACTH)</w:t>
      </w:r>
    </w:p>
    <w:p w14:paraId="754A505C" w14:textId="77777777" w:rsidR="00576ED5" w:rsidRDefault="00576ED5">
      <w:pPr>
        <w:numPr>
          <w:ilvl w:val="2"/>
          <w:numId w:val="4"/>
        </w:numPr>
        <w:spacing w:before="100" w:beforeAutospacing="1" w:after="100" w:afterAutospacing="1"/>
        <w:rPr>
          <w:rFonts w:cs="Times New Roman"/>
        </w:rPr>
      </w:pPr>
      <w:r>
        <w:rPr>
          <w:rFonts w:cs="Times New Roman"/>
        </w:rPr>
        <w:t>Unusual sharp, claw, electrical pains (ADH/Osm/Lactate)</w:t>
      </w:r>
    </w:p>
    <w:p w14:paraId="3EF9CD69" w14:textId="77777777" w:rsidR="00576ED5" w:rsidRDefault="00576ED5">
      <w:pPr>
        <w:numPr>
          <w:ilvl w:val="2"/>
          <w:numId w:val="4"/>
        </w:numPr>
        <w:spacing w:before="100" w:beforeAutospacing="1" w:after="100" w:afterAutospacing="1"/>
        <w:rPr>
          <w:rFonts w:cs="Times New Roman"/>
        </w:rPr>
      </w:pPr>
      <w:r>
        <w:rPr>
          <w:rFonts w:cs="Times New Roman"/>
        </w:rPr>
        <w:t>Light sensitivity (MSH)</w:t>
      </w:r>
    </w:p>
    <w:p w14:paraId="104A15E1" w14:textId="77777777" w:rsidR="00576ED5" w:rsidRDefault="00576ED5">
      <w:pPr>
        <w:numPr>
          <w:ilvl w:val="2"/>
          <w:numId w:val="4"/>
        </w:numPr>
        <w:spacing w:before="100" w:beforeAutospacing="1" w:after="100" w:afterAutospacing="1"/>
        <w:rPr>
          <w:rFonts w:cs="Times New Roman"/>
        </w:rPr>
      </w:pPr>
      <w:r>
        <w:rPr>
          <w:rFonts w:cs="Times New Roman"/>
        </w:rPr>
        <w:t>Red eyes</w:t>
      </w:r>
    </w:p>
    <w:p w14:paraId="05361F53" w14:textId="77777777" w:rsidR="00576ED5" w:rsidRDefault="00576ED5">
      <w:pPr>
        <w:numPr>
          <w:ilvl w:val="2"/>
          <w:numId w:val="4"/>
        </w:numPr>
        <w:spacing w:before="100" w:beforeAutospacing="1" w:after="100" w:afterAutospacing="1"/>
        <w:rPr>
          <w:rFonts w:cs="Times New Roman"/>
        </w:rPr>
      </w:pPr>
      <w:r>
        <w:rPr>
          <w:rFonts w:cs="Times New Roman"/>
        </w:rPr>
        <w:t>Blurred vision</w:t>
      </w:r>
    </w:p>
    <w:p w14:paraId="085C6AAE" w14:textId="77777777" w:rsidR="00576ED5" w:rsidRDefault="00576ED5">
      <w:pPr>
        <w:numPr>
          <w:ilvl w:val="2"/>
          <w:numId w:val="4"/>
        </w:numPr>
        <w:spacing w:before="100" w:beforeAutospacing="1" w:after="100" w:afterAutospacing="1"/>
        <w:rPr>
          <w:rFonts w:cs="Times New Roman"/>
        </w:rPr>
      </w:pPr>
      <w:r>
        <w:rPr>
          <w:rFonts w:cs="Times New Roman"/>
        </w:rPr>
        <w:t>Tearing</w:t>
      </w:r>
    </w:p>
    <w:p w14:paraId="5C75392D" w14:textId="77777777" w:rsidR="00576ED5" w:rsidRDefault="00576ED5">
      <w:pPr>
        <w:numPr>
          <w:ilvl w:val="2"/>
          <w:numId w:val="4"/>
        </w:numPr>
        <w:spacing w:before="100" w:beforeAutospacing="1" w:after="100" w:afterAutospacing="1"/>
        <w:rPr>
          <w:rFonts w:cs="Times New Roman"/>
        </w:rPr>
      </w:pPr>
      <w:r>
        <w:rPr>
          <w:rFonts w:cs="Times New Roman"/>
        </w:rPr>
        <w:t>SOB (</w:t>
      </w:r>
      <w:hyperlink r:id="rId85" w:history="1">
        <w:r>
          <w:rPr>
            <w:rStyle w:val="Hyperlink"/>
            <w:rFonts w:cs="Times New Roman"/>
          </w:rPr>
          <w:t>ACE</w:t>
        </w:r>
      </w:hyperlink>
      <w:r>
        <w:rPr>
          <w:rFonts w:cs="Times New Roman"/>
        </w:rPr>
        <w:t>, VIP)</w:t>
      </w:r>
    </w:p>
    <w:p w14:paraId="181F5462" w14:textId="77777777" w:rsidR="00576ED5" w:rsidRDefault="00576ED5">
      <w:pPr>
        <w:numPr>
          <w:ilvl w:val="2"/>
          <w:numId w:val="4"/>
        </w:numPr>
        <w:spacing w:before="100" w:beforeAutospacing="1" w:after="100" w:afterAutospacing="1"/>
        <w:rPr>
          <w:rFonts w:cs="Times New Roman"/>
        </w:rPr>
      </w:pPr>
      <w:r>
        <w:rPr>
          <w:rFonts w:cs="Times New Roman"/>
        </w:rPr>
        <w:t>Cough (</w:t>
      </w:r>
      <w:hyperlink r:id="rId86" w:history="1">
        <w:r>
          <w:rPr>
            <w:rStyle w:val="Hyperlink"/>
            <w:rFonts w:cs="Times New Roman"/>
          </w:rPr>
          <w:t>ACE</w:t>
        </w:r>
      </w:hyperlink>
      <w:r>
        <w:rPr>
          <w:rFonts w:cs="Times New Roman"/>
        </w:rPr>
        <w:t>, Pfiesteria)</w:t>
      </w:r>
    </w:p>
    <w:p w14:paraId="04F4EFB3" w14:textId="77777777" w:rsidR="00576ED5" w:rsidRDefault="00576ED5">
      <w:pPr>
        <w:numPr>
          <w:ilvl w:val="2"/>
          <w:numId w:val="4"/>
        </w:numPr>
        <w:spacing w:before="100" w:beforeAutospacing="1" w:after="100" w:afterAutospacing="1"/>
        <w:rPr>
          <w:rFonts w:cs="Times New Roman"/>
        </w:rPr>
      </w:pPr>
      <w:r>
        <w:rPr>
          <w:rFonts w:cs="Times New Roman"/>
        </w:rPr>
        <w:t>Sinus symptoms (MARCoNS)</w:t>
      </w:r>
    </w:p>
    <w:p w14:paraId="439C4D11" w14:textId="77777777" w:rsidR="00576ED5" w:rsidRDefault="00576ED5">
      <w:pPr>
        <w:numPr>
          <w:ilvl w:val="2"/>
          <w:numId w:val="4"/>
        </w:numPr>
        <w:spacing w:before="100" w:beforeAutospacing="1" w:after="100" w:afterAutospacing="1"/>
        <w:rPr>
          <w:rFonts w:cs="Times New Roman"/>
        </w:rPr>
      </w:pPr>
      <w:r>
        <w:rPr>
          <w:rFonts w:cs="Times New Roman"/>
        </w:rPr>
        <w:t>Abdominal pains (AGA, MMP9)</w:t>
      </w:r>
    </w:p>
    <w:p w14:paraId="5E455100" w14:textId="77777777" w:rsidR="00576ED5" w:rsidRDefault="00576ED5">
      <w:pPr>
        <w:numPr>
          <w:ilvl w:val="2"/>
          <w:numId w:val="4"/>
        </w:numPr>
        <w:spacing w:before="100" w:beforeAutospacing="1" w:after="100" w:afterAutospacing="1"/>
        <w:rPr>
          <w:rFonts w:cs="Times New Roman"/>
        </w:rPr>
      </w:pPr>
      <w:r>
        <w:rPr>
          <w:rFonts w:cs="Times New Roman"/>
        </w:rPr>
        <w:t>Secretory diarrhea (AGA, Pfiesteria)</w:t>
      </w:r>
    </w:p>
    <w:p w14:paraId="24416650" w14:textId="77777777" w:rsidR="00576ED5" w:rsidRDefault="00576ED5">
      <w:pPr>
        <w:numPr>
          <w:ilvl w:val="2"/>
          <w:numId w:val="4"/>
        </w:numPr>
        <w:spacing w:before="100" w:beforeAutospacing="1" w:after="100" w:afterAutospacing="1"/>
        <w:rPr>
          <w:rFonts w:cs="Times New Roman"/>
        </w:rPr>
      </w:pPr>
      <w:r>
        <w:rPr>
          <w:rFonts w:cs="Times New Roman"/>
        </w:rPr>
        <w:t>Morning stiffness (ESR, MSH)</w:t>
      </w:r>
    </w:p>
    <w:p w14:paraId="7BFEC175" w14:textId="77777777" w:rsidR="00576ED5" w:rsidRDefault="00576ED5">
      <w:pPr>
        <w:numPr>
          <w:ilvl w:val="2"/>
          <w:numId w:val="4"/>
        </w:numPr>
        <w:spacing w:before="100" w:beforeAutospacing="1" w:after="100" w:afterAutospacing="1"/>
        <w:rPr>
          <w:rFonts w:cs="Times New Roman"/>
        </w:rPr>
      </w:pPr>
      <w:r>
        <w:rPr>
          <w:rFonts w:cs="Times New Roman"/>
        </w:rPr>
        <w:t>Arthritis (ESR, MMP9, ANA, RF)</w:t>
      </w:r>
    </w:p>
    <w:p w14:paraId="7750A0C2" w14:textId="77777777" w:rsidR="00576ED5" w:rsidRDefault="00576ED5">
      <w:pPr>
        <w:numPr>
          <w:ilvl w:val="2"/>
          <w:numId w:val="4"/>
        </w:numPr>
        <w:spacing w:before="100" w:beforeAutospacing="1" w:after="100" w:afterAutospacing="1"/>
        <w:rPr>
          <w:rFonts w:cs="Times New Roman"/>
        </w:rPr>
      </w:pPr>
      <w:r>
        <w:rPr>
          <w:rFonts w:cs="Times New Roman"/>
        </w:rPr>
        <w:t>Executive and Cognitive dysfunction (hold the neurocognitive testing, take an exposure history, Pfiesteria provided a great platform to demonstrate when testing in hyperacute and recovery periods were done in cohorts. (VIP, VEGF, MSH</w:t>
      </w:r>
    </w:p>
    <w:p w14:paraId="6B342B09" w14:textId="77777777" w:rsidR="00576ED5" w:rsidRDefault="00576ED5">
      <w:pPr>
        <w:numPr>
          <w:ilvl w:val="3"/>
          <w:numId w:val="4"/>
        </w:numPr>
        <w:spacing w:before="100" w:beforeAutospacing="1" w:after="100" w:afterAutospacing="1"/>
        <w:rPr>
          <w:rFonts w:cs="Times New Roman"/>
        </w:rPr>
      </w:pPr>
      <w:r>
        <w:rPr>
          <w:rFonts w:cs="Times New Roman"/>
        </w:rPr>
        <w:t xml:space="preserve">Decreased recent </w:t>
      </w:r>
      <w:proofErr w:type="gramStart"/>
      <w:r>
        <w:rPr>
          <w:rFonts w:cs="Times New Roman"/>
        </w:rPr>
        <w:t>memory</w:t>
      </w:r>
      <w:proofErr w:type="gramEnd"/>
    </w:p>
    <w:p w14:paraId="4B63DC26" w14:textId="77777777" w:rsidR="00576ED5" w:rsidRDefault="00576ED5">
      <w:pPr>
        <w:numPr>
          <w:ilvl w:val="3"/>
          <w:numId w:val="4"/>
        </w:numPr>
        <w:spacing w:before="100" w:beforeAutospacing="1" w:after="100" w:afterAutospacing="1"/>
        <w:rPr>
          <w:rFonts w:cs="Times New Roman"/>
        </w:rPr>
      </w:pPr>
      <w:r>
        <w:rPr>
          <w:rFonts w:cs="Times New Roman"/>
        </w:rPr>
        <w:t>Difficulty concentrating</w:t>
      </w:r>
    </w:p>
    <w:p w14:paraId="51017C97" w14:textId="77777777" w:rsidR="00576ED5" w:rsidRDefault="00576ED5">
      <w:pPr>
        <w:numPr>
          <w:ilvl w:val="3"/>
          <w:numId w:val="4"/>
        </w:numPr>
        <w:spacing w:before="100" w:beforeAutospacing="1" w:after="100" w:afterAutospacing="1"/>
        <w:rPr>
          <w:rFonts w:cs="Times New Roman"/>
        </w:rPr>
      </w:pPr>
      <w:r>
        <w:rPr>
          <w:rFonts w:cs="Times New Roman"/>
        </w:rPr>
        <w:t>Word-finding difficulty</w:t>
      </w:r>
    </w:p>
    <w:p w14:paraId="41157E14" w14:textId="77777777" w:rsidR="00576ED5" w:rsidRDefault="00576ED5">
      <w:pPr>
        <w:numPr>
          <w:ilvl w:val="3"/>
          <w:numId w:val="4"/>
        </w:numPr>
        <w:spacing w:before="100" w:beforeAutospacing="1" w:after="100" w:afterAutospacing="1"/>
        <w:rPr>
          <w:rFonts w:cs="Times New Roman"/>
        </w:rPr>
      </w:pPr>
      <w:r>
        <w:rPr>
          <w:rFonts w:cs="Times New Roman"/>
        </w:rPr>
        <w:t xml:space="preserve">Decreased assimilation of new </w:t>
      </w:r>
      <w:proofErr w:type="gramStart"/>
      <w:r>
        <w:rPr>
          <w:rFonts w:cs="Times New Roman"/>
        </w:rPr>
        <w:t>knowledge</w:t>
      </w:r>
      <w:proofErr w:type="gramEnd"/>
    </w:p>
    <w:p w14:paraId="70929B35" w14:textId="77777777" w:rsidR="00576ED5" w:rsidRDefault="00576ED5">
      <w:pPr>
        <w:numPr>
          <w:ilvl w:val="3"/>
          <w:numId w:val="4"/>
        </w:numPr>
        <w:spacing w:before="100" w:beforeAutospacing="1" w:after="100" w:afterAutospacing="1"/>
        <w:rPr>
          <w:rFonts w:cs="Times New Roman"/>
        </w:rPr>
      </w:pPr>
      <w:r>
        <w:rPr>
          <w:rFonts w:cs="Times New Roman"/>
        </w:rPr>
        <w:t>Confusion</w:t>
      </w:r>
    </w:p>
    <w:p w14:paraId="43592735" w14:textId="77777777" w:rsidR="00576ED5" w:rsidRDefault="00576ED5">
      <w:pPr>
        <w:numPr>
          <w:ilvl w:val="3"/>
          <w:numId w:val="4"/>
        </w:numPr>
        <w:spacing w:before="100" w:beforeAutospacing="1" w:after="100" w:afterAutospacing="1"/>
        <w:rPr>
          <w:rFonts w:cs="Times New Roman"/>
        </w:rPr>
      </w:pPr>
      <w:r>
        <w:rPr>
          <w:rFonts w:cs="Times New Roman"/>
        </w:rPr>
        <w:t>Disorientation in familiar places</w:t>
      </w:r>
    </w:p>
    <w:p w14:paraId="4E41E5E8" w14:textId="77777777" w:rsidR="00576ED5" w:rsidRDefault="00576ED5">
      <w:pPr>
        <w:numPr>
          <w:ilvl w:val="2"/>
          <w:numId w:val="4"/>
        </w:numPr>
        <w:spacing w:before="100" w:beforeAutospacing="1" w:after="100" w:afterAutospacing="1"/>
        <w:rPr>
          <w:rFonts w:cs="Times New Roman"/>
        </w:rPr>
      </w:pPr>
      <w:r>
        <w:rPr>
          <w:rFonts w:cs="Times New Roman"/>
        </w:rPr>
        <w:t>Memory loss (Pfiesteria, MR-Spectroscopy)</w:t>
      </w:r>
    </w:p>
    <w:p w14:paraId="511DE453" w14:textId="77777777" w:rsidR="00576ED5" w:rsidRDefault="00576ED5">
      <w:pPr>
        <w:numPr>
          <w:ilvl w:val="2"/>
          <w:numId w:val="4"/>
        </w:numPr>
        <w:spacing w:before="100" w:beforeAutospacing="1" w:after="100" w:afterAutospacing="1"/>
        <w:rPr>
          <w:rFonts w:cs="Times New Roman"/>
        </w:rPr>
      </w:pPr>
      <w:r>
        <w:rPr>
          <w:rFonts w:cs="Times New Roman"/>
        </w:rPr>
        <w:t>Impaired concentration (</w:t>
      </w:r>
      <w:hyperlink r:id="rId87" w:history="1">
        <w:r>
          <w:rPr>
            <w:rStyle w:val="Hyperlink"/>
            <w:rFonts w:cs="Times New Roman"/>
          </w:rPr>
          <w:t>Lyme Profile</w:t>
        </w:r>
      </w:hyperlink>
      <w:r>
        <w:rPr>
          <w:rFonts w:cs="Times New Roman"/>
        </w:rPr>
        <w:t>)</w:t>
      </w:r>
    </w:p>
    <w:p w14:paraId="02CD2557" w14:textId="77777777" w:rsidR="00576ED5" w:rsidRDefault="00576ED5">
      <w:pPr>
        <w:numPr>
          <w:ilvl w:val="2"/>
          <w:numId w:val="4"/>
        </w:numPr>
        <w:spacing w:before="100" w:beforeAutospacing="1" w:after="100" w:afterAutospacing="1"/>
        <w:rPr>
          <w:rFonts w:cs="Times New Roman"/>
        </w:rPr>
      </w:pPr>
      <w:r>
        <w:rPr>
          <w:rFonts w:cs="Times New Roman"/>
        </w:rPr>
        <w:t>Trouble swallowing</w:t>
      </w:r>
    </w:p>
    <w:p w14:paraId="131E1E46" w14:textId="77777777" w:rsidR="00576ED5" w:rsidRDefault="00576ED5">
      <w:pPr>
        <w:numPr>
          <w:ilvl w:val="2"/>
          <w:numId w:val="4"/>
        </w:numPr>
        <w:spacing w:before="100" w:beforeAutospacing="1" w:after="100" w:afterAutospacing="1"/>
        <w:rPr>
          <w:rFonts w:cs="Times New Roman"/>
        </w:rPr>
      </w:pPr>
      <w:r>
        <w:rPr>
          <w:rFonts w:cs="Times New Roman"/>
        </w:rPr>
        <w:t>Assimilation problems</w:t>
      </w:r>
    </w:p>
    <w:p w14:paraId="057C2898" w14:textId="77777777" w:rsidR="00576ED5" w:rsidRDefault="00576ED5">
      <w:pPr>
        <w:numPr>
          <w:ilvl w:val="2"/>
          <w:numId w:val="4"/>
        </w:numPr>
        <w:spacing w:before="100" w:beforeAutospacing="1" w:after="100" w:afterAutospacing="1"/>
        <w:rPr>
          <w:rFonts w:cs="Times New Roman"/>
        </w:rPr>
      </w:pPr>
      <w:r>
        <w:rPr>
          <w:rFonts w:cs="Times New Roman"/>
        </w:rPr>
        <w:t>Confusion</w:t>
      </w:r>
    </w:p>
    <w:p w14:paraId="072E0C70" w14:textId="77777777" w:rsidR="00576ED5" w:rsidRDefault="00576ED5">
      <w:pPr>
        <w:numPr>
          <w:ilvl w:val="2"/>
          <w:numId w:val="4"/>
        </w:numPr>
        <w:spacing w:before="100" w:beforeAutospacing="1" w:after="100" w:afterAutospacing="1"/>
        <w:rPr>
          <w:rFonts w:cs="Times New Roman"/>
        </w:rPr>
      </w:pPr>
      <w:r>
        <w:rPr>
          <w:rFonts w:cs="Times New Roman"/>
        </w:rPr>
        <w:t>Disorientation</w:t>
      </w:r>
    </w:p>
    <w:p w14:paraId="0C9FE787" w14:textId="77777777" w:rsidR="00576ED5" w:rsidRDefault="00576ED5">
      <w:pPr>
        <w:numPr>
          <w:ilvl w:val="2"/>
          <w:numId w:val="4"/>
        </w:numPr>
        <w:spacing w:before="100" w:beforeAutospacing="1" w:after="100" w:afterAutospacing="1"/>
        <w:rPr>
          <w:rFonts w:cs="Times New Roman"/>
        </w:rPr>
      </w:pPr>
      <w:r>
        <w:rPr>
          <w:rFonts w:cs="Times New Roman"/>
        </w:rPr>
        <w:t>Impaired mood (MSH)</w:t>
      </w:r>
    </w:p>
    <w:p w14:paraId="6D81DA6A" w14:textId="77777777" w:rsidR="00576ED5" w:rsidRDefault="00576ED5">
      <w:pPr>
        <w:numPr>
          <w:ilvl w:val="2"/>
          <w:numId w:val="4"/>
        </w:numPr>
        <w:spacing w:before="100" w:beforeAutospacing="1" w:after="100" w:afterAutospacing="1"/>
        <w:rPr>
          <w:rFonts w:cs="Times New Roman"/>
        </w:rPr>
      </w:pPr>
      <w:r>
        <w:rPr>
          <w:rFonts w:cs="Times New Roman"/>
        </w:rPr>
        <w:t>Impaired appetite (MSH, Leptin)</w:t>
      </w:r>
    </w:p>
    <w:p w14:paraId="29A51370" w14:textId="77777777" w:rsidR="00576ED5" w:rsidRDefault="00576ED5">
      <w:pPr>
        <w:numPr>
          <w:ilvl w:val="2"/>
          <w:numId w:val="4"/>
        </w:numPr>
        <w:spacing w:before="100" w:beforeAutospacing="1" w:after="100" w:afterAutospacing="1"/>
        <w:rPr>
          <w:rFonts w:cs="Times New Roman"/>
        </w:rPr>
      </w:pPr>
      <w:r>
        <w:rPr>
          <w:rFonts w:cs="Times New Roman"/>
        </w:rPr>
        <w:t>Sweats/chills; thermoregulation problems</w:t>
      </w:r>
    </w:p>
    <w:p w14:paraId="3CE77E23" w14:textId="77777777" w:rsidR="00576ED5" w:rsidRDefault="00576ED5">
      <w:pPr>
        <w:numPr>
          <w:ilvl w:val="2"/>
          <w:numId w:val="4"/>
        </w:numPr>
        <w:spacing w:before="100" w:beforeAutospacing="1" w:after="100" w:afterAutospacing="1"/>
        <w:rPr>
          <w:rFonts w:cs="Times New Roman"/>
        </w:rPr>
      </w:pPr>
      <w:r>
        <w:rPr>
          <w:rFonts w:cs="Times New Roman"/>
        </w:rPr>
        <w:t>Frequent urination (ADH, Osm)</w:t>
      </w:r>
    </w:p>
    <w:p w14:paraId="17DEE560" w14:textId="77777777" w:rsidR="00576ED5" w:rsidRDefault="00576ED5">
      <w:pPr>
        <w:numPr>
          <w:ilvl w:val="2"/>
          <w:numId w:val="4"/>
        </w:numPr>
        <w:spacing w:before="100" w:beforeAutospacing="1" w:after="100" w:afterAutospacing="1"/>
        <w:rPr>
          <w:rFonts w:cs="Times New Roman"/>
        </w:rPr>
      </w:pPr>
      <w:r>
        <w:rPr>
          <w:rFonts w:cs="Times New Roman"/>
        </w:rPr>
        <w:t>Excessively thirsty (ADH, Osm)</w:t>
      </w:r>
    </w:p>
    <w:p w14:paraId="5D12537D" w14:textId="77777777" w:rsidR="00576ED5" w:rsidRDefault="00576ED5">
      <w:pPr>
        <w:numPr>
          <w:ilvl w:val="2"/>
          <w:numId w:val="4"/>
        </w:numPr>
        <w:spacing w:before="100" w:beforeAutospacing="1" w:after="100" w:afterAutospacing="1"/>
        <w:rPr>
          <w:rFonts w:cs="Times New Roman"/>
        </w:rPr>
      </w:pPr>
      <w:r>
        <w:rPr>
          <w:rFonts w:cs="Times New Roman"/>
        </w:rPr>
        <w:t>Spontaneous abortions/prior diagnosis of Cardiolipin Antibodies (MSH also does this)</w:t>
      </w:r>
    </w:p>
    <w:p w14:paraId="2319C46B" w14:textId="77777777" w:rsidR="00576ED5" w:rsidRDefault="00576ED5">
      <w:pPr>
        <w:numPr>
          <w:ilvl w:val="2"/>
          <w:numId w:val="4"/>
        </w:numPr>
        <w:spacing w:before="100" w:beforeAutospacing="1" w:after="100" w:afterAutospacing="1"/>
        <w:rPr>
          <w:rFonts w:cs="Times New Roman"/>
        </w:rPr>
      </w:pPr>
      <w:r>
        <w:rPr>
          <w:rFonts w:cs="Times New Roman"/>
        </w:rPr>
        <w:t>Electrical shock sensation when touching skin (ADH, Osm)</w:t>
      </w:r>
    </w:p>
    <w:p w14:paraId="2E9106D4" w14:textId="77777777" w:rsidR="00576ED5" w:rsidRDefault="00576ED5">
      <w:pPr>
        <w:numPr>
          <w:ilvl w:val="2"/>
          <w:numId w:val="4"/>
        </w:numPr>
        <w:spacing w:before="100" w:beforeAutospacing="1" w:after="100" w:afterAutospacing="1"/>
        <w:rPr>
          <w:rFonts w:cs="Times New Roman"/>
        </w:rPr>
      </w:pPr>
      <w:r>
        <w:rPr>
          <w:rFonts w:cs="Times New Roman"/>
        </w:rPr>
        <w:t>Paresthesias/numbness, tingling (Ciguatera?)</w:t>
      </w:r>
    </w:p>
    <w:p w14:paraId="0CBFB136" w14:textId="77777777" w:rsidR="00576ED5" w:rsidRDefault="00576ED5">
      <w:pPr>
        <w:numPr>
          <w:ilvl w:val="2"/>
          <w:numId w:val="4"/>
        </w:numPr>
        <w:spacing w:before="100" w:beforeAutospacing="1" w:after="100" w:afterAutospacing="1"/>
        <w:rPr>
          <w:rFonts w:cs="Times New Roman"/>
        </w:rPr>
      </w:pPr>
      <w:r>
        <w:rPr>
          <w:rFonts w:cs="Times New Roman"/>
        </w:rPr>
        <w:t>Altered taste (Ciguatera?)</w:t>
      </w:r>
    </w:p>
    <w:p w14:paraId="30FE0EF4" w14:textId="77777777" w:rsidR="00576ED5" w:rsidRDefault="00576ED5">
      <w:pPr>
        <w:numPr>
          <w:ilvl w:val="2"/>
          <w:numId w:val="4"/>
        </w:numPr>
        <w:spacing w:before="100" w:beforeAutospacing="1" w:after="100" w:afterAutospacing="1"/>
        <w:rPr>
          <w:rFonts w:cs="Times New Roman"/>
        </w:rPr>
      </w:pPr>
      <w:r>
        <w:rPr>
          <w:rFonts w:cs="Times New Roman"/>
        </w:rPr>
        <w:t>Tremor</w:t>
      </w:r>
    </w:p>
    <w:p w14:paraId="1D90722C" w14:textId="77777777" w:rsidR="00576ED5" w:rsidRDefault="00576ED5">
      <w:pPr>
        <w:numPr>
          <w:ilvl w:val="2"/>
          <w:numId w:val="4"/>
        </w:numPr>
        <w:spacing w:before="100" w:beforeAutospacing="1" w:after="100" w:afterAutospacing="1"/>
        <w:rPr>
          <w:rFonts w:cs="Times New Roman"/>
        </w:rPr>
      </w:pPr>
      <w:r>
        <w:rPr>
          <w:rFonts w:cs="Times New Roman"/>
        </w:rPr>
        <w:t>Vertigo/dizziness</w:t>
      </w:r>
    </w:p>
    <w:p w14:paraId="4978B90E" w14:textId="77777777" w:rsidR="00576ED5" w:rsidRDefault="00576ED5">
      <w:pPr>
        <w:numPr>
          <w:ilvl w:val="2"/>
          <w:numId w:val="4"/>
        </w:numPr>
        <w:spacing w:before="100" w:beforeAutospacing="1" w:after="100" w:afterAutospacing="1"/>
        <w:rPr>
          <w:rFonts w:cs="Times New Roman"/>
        </w:rPr>
      </w:pPr>
      <w:r>
        <w:rPr>
          <w:rFonts w:cs="Times New Roman"/>
        </w:rPr>
        <w:t>Menstrual/Menopause/impaired libido (MSH, sex-steroids)</w:t>
      </w:r>
    </w:p>
    <w:p w14:paraId="37603B55" w14:textId="77777777" w:rsidR="00576ED5" w:rsidRDefault="00576ED5">
      <w:pPr>
        <w:numPr>
          <w:ilvl w:val="2"/>
          <w:numId w:val="4"/>
        </w:numPr>
        <w:spacing w:before="100" w:beforeAutospacing="1" w:after="100" w:afterAutospacing="1"/>
        <w:rPr>
          <w:rFonts w:cs="Times New Roman"/>
        </w:rPr>
      </w:pPr>
      <w:r>
        <w:rPr>
          <w:rFonts w:cs="Times New Roman"/>
        </w:rPr>
        <w:t>Bleeding/bruising (</w:t>
      </w:r>
      <w:hyperlink r:id="rId88" w:history="1">
        <w:r>
          <w:rPr>
            <w:rStyle w:val="Hyperlink"/>
            <w:rFonts w:cs="Times New Roman"/>
          </w:rPr>
          <w:t>vWF</w:t>
        </w:r>
      </w:hyperlink>
      <w:r>
        <w:rPr>
          <w:rFonts w:cs="Times New Roman"/>
        </w:rPr>
        <w:t>)</w:t>
      </w:r>
    </w:p>
    <w:p w14:paraId="01D0FF47" w14:textId="77777777" w:rsidR="00576ED5" w:rsidRDefault="00576ED5">
      <w:pPr>
        <w:numPr>
          <w:ilvl w:val="2"/>
          <w:numId w:val="4"/>
        </w:numPr>
        <w:spacing w:before="100" w:beforeAutospacing="1" w:after="100" w:afterAutospacing="1"/>
        <w:rPr>
          <w:rFonts w:cs="Times New Roman"/>
        </w:rPr>
      </w:pPr>
      <w:r>
        <w:rPr>
          <w:rFonts w:cs="Times New Roman"/>
        </w:rPr>
        <w:t>Thrombosis (</w:t>
      </w:r>
      <w:hyperlink r:id="rId89" w:history="1">
        <w:r>
          <w:rPr>
            <w:rStyle w:val="Hyperlink"/>
            <w:rFonts w:cs="Times New Roman"/>
          </w:rPr>
          <w:t>Cardiolipin panel</w:t>
        </w:r>
      </w:hyperlink>
      <w:r>
        <w:rPr>
          <w:rFonts w:cs="Times New Roman"/>
        </w:rPr>
        <w:t>)</w:t>
      </w:r>
    </w:p>
    <w:p w14:paraId="49DE00A3" w14:textId="77777777" w:rsidR="00576ED5" w:rsidRDefault="00576ED5">
      <w:pPr>
        <w:numPr>
          <w:ilvl w:val="1"/>
          <w:numId w:val="4"/>
        </w:numPr>
        <w:spacing w:before="100" w:beforeAutospacing="1" w:after="100" w:afterAutospacing="1"/>
        <w:rPr>
          <w:rFonts w:cs="Times New Roman"/>
        </w:rPr>
      </w:pPr>
      <w:r>
        <w:rPr>
          <w:rFonts w:cs="Times New Roman"/>
        </w:rPr>
        <w:t>Physical findings;</w:t>
      </w:r>
    </w:p>
    <w:p w14:paraId="64CB4FBF" w14:textId="77777777" w:rsidR="00576ED5" w:rsidRDefault="00576ED5">
      <w:pPr>
        <w:numPr>
          <w:ilvl w:val="2"/>
          <w:numId w:val="4"/>
        </w:numPr>
        <w:spacing w:before="100" w:beforeAutospacing="1" w:after="100" w:afterAutospacing="1"/>
        <w:rPr>
          <w:rFonts w:cs="Times New Roman"/>
        </w:rPr>
      </w:pPr>
      <w:r>
        <w:rPr>
          <w:rFonts w:cs="Times New Roman"/>
        </w:rPr>
        <w:t xml:space="preserve">Not </w:t>
      </w:r>
      <w:proofErr w:type="gramStart"/>
      <w:r>
        <w:rPr>
          <w:rFonts w:cs="Times New Roman"/>
        </w:rPr>
        <w:t>very helpful</w:t>
      </w:r>
      <w:proofErr w:type="gramEnd"/>
      <w:r>
        <w:rPr>
          <w:rFonts w:cs="Times New Roman"/>
        </w:rPr>
        <w:t>…</w:t>
      </w:r>
    </w:p>
    <w:p w14:paraId="66BF3DC2" w14:textId="77777777" w:rsidR="00576ED5" w:rsidRDefault="00576ED5">
      <w:pPr>
        <w:numPr>
          <w:ilvl w:val="2"/>
          <w:numId w:val="4"/>
        </w:numPr>
        <w:spacing w:before="100" w:beforeAutospacing="1" w:after="100" w:afterAutospacing="1"/>
        <w:rPr>
          <w:rFonts w:cs="Times New Roman"/>
        </w:rPr>
      </w:pPr>
      <w:r>
        <w:rPr>
          <w:rFonts w:cs="Times New Roman"/>
        </w:rPr>
        <w:t>Patient may have mild tremor, low grade tachycardia etc.</w:t>
      </w:r>
    </w:p>
    <w:p w14:paraId="51B1207B" w14:textId="77777777" w:rsidR="00576ED5" w:rsidRDefault="00576ED5">
      <w:pPr>
        <w:jc w:val="center"/>
      </w:pPr>
      <w:hyperlink w:anchor="BacktoTop" w:history="1">
        <w:r>
          <w:rPr>
            <w:rStyle w:val="Hyperlink"/>
          </w:rPr>
          <w:t>Back to Top of Biotoxin Illness Outline</w:t>
        </w:r>
      </w:hyperlink>
    </w:p>
    <w:p w14:paraId="1337E2D5" w14:textId="77777777" w:rsidR="00576ED5" w:rsidRDefault="00576ED5">
      <w:pPr>
        <w:jc w:val="center"/>
      </w:pPr>
    </w:p>
    <w:p w14:paraId="6205B82E" w14:textId="77777777" w:rsidR="00576ED5" w:rsidRDefault="00576ED5">
      <w:pPr>
        <w:pStyle w:val="ColorfulList-Accent1"/>
        <w:numPr>
          <w:ilvl w:val="0"/>
          <w:numId w:val="4"/>
        </w:numPr>
        <w:rPr>
          <w:b/>
        </w:rPr>
      </w:pPr>
      <w:bookmarkStart w:id="52" w:name="XXISummaryofLabs"/>
      <w:bookmarkStart w:id="53" w:name="AtAGlanceMgmt"/>
      <w:bookmarkEnd w:id="52"/>
      <w:bookmarkEnd w:id="53"/>
      <w:r>
        <w:rPr>
          <w:b/>
        </w:rPr>
        <w:t xml:space="preserve">At-A-Glance CIRS Management; </w:t>
      </w:r>
      <w:hyperlink r:id="rId90" w:history="1">
        <w:r>
          <w:rPr>
            <w:rStyle w:val="Hyperlink"/>
            <w:b/>
          </w:rPr>
          <w:t>K Berndston MD</w:t>
        </w:r>
      </w:hyperlink>
    </w:p>
    <w:p w14:paraId="10779C66" w14:textId="77777777" w:rsidR="00576ED5" w:rsidRDefault="00576ED5">
      <w:pPr>
        <w:pStyle w:val="ColorfulList-Accent1"/>
        <w:numPr>
          <w:ilvl w:val="1"/>
          <w:numId w:val="4"/>
        </w:numPr>
        <w:rPr>
          <w:b/>
        </w:rPr>
      </w:pPr>
      <w:r>
        <w:rPr>
          <w:b/>
          <w:noProof/>
        </w:rPr>
        <w:pict w14:anchorId="7D1F3D74">
          <v:shape id="Picture 2" o:spid="_x0000_i1033" type="#_x0000_t75" style="width:6in;height:256pt;visibility:visible">
            <v:imagedata r:id="rId91" o:title=""/>
          </v:shape>
        </w:pict>
      </w:r>
    </w:p>
    <w:p w14:paraId="57B7A6CE" w14:textId="77777777" w:rsidR="006415B1" w:rsidRDefault="006415B1">
      <w:pPr>
        <w:pStyle w:val="ColorfulList-Accent1"/>
        <w:numPr>
          <w:ilvl w:val="1"/>
          <w:numId w:val="4"/>
        </w:numPr>
        <w:rPr>
          <w:b/>
        </w:rPr>
      </w:pPr>
    </w:p>
    <w:p w14:paraId="3B871E0E" w14:textId="77777777" w:rsidR="00576ED5" w:rsidRDefault="00576ED5" w:rsidP="006415B1">
      <w:pPr>
        <w:pStyle w:val="ColorfulList-Accent1"/>
        <w:numPr>
          <w:ilvl w:val="0"/>
          <w:numId w:val="4"/>
        </w:numPr>
        <w:rPr>
          <w:b/>
        </w:rPr>
      </w:pPr>
      <w:hyperlink r:id="rId92" w:history="1">
        <w:r>
          <w:rPr>
            <w:rStyle w:val="Hyperlink"/>
            <w:b/>
          </w:rPr>
          <w:t>Stepwise Treatment Protocol for CIRS</w:t>
        </w:r>
      </w:hyperlink>
      <w:r>
        <w:rPr>
          <w:b/>
          <w:noProof/>
        </w:rPr>
        <w:pict w14:anchorId="328594EF">
          <v:shape id="Picture 1" o:spid="_x0000_i1034" type="#_x0000_t75" style="width:6in;height:339pt;visibility:visible">
            <v:imagedata r:id="rId93" o:title=""/>
          </v:shape>
        </w:pict>
      </w:r>
    </w:p>
    <w:p w14:paraId="4998C42B" w14:textId="77777777" w:rsidR="00576ED5" w:rsidRDefault="00576ED5">
      <w:pPr>
        <w:pStyle w:val="ColorfulList-Accent1"/>
        <w:rPr>
          <w:b/>
        </w:rPr>
      </w:pPr>
    </w:p>
    <w:p w14:paraId="04AA9199" w14:textId="5B36E0E7" w:rsidR="00576ED5" w:rsidRDefault="00576ED5">
      <w:pPr>
        <w:pStyle w:val="ColorfulList-Accent1"/>
        <w:numPr>
          <w:ilvl w:val="1"/>
          <w:numId w:val="4"/>
        </w:numPr>
        <w:rPr>
          <w:b/>
        </w:rPr>
      </w:pPr>
      <w:r>
        <w:rPr>
          <w:b/>
        </w:rPr>
        <w:t xml:space="preserve">Labs </w:t>
      </w:r>
      <w:hyperlink w:anchor="XXISummaryofLabs" w:history="1">
        <w:r>
          <w:rPr>
            <w:rStyle w:val="Hyperlink"/>
            <w:rFonts w:cs="Arial"/>
            <w:b/>
            <w:shd w:val="clear" w:color="auto" w:fill="FFFFFF"/>
          </w:rPr>
          <w:t>(</w:t>
        </w:r>
        <w:r w:rsidR="00D46126" w:rsidRPr="00D46126">
          <w:t xml:space="preserve"> </w:t>
        </w:r>
        <w:r w:rsidR="00D46126" w:rsidRPr="00D46126">
          <w:rPr>
            <w:rStyle w:val="Hyperlink"/>
            <w:rFonts w:cs="Arial"/>
            <w:b/>
            <w:shd w:val="clear" w:color="auto" w:fill="FFFFFF"/>
          </w:rPr>
          <w:t>Lab Sum</w:t>
        </w:r>
        <w:r w:rsidR="00D46126" w:rsidRPr="00D46126">
          <w:rPr>
            <w:rStyle w:val="Hyperlink"/>
            <w:rFonts w:cs="Arial"/>
            <w:b/>
            <w:shd w:val="clear" w:color="auto" w:fill="FFFFFF"/>
          </w:rPr>
          <w:t>m</w:t>
        </w:r>
        <w:r w:rsidR="00D46126" w:rsidRPr="00D46126">
          <w:rPr>
            <w:rStyle w:val="Hyperlink"/>
            <w:rFonts w:cs="Arial"/>
            <w:b/>
            <w:shd w:val="clear" w:color="auto" w:fill="FFFFFF"/>
          </w:rPr>
          <w:t>ary</w:t>
        </w:r>
        <w:r>
          <w:rPr>
            <w:rStyle w:val="Hyperlink"/>
            <w:rFonts w:cs="Arial"/>
            <w:b/>
            <w:shd w:val="clear" w:color="auto" w:fill="FFFFFF"/>
          </w:rPr>
          <w:t>)</w:t>
        </w:r>
      </w:hyperlink>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2357"/>
        <w:gridCol w:w="3150"/>
      </w:tblGrid>
      <w:tr w:rsidR="00576ED5" w:rsidRPr="0007244D" w14:paraId="069A6F56" w14:textId="77777777" w:rsidTr="0007244D">
        <w:tc>
          <w:tcPr>
            <w:tcW w:w="3349" w:type="dxa"/>
            <w:tcBorders>
              <w:top w:val="single" w:sz="4" w:space="0" w:color="auto"/>
              <w:left w:val="single" w:sz="4" w:space="0" w:color="auto"/>
              <w:bottom w:val="single" w:sz="4" w:space="0" w:color="auto"/>
              <w:right w:val="single" w:sz="4" w:space="0" w:color="auto"/>
            </w:tcBorders>
            <w:shd w:val="clear" w:color="auto" w:fill="auto"/>
            <w:hideMark/>
          </w:tcPr>
          <w:p w14:paraId="1EA0443F" w14:textId="77777777" w:rsidR="00576ED5" w:rsidRPr="0007244D" w:rsidRDefault="00576ED5">
            <w:pPr>
              <w:rPr>
                <w:b/>
              </w:rPr>
            </w:pPr>
            <w:r w:rsidRPr="0007244D">
              <w:rPr>
                <w:b/>
              </w:rPr>
              <w:t>Abnormality</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0566D811" w14:textId="77777777" w:rsidR="00576ED5" w:rsidRPr="0007244D" w:rsidRDefault="00576ED5">
            <w:pPr>
              <w:rPr>
                <w:b/>
              </w:rPr>
            </w:pPr>
            <w:r w:rsidRPr="0007244D">
              <w:rPr>
                <w:b/>
              </w:rPr>
              <w:t>Symptoms</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557BB9F9" w14:textId="77777777" w:rsidR="00576ED5" w:rsidRPr="0007244D" w:rsidRDefault="00576ED5">
            <w:pPr>
              <w:rPr>
                <w:b/>
              </w:rPr>
            </w:pPr>
            <w:r w:rsidRPr="0007244D">
              <w:rPr>
                <w:b/>
              </w:rPr>
              <w:t>Intervention</w:t>
            </w:r>
          </w:p>
        </w:tc>
      </w:tr>
      <w:tr w:rsidR="00576ED5" w:rsidRPr="0007244D" w14:paraId="5AAA9894" w14:textId="77777777" w:rsidTr="0007244D">
        <w:tc>
          <w:tcPr>
            <w:tcW w:w="3349" w:type="dxa"/>
            <w:tcBorders>
              <w:top w:val="single" w:sz="4" w:space="0" w:color="auto"/>
              <w:left w:val="single" w:sz="4" w:space="0" w:color="auto"/>
              <w:bottom w:val="single" w:sz="4" w:space="0" w:color="auto"/>
              <w:right w:val="single" w:sz="4" w:space="0" w:color="auto"/>
            </w:tcBorders>
            <w:shd w:val="clear" w:color="auto" w:fill="auto"/>
            <w:hideMark/>
          </w:tcPr>
          <w:p w14:paraId="6DADDC9A" w14:textId="77777777" w:rsidR="00576ED5" w:rsidRDefault="00576ED5">
            <w:r>
              <w:t>Symptoms suggest CIRS?</w:t>
            </w:r>
          </w:p>
        </w:tc>
        <w:tc>
          <w:tcPr>
            <w:tcW w:w="2357" w:type="dxa"/>
            <w:tcBorders>
              <w:top w:val="single" w:sz="4" w:space="0" w:color="auto"/>
              <w:left w:val="single" w:sz="4" w:space="0" w:color="auto"/>
              <w:bottom w:val="single" w:sz="4" w:space="0" w:color="auto"/>
              <w:right w:val="single" w:sz="4" w:space="0" w:color="auto"/>
            </w:tcBorders>
            <w:shd w:val="clear" w:color="auto" w:fill="auto"/>
          </w:tcPr>
          <w:p w14:paraId="41F50026" w14:textId="77777777" w:rsidR="00576ED5" w:rsidRDefault="00576ED5"/>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6F13838D" w14:textId="77777777" w:rsidR="00576ED5" w:rsidRDefault="00576ED5">
            <w:hyperlink r:id="rId94" w:history="1">
              <w:r>
                <w:rPr>
                  <w:rStyle w:val="Hyperlink"/>
                </w:rPr>
                <w:t>VCS Test</w:t>
              </w:r>
            </w:hyperlink>
          </w:p>
        </w:tc>
      </w:tr>
      <w:tr w:rsidR="00576ED5" w:rsidRPr="0007244D" w14:paraId="579BCF44" w14:textId="77777777" w:rsidTr="0007244D">
        <w:tc>
          <w:tcPr>
            <w:tcW w:w="3349" w:type="dxa"/>
            <w:tcBorders>
              <w:top w:val="single" w:sz="4" w:space="0" w:color="auto"/>
              <w:left w:val="single" w:sz="4" w:space="0" w:color="auto"/>
              <w:bottom w:val="single" w:sz="4" w:space="0" w:color="auto"/>
              <w:right w:val="single" w:sz="4" w:space="0" w:color="auto"/>
            </w:tcBorders>
            <w:shd w:val="clear" w:color="auto" w:fill="auto"/>
            <w:hideMark/>
          </w:tcPr>
          <w:p w14:paraId="5DAC5662" w14:textId="77777777" w:rsidR="00576ED5" w:rsidRDefault="00576ED5">
            <w:r>
              <w:t>VCS Abnormal?</w:t>
            </w:r>
          </w:p>
        </w:tc>
        <w:tc>
          <w:tcPr>
            <w:tcW w:w="2357" w:type="dxa"/>
            <w:tcBorders>
              <w:top w:val="single" w:sz="4" w:space="0" w:color="auto"/>
              <w:left w:val="single" w:sz="4" w:space="0" w:color="auto"/>
              <w:bottom w:val="single" w:sz="4" w:space="0" w:color="auto"/>
              <w:right w:val="single" w:sz="4" w:space="0" w:color="auto"/>
            </w:tcBorders>
            <w:shd w:val="clear" w:color="auto" w:fill="auto"/>
          </w:tcPr>
          <w:p w14:paraId="377AC7AB" w14:textId="77777777" w:rsidR="00576ED5" w:rsidRDefault="00576ED5"/>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7C4AAB55" w14:textId="77777777" w:rsidR="00576ED5" w:rsidRDefault="00576ED5">
            <w:hyperlink r:id="rId95" w:history="1">
              <w:r>
                <w:rPr>
                  <w:rStyle w:val="Hyperlink"/>
                </w:rPr>
                <w:t>ERMI Testing; (732) 355-9018</w:t>
              </w:r>
            </w:hyperlink>
          </w:p>
        </w:tc>
      </w:tr>
      <w:tr w:rsidR="00576ED5" w:rsidRPr="0007244D" w14:paraId="73CF92BE" w14:textId="77777777" w:rsidTr="0007244D">
        <w:tc>
          <w:tcPr>
            <w:tcW w:w="3349" w:type="dxa"/>
            <w:tcBorders>
              <w:top w:val="single" w:sz="4" w:space="0" w:color="auto"/>
              <w:left w:val="single" w:sz="4" w:space="0" w:color="auto"/>
              <w:bottom w:val="single" w:sz="4" w:space="0" w:color="auto"/>
              <w:right w:val="single" w:sz="4" w:space="0" w:color="auto"/>
            </w:tcBorders>
            <w:shd w:val="clear" w:color="auto" w:fill="auto"/>
            <w:hideMark/>
          </w:tcPr>
          <w:p w14:paraId="0F6B596B" w14:textId="77777777" w:rsidR="00576ED5" w:rsidRDefault="00576ED5">
            <w:r>
              <w:t>ERMI Abnormal?</w:t>
            </w:r>
          </w:p>
        </w:tc>
        <w:tc>
          <w:tcPr>
            <w:tcW w:w="2357" w:type="dxa"/>
            <w:tcBorders>
              <w:top w:val="single" w:sz="4" w:space="0" w:color="auto"/>
              <w:left w:val="single" w:sz="4" w:space="0" w:color="auto"/>
              <w:bottom w:val="single" w:sz="4" w:space="0" w:color="auto"/>
              <w:right w:val="single" w:sz="4" w:space="0" w:color="auto"/>
            </w:tcBorders>
            <w:shd w:val="clear" w:color="auto" w:fill="auto"/>
          </w:tcPr>
          <w:p w14:paraId="24521F10" w14:textId="77777777" w:rsidR="00576ED5" w:rsidRPr="0007244D" w:rsidRDefault="00576ED5">
            <w:pPr>
              <w:rPr>
                <w:b/>
              </w:rPr>
            </w:pP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7D7E5D55" w14:textId="77777777" w:rsidR="00576ED5" w:rsidRDefault="00576ED5">
            <w:r w:rsidRPr="0007244D">
              <w:rPr>
                <w:b/>
              </w:rPr>
              <w:t>STOP ALL EXPOSURE!</w:t>
            </w:r>
            <w:r>
              <w:t xml:space="preserve"> </w:t>
            </w:r>
            <w:hyperlink r:id="rId96" w:history="1">
              <w:r>
                <w:rPr>
                  <w:rStyle w:val="Hyperlink"/>
                </w:rPr>
                <w:t>Check HLA DR1/3/4/5 DQ</w:t>
              </w:r>
            </w:hyperlink>
          </w:p>
        </w:tc>
      </w:tr>
      <w:tr w:rsidR="00576ED5" w:rsidRPr="0007244D" w14:paraId="2F4D67BB" w14:textId="77777777" w:rsidTr="0007244D">
        <w:tc>
          <w:tcPr>
            <w:tcW w:w="3349" w:type="dxa"/>
            <w:tcBorders>
              <w:top w:val="single" w:sz="4" w:space="0" w:color="auto"/>
              <w:left w:val="single" w:sz="4" w:space="0" w:color="auto"/>
              <w:bottom w:val="single" w:sz="4" w:space="0" w:color="auto"/>
              <w:right w:val="single" w:sz="4" w:space="0" w:color="auto"/>
            </w:tcBorders>
            <w:shd w:val="clear" w:color="auto" w:fill="auto"/>
          </w:tcPr>
          <w:p w14:paraId="7D3D6F71" w14:textId="77777777" w:rsidR="00576ED5" w:rsidRDefault="00576ED5">
            <w:hyperlink r:id="rId97" w:history="1">
              <w:r>
                <w:rPr>
                  <w:rStyle w:val="Hyperlink"/>
                </w:rPr>
                <w:t>HLA at risk?</w:t>
              </w:r>
            </w:hyperlink>
            <w:r>
              <w:t xml:space="preserve"> </w:t>
            </w:r>
            <w:r w:rsidRPr="0007244D">
              <w:rPr>
                <w:b/>
              </w:rPr>
              <w:t xml:space="preserve">Labcorp: </w:t>
            </w:r>
            <w:r>
              <w:t>ACC 20001604256 HLA DRB, DQ Typing</w:t>
            </w:r>
          </w:p>
          <w:p w14:paraId="38E93BF6" w14:textId="77777777" w:rsidR="00576ED5" w:rsidRDefault="00576ED5"/>
        </w:tc>
        <w:tc>
          <w:tcPr>
            <w:tcW w:w="2357" w:type="dxa"/>
            <w:tcBorders>
              <w:top w:val="single" w:sz="4" w:space="0" w:color="auto"/>
              <w:left w:val="single" w:sz="4" w:space="0" w:color="auto"/>
              <w:bottom w:val="single" w:sz="4" w:space="0" w:color="auto"/>
              <w:right w:val="single" w:sz="4" w:space="0" w:color="auto"/>
            </w:tcBorders>
            <w:shd w:val="clear" w:color="auto" w:fill="auto"/>
          </w:tcPr>
          <w:p w14:paraId="66AE1439" w14:textId="77777777" w:rsidR="00576ED5" w:rsidRDefault="00576ED5"/>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3F4AAFF7" w14:textId="77777777" w:rsidR="00576ED5" w:rsidRDefault="00576ED5">
            <w:hyperlink w:anchor="Cholestyramine" w:history="1">
              <w:r>
                <w:rPr>
                  <w:rStyle w:val="Hyperlink"/>
                </w:rPr>
                <w:t>Cholestyramine</w:t>
              </w:r>
            </w:hyperlink>
            <w:r>
              <w:t xml:space="preserve"> and </w:t>
            </w:r>
            <w:hyperlink r:id="rId98" w:history="1">
              <w:r>
                <w:rPr>
                  <w:rStyle w:val="Hyperlink"/>
                </w:rPr>
                <w:t>Nasal Culture for MARCoNS</w:t>
              </w:r>
            </w:hyperlink>
            <w:r>
              <w:rPr>
                <w:rStyle w:val="Hyperlink"/>
              </w:rPr>
              <w:t xml:space="preserve"> Treat until VCS normalizes</w:t>
            </w:r>
          </w:p>
        </w:tc>
      </w:tr>
      <w:tr w:rsidR="00576ED5" w:rsidRPr="0007244D" w14:paraId="63F4AE5A" w14:textId="77777777" w:rsidTr="0007244D">
        <w:tc>
          <w:tcPr>
            <w:tcW w:w="3349" w:type="dxa"/>
            <w:tcBorders>
              <w:top w:val="single" w:sz="4" w:space="0" w:color="auto"/>
              <w:left w:val="single" w:sz="4" w:space="0" w:color="auto"/>
              <w:bottom w:val="single" w:sz="4" w:space="0" w:color="auto"/>
              <w:right w:val="single" w:sz="4" w:space="0" w:color="auto"/>
            </w:tcBorders>
            <w:shd w:val="clear" w:color="auto" w:fill="auto"/>
            <w:hideMark/>
          </w:tcPr>
          <w:p w14:paraId="479131F9" w14:textId="77777777" w:rsidR="00576ED5" w:rsidRDefault="00576ED5">
            <w:hyperlink w:anchor="PMHCluestoCIRS" w:history="1">
              <w:r>
                <w:rPr>
                  <w:rStyle w:val="Hyperlink"/>
                </w:rPr>
                <w:t>Evaluate Pt. History of CIRS Risks</w:t>
              </w:r>
            </w:hyperlink>
          </w:p>
        </w:tc>
        <w:tc>
          <w:tcPr>
            <w:tcW w:w="2357" w:type="dxa"/>
            <w:tcBorders>
              <w:top w:val="single" w:sz="4" w:space="0" w:color="auto"/>
              <w:left w:val="single" w:sz="4" w:space="0" w:color="auto"/>
              <w:bottom w:val="single" w:sz="4" w:space="0" w:color="auto"/>
              <w:right w:val="single" w:sz="4" w:space="0" w:color="auto"/>
            </w:tcBorders>
            <w:shd w:val="clear" w:color="auto" w:fill="auto"/>
          </w:tcPr>
          <w:p w14:paraId="2836EA69" w14:textId="77777777" w:rsidR="00576ED5" w:rsidRDefault="00576ED5"/>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5DCB8686" w14:textId="77777777" w:rsidR="00576ED5" w:rsidRDefault="00576ED5">
            <w:hyperlink r:id="rId99" w:history="1">
              <w:r>
                <w:rPr>
                  <w:rStyle w:val="Hyperlink"/>
                </w:rPr>
                <w:t>Order Initial Labs considering patient’s risk history</w:t>
              </w:r>
            </w:hyperlink>
          </w:p>
        </w:tc>
      </w:tr>
      <w:tr w:rsidR="00576ED5" w:rsidRPr="0007244D" w14:paraId="1AA9D41A" w14:textId="77777777" w:rsidTr="0007244D">
        <w:trPr>
          <w:trHeight w:val="368"/>
        </w:trPr>
        <w:tc>
          <w:tcPr>
            <w:tcW w:w="3349" w:type="dxa"/>
            <w:tcBorders>
              <w:top w:val="single" w:sz="4" w:space="0" w:color="auto"/>
              <w:left w:val="single" w:sz="4" w:space="0" w:color="auto"/>
              <w:bottom w:val="single" w:sz="4" w:space="0" w:color="auto"/>
              <w:right w:val="single" w:sz="4" w:space="0" w:color="auto"/>
            </w:tcBorders>
            <w:shd w:val="clear" w:color="auto" w:fill="auto"/>
            <w:hideMark/>
          </w:tcPr>
          <w:p w14:paraId="3CD18D36" w14:textId="77777777" w:rsidR="00576ED5" w:rsidRDefault="00576ED5">
            <w:r>
              <w:t>MARCoNS (+)?</w:t>
            </w:r>
          </w:p>
        </w:tc>
        <w:tc>
          <w:tcPr>
            <w:tcW w:w="2357" w:type="dxa"/>
            <w:tcBorders>
              <w:top w:val="single" w:sz="4" w:space="0" w:color="auto"/>
              <w:left w:val="single" w:sz="4" w:space="0" w:color="auto"/>
              <w:bottom w:val="single" w:sz="4" w:space="0" w:color="auto"/>
              <w:right w:val="single" w:sz="4" w:space="0" w:color="auto"/>
            </w:tcBorders>
            <w:shd w:val="clear" w:color="auto" w:fill="auto"/>
          </w:tcPr>
          <w:p w14:paraId="4E231447" w14:textId="77777777" w:rsidR="00576ED5" w:rsidRDefault="00576ED5"/>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32CDC275" w14:textId="77777777" w:rsidR="00576ED5" w:rsidRDefault="00576ED5">
            <w:hyperlink r:id="rId100" w:history="1">
              <w:r>
                <w:rPr>
                  <w:rStyle w:val="Hyperlink"/>
                </w:rPr>
                <w:t>Begin BEG Nasal Spray</w:t>
              </w:r>
            </w:hyperlink>
            <w:r>
              <w:rPr>
                <w:rStyle w:val="Hyperlink"/>
              </w:rPr>
              <w:t xml:space="preserve"> </w:t>
            </w:r>
            <w:r w:rsidRPr="0007244D">
              <w:rPr>
                <w:rStyle w:val="Hyperlink"/>
                <w:color w:val="auto"/>
                <w:u w:val="none"/>
              </w:rPr>
              <w:t>&amp; Rifampin 300 mg 2 tabs/d</w:t>
            </w:r>
          </w:p>
        </w:tc>
      </w:tr>
      <w:tr w:rsidR="00576ED5" w:rsidRPr="0007244D" w14:paraId="5A8C1E56" w14:textId="77777777" w:rsidTr="0007244D">
        <w:tc>
          <w:tcPr>
            <w:tcW w:w="3349" w:type="dxa"/>
            <w:tcBorders>
              <w:top w:val="single" w:sz="4" w:space="0" w:color="auto"/>
              <w:left w:val="single" w:sz="4" w:space="0" w:color="auto"/>
              <w:bottom w:val="single" w:sz="4" w:space="0" w:color="auto"/>
              <w:right w:val="single" w:sz="4" w:space="0" w:color="auto"/>
            </w:tcBorders>
            <w:shd w:val="clear" w:color="auto" w:fill="auto"/>
            <w:hideMark/>
          </w:tcPr>
          <w:p w14:paraId="003ABBDF" w14:textId="77777777" w:rsidR="00576ED5" w:rsidRPr="0007244D" w:rsidRDefault="00576ED5">
            <w:pPr>
              <w:rPr>
                <w:rFonts w:cs="Times New Roman"/>
              </w:rPr>
            </w:pPr>
            <w:r w:rsidRPr="0007244D">
              <w:rPr>
                <w:rFonts w:ascii="Wingdings 3" w:hAnsi="Wingdings 3" w:cs="Times New Roman"/>
                <w:color w:val="000000"/>
              </w:rPr>
              <w:t></w:t>
            </w:r>
            <w:r w:rsidRPr="0007244D">
              <w:rPr>
                <w:rFonts w:cs="Times New Roman"/>
                <w:color w:val="000000"/>
              </w:rPr>
              <w:t xml:space="preserve"> MMP9, PAI-1, Leptin, C3a, C4a, &amp; </w:t>
            </w:r>
            <w:r w:rsidRPr="0007244D">
              <w:rPr>
                <w:rFonts w:cs="Times New Roman"/>
              </w:rPr>
              <w:t xml:space="preserve">TGF </w:t>
            </w:r>
            <w:r w:rsidRPr="0007244D">
              <w:rPr>
                <w:rFonts w:cs="Times New Roman"/>
                <w:color w:val="000000"/>
              </w:rPr>
              <w:t>β-1</w:t>
            </w:r>
            <w:r>
              <w:t>;</w:t>
            </w:r>
            <w:r w:rsidRPr="0007244D">
              <w:rPr>
                <w:rFonts w:cs="Times New Roman"/>
                <w:color w:val="000000"/>
              </w:rPr>
              <w:t xml:space="preserve"> </w:t>
            </w:r>
            <w:r w:rsidRPr="0007244D">
              <w:rPr>
                <w:rFonts w:ascii="Wingdings 3" w:hAnsi="Wingdings 3" w:cs="Times New Roman"/>
                <w:color w:val="000000"/>
              </w:rPr>
              <w:t></w:t>
            </w:r>
            <w:r w:rsidRPr="0007244D">
              <w:rPr>
                <w:rFonts w:cs="Times New Roman"/>
                <w:color w:val="000000"/>
              </w:rPr>
              <w:t xml:space="preserve"> MSH, (VEGF &amp; VIP will also be low, respond to different Tx)</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684605FE" w14:textId="77777777" w:rsidR="00576ED5" w:rsidRDefault="00576ED5">
            <w:r>
              <w:t>C/W CIRS</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6160D304" w14:textId="77777777" w:rsidR="00576ED5" w:rsidRDefault="00576ED5">
            <w:r>
              <w:t>Actos/Low Amylose Diet (Omega-3’s if Leptin &lt;7)</w:t>
            </w:r>
          </w:p>
        </w:tc>
      </w:tr>
      <w:tr w:rsidR="00576ED5" w:rsidRPr="0007244D" w14:paraId="481760DB" w14:textId="77777777" w:rsidTr="0007244D">
        <w:tc>
          <w:tcPr>
            <w:tcW w:w="3349" w:type="dxa"/>
            <w:tcBorders>
              <w:top w:val="single" w:sz="4" w:space="0" w:color="auto"/>
              <w:left w:val="single" w:sz="4" w:space="0" w:color="auto"/>
              <w:bottom w:val="single" w:sz="4" w:space="0" w:color="auto"/>
              <w:right w:val="single" w:sz="4" w:space="0" w:color="auto"/>
            </w:tcBorders>
            <w:shd w:val="clear" w:color="auto" w:fill="auto"/>
            <w:hideMark/>
          </w:tcPr>
          <w:p w14:paraId="4C74B9EF" w14:textId="77777777" w:rsidR="00576ED5" w:rsidRDefault="00576ED5">
            <w:r>
              <w:t xml:space="preserve"> </w:t>
            </w:r>
            <w:r w:rsidRPr="0007244D">
              <w:rPr>
                <w:rFonts w:ascii="Wingdings 3" w:hAnsi="Wingdings 3" w:cs="Times New Roman"/>
                <w:color w:val="000000"/>
              </w:rPr>
              <w:t></w:t>
            </w:r>
            <w:r>
              <w:t xml:space="preserve"> </w:t>
            </w:r>
            <w:r w:rsidRPr="0007244D">
              <w:rPr>
                <w:rFonts w:cs="Times New Roman"/>
              </w:rPr>
              <w:t xml:space="preserve">TGF </w:t>
            </w:r>
            <w:r w:rsidRPr="0007244D">
              <w:rPr>
                <w:rFonts w:cs="Times New Roman"/>
                <w:color w:val="000000"/>
              </w:rPr>
              <w:t>β-1</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350DE6DB" w14:textId="77777777" w:rsidR="00576ED5" w:rsidRDefault="00576ED5">
            <w:r w:rsidRPr="0007244D">
              <w:rPr>
                <w:rFonts w:cs="Times New Roman"/>
                <w:color w:val="000000"/>
              </w:rPr>
              <w:t>Causes problems in lungs, autoimmune, Neuro (tremor, learning disability, MS, TM) (need chilled tubes)</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715E4203" w14:textId="77777777" w:rsidR="00576ED5" w:rsidRDefault="00576ED5">
            <w:r>
              <w:t>Losartan, exp3179 (experimental) or VIP</w:t>
            </w:r>
          </w:p>
        </w:tc>
      </w:tr>
      <w:tr w:rsidR="00576ED5" w:rsidRPr="0007244D" w14:paraId="764E5EE0" w14:textId="77777777" w:rsidTr="0007244D">
        <w:tc>
          <w:tcPr>
            <w:tcW w:w="3349" w:type="dxa"/>
            <w:tcBorders>
              <w:top w:val="single" w:sz="4" w:space="0" w:color="auto"/>
              <w:left w:val="single" w:sz="4" w:space="0" w:color="auto"/>
              <w:bottom w:val="single" w:sz="4" w:space="0" w:color="auto"/>
              <w:right w:val="single" w:sz="4" w:space="0" w:color="auto"/>
            </w:tcBorders>
            <w:shd w:val="clear" w:color="auto" w:fill="auto"/>
            <w:hideMark/>
          </w:tcPr>
          <w:p w14:paraId="43EB7D76" w14:textId="77777777" w:rsidR="00576ED5" w:rsidRPr="0007244D" w:rsidRDefault="00576ED5">
            <w:pPr>
              <w:rPr>
                <w:rFonts w:cs="Times New Roman"/>
              </w:rPr>
            </w:pPr>
            <w:r w:rsidRPr="0007244D">
              <w:rPr>
                <w:rFonts w:cs="Times New Roman"/>
                <w:color w:val="000000"/>
              </w:rPr>
              <w:t xml:space="preserve">If </w:t>
            </w:r>
            <w:r w:rsidRPr="0007244D">
              <w:rPr>
                <w:rFonts w:ascii="Wingdings 3" w:hAnsi="Wingdings 3" w:cs="Times New Roman"/>
                <w:color w:val="000000"/>
              </w:rPr>
              <w:t></w:t>
            </w:r>
            <w:r w:rsidRPr="0007244D">
              <w:rPr>
                <w:rFonts w:cs="Times New Roman"/>
                <w:color w:val="000000"/>
              </w:rPr>
              <w:t xml:space="preserve"> AGA, gluten free and check Tissue Trans-glutaminase</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3C38F1C8" w14:textId="77777777" w:rsidR="00576ED5" w:rsidRDefault="00576ED5">
            <w:r>
              <w:t>1</w:t>
            </w:r>
            <w:r w:rsidRPr="0007244D">
              <w:rPr>
                <w:vertAlign w:val="superscript"/>
              </w:rPr>
              <w:t>st</w:t>
            </w:r>
            <w:r>
              <w:t xml:space="preserve"> manifestation of autoimmunity, grain intolerance</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6FA05E4B" w14:textId="77777777" w:rsidR="00576ED5" w:rsidRPr="0007244D" w:rsidRDefault="00576ED5">
            <w:pPr>
              <w:rPr>
                <w:rFonts w:cs="Times New Roman"/>
              </w:rPr>
            </w:pPr>
            <w:r>
              <w:t xml:space="preserve">Gluten </w:t>
            </w:r>
            <w:r w:rsidRPr="0007244D">
              <w:rPr>
                <w:rFonts w:cs="Times New Roman"/>
              </w:rPr>
              <w:t>free</w:t>
            </w:r>
            <w:r>
              <w:t xml:space="preserve"> X 3 months, then </w:t>
            </w:r>
            <w:r w:rsidRPr="0007244D">
              <w:rPr>
                <w:rFonts w:cs="Times New Roman"/>
              </w:rPr>
              <w:t>recheck</w:t>
            </w:r>
          </w:p>
        </w:tc>
      </w:tr>
      <w:tr w:rsidR="00576ED5" w:rsidRPr="0007244D" w14:paraId="10C27D60" w14:textId="77777777" w:rsidTr="0007244D">
        <w:tc>
          <w:tcPr>
            <w:tcW w:w="3349" w:type="dxa"/>
            <w:tcBorders>
              <w:top w:val="single" w:sz="4" w:space="0" w:color="auto"/>
              <w:left w:val="single" w:sz="4" w:space="0" w:color="auto"/>
              <w:bottom w:val="single" w:sz="4" w:space="0" w:color="auto"/>
              <w:right w:val="single" w:sz="4" w:space="0" w:color="auto"/>
            </w:tcBorders>
            <w:shd w:val="clear" w:color="auto" w:fill="auto"/>
            <w:hideMark/>
          </w:tcPr>
          <w:p w14:paraId="379AAC7D" w14:textId="77777777" w:rsidR="00576ED5" w:rsidRDefault="00576ED5">
            <w:r w:rsidRPr="0007244D">
              <w:rPr>
                <w:rFonts w:ascii="Wingdings 3" w:hAnsi="Wingdings 3" w:cs="Times New Roman"/>
                <w:color w:val="000000"/>
              </w:rPr>
              <w:t></w:t>
            </w:r>
            <w:r>
              <w:t xml:space="preserve"> MMP9/ADH-Osm/</w:t>
            </w:r>
            <w:r w:rsidRPr="0007244D">
              <w:rPr>
                <w:rFonts w:ascii="Wingdings 3" w:hAnsi="Wingdings 3" w:cs="Times New Roman"/>
                <w:color w:val="000000"/>
              </w:rPr>
              <w:t></w:t>
            </w:r>
            <w:r>
              <w:t xml:space="preserve"> Androgens can all be lumped together</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43D80DA7" w14:textId="77777777" w:rsidR="00576ED5" w:rsidRDefault="00576ED5">
            <w:r>
              <w:t>As noted above/below</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52909C21" w14:textId="77777777" w:rsidR="00576ED5" w:rsidRDefault="00576ED5">
            <w:r>
              <w:t>Actos/low amylose diet (Omega-3’s if Leptin &lt;7)</w:t>
            </w:r>
          </w:p>
        </w:tc>
      </w:tr>
      <w:tr w:rsidR="00576ED5" w:rsidRPr="0007244D" w14:paraId="3C4CB03B" w14:textId="77777777" w:rsidTr="0007244D">
        <w:tc>
          <w:tcPr>
            <w:tcW w:w="3349" w:type="dxa"/>
            <w:tcBorders>
              <w:top w:val="single" w:sz="4" w:space="0" w:color="auto"/>
              <w:left w:val="single" w:sz="4" w:space="0" w:color="auto"/>
              <w:bottom w:val="single" w:sz="4" w:space="0" w:color="auto"/>
              <w:right w:val="single" w:sz="4" w:space="0" w:color="auto"/>
            </w:tcBorders>
            <w:shd w:val="clear" w:color="auto" w:fill="auto"/>
            <w:hideMark/>
          </w:tcPr>
          <w:p w14:paraId="1050881F" w14:textId="77777777" w:rsidR="00576ED5" w:rsidRDefault="00576ED5">
            <w:r>
              <w:t>ADH/Osm</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7C82C23C" w14:textId="77777777" w:rsidR="00576ED5" w:rsidRDefault="00576ED5">
            <w:r>
              <w:t>Thirst, skin shocks</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3F6261BF" w14:textId="77777777" w:rsidR="00576ED5" w:rsidRDefault="00576ED5">
            <w:r>
              <w:t xml:space="preserve">DDAVP nasal/monitor </w:t>
            </w:r>
            <w:r w:rsidRPr="0007244D">
              <w:rPr>
                <w:rFonts w:ascii="Wingdings 3" w:hAnsi="Wingdings 3" w:cs="Times New Roman"/>
                <w:color w:val="000000"/>
              </w:rPr>
              <w:t></w:t>
            </w:r>
            <w:r>
              <w:t xml:space="preserve"> Na</w:t>
            </w:r>
          </w:p>
        </w:tc>
      </w:tr>
      <w:tr w:rsidR="00576ED5" w:rsidRPr="0007244D" w14:paraId="7A431C87" w14:textId="77777777" w:rsidTr="0007244D">
        <w:tc>
          <w:tcPr>
            <w:tcW w:w="3349" w:type="dxa"/>
            <w:tcBorders>
              <w:top w:val="single" w:sz="4" w:space="0" w:color="auto"/>
              <w:left w:val="single" w:sz="4" w:space="0" w:color="auto"/>
              <w:bottom w:val="single" w:sz="4" w:space="0" w:color="auto"/>
              <w:right w:val="single" w:sz="4" w:space="0" w:color="auto"/>
            </w:tcBorders>
            <w:shd w:val="clear" w:color="auto" w:fill="auto"/>
            <w:hideMark/>
          </w:tcPr>
          <w:p w14:paraId="6511AB16" w14:textId="77777777" w:rsidR="00576ED5" w:rsidRPr="0007244D" w:rsidRDefault="00576ED5">
            <w:pPr>
              <w:rPr>
                <w:rFonts w:cs="Times New Roman"/>
              </w:rPr>
            </w:pPr>
            <w:r w:rsidRPr="0007244D">
              <w:rPr>
                <w:rFonts w:ascii="Wingdings 3" w:hAnsi="Wingdings 3" w:cs="Times New Roman"/>
                <w:color w:val="000000"/>
              </w:rPr>
              <w:t></w:t>
            </w:r>
            <w:r w:rsidRPr="0007244D">
              <w:rPr>
                <w:rFonts w:ascii="Wingdings 3" w:hAnsi="Wingdings 3" w:cs="Times New Roman"/>
                <w:color w:val="000000"/>
              </w:rPr>
              <w:t></w:t>
            </w:r>
            <w:r w:rsidRPr="0007244D">
              <w:rPr>
                <w:rFonts w:cs="Times New Roman"/>
                <w:color w:val="000000"/>
              </w:rPr>
              <w:t>Leptin</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71DD5B28" w14:textId="77777777" w:rsidR="00576ED5" w:rsidRDefault="00576ED5">
            <w:r>
              <w:t>Obesity, DM</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53FF0A83" w14:textId="77777777" w:rsidR="00576ED5" w:rsidRPr="0007244D" w:rsidRDefault="00576ED5">
            <w:pPr>
              <w:rPr>
                <w:rFonts w:cs="Times New Roman"/>
              </w:rPr>
            </w:pPr>
            <w:r>
              <w:t xml:space="preserve">Improves with CIRS </w:t>
            </w:r>
            <w:proofErr w:type="gramStart"/>
            <w:r>
              <w:t>Tx ,</w:t>
            </w:r>
            <w:proofErr w:type="gramEnd"/>
            <w:r>
              <w:t xml:space="preserve"> can </w:t>
            </w:r>
            <w:r w:rsidRPr="0007244D">
              <w:rPr>
                <w:rFonts w:ascii="Wingdings 3" w:hAnsi="Wingdings 3" w:cs="Times New Roman"/>
                <w:color w:val="000000"/>
              </w:rPr>
              <w:t></w:t>
            </w:r>
            <w:r w:rsidRPr="0007244D">
              <w:rPr>
                <w:rFonts w:cs="Times New Roman"/>
                <w:color w:val="000000"/>
              </w:rPr>
              <w:t xml:space="preserve"> VIP, MSH</w:t>
            </w:r>
          </w:p>
        </w:tc>
      </w:tr>
      <w:tr w:rsidR="00576ED5" w:rsidRPr="0007244D" w14:paraId="33BC32BA" w14:textId="77777777" w:rsidTr="0007244D">
        <w:tc>
          <w:tcPr>
            <w:tcW w:w="3349" w:type="dxa"/>
            <w:tcBorders>
              <w:top w:val="single" w:sz="4" w:space="0" w:color="auto"/>
              <w:left w:val="single" w:sz="4" w:space="0" w:color="auto"/>
              <w:bottom w:val="single" w:sz="4" w:space="0" w:color="auto"/>
              <w:right w:val="single" w:sz="4" w:space="0" w:color="auto"/>
            </w:tcBorders>
            <w:shd w:val="clear" w:color="auto" w:fill="auto"/>
            <w:hideMark/>
          </w:tcPr>
          <w:p w14:paraId="7BAA582E" w14:textId="77777777" w:rsidR="00576ED5" w:rsidRDefault="00576ED5">
            <w:r w:rsidRPr="0007244D">
              <w:rPr>
                <w:rFonts w:ascii="Wingdings 3" w:hAnsi="Wingdings 3" w:cs="Times New Roman"/>
                <w:color w:val="000000"/>
              </w:rPr>
              <w:t></w:t>
            </w:r>
            <w:r w:rsidRPr="0007244D">
              <w:rPr>
                <w:rFonts w:ascii="Wingdings 3" w:hAnsi="Wingdings 3" w:cs="Times New Roman"/>
                <w:color w:val="000000"/>
              </w:rPr>
              <w:t></w:t>
            </w:r>
            <w:r w:rsidRPr="0007244D">
              <w:rPr>
                <w:rFonts w:cs="Times New Roman"/>
                <w:color w:val="000000"/>
              </w:rPr>
              <w:t>MSH</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5105E7B4" w14:textId="77777777" w:rsidR="00576ED5" w:rsidRDefault="00576ED5">
            <w:r w:rsidRPr="0007244D">
              <w:rPr>
                <w:rFonts w:cs="Times New Roman"/>
              </w:rPr>
              <w:t>Sleep disturbances, chronic pain, enthesopathy, GI/malabsorption, leaky gut, prolonged illness, resistant Staph, Pituitary/Adrenal axis disruption, Reduced sex hormones, reduced ADH</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6A96BC21" w14:textId="77777777" w:rsidR="00576ED5" w:rsidRPr="0007244D" w:rsidRDefault="00576ED5">
            <w:pPr>
              <w:rPr>
                <w:rFonts w:cs="Times New Roman"/>
              </w:rPr>
            </w:pPr>
            <w:r>
              <w:t xml:space="preserve">Due to low Leptin activity on Hypothalamus (Leptin levels </w:t>
            </w:r>
            <w:r w:rsidRPr="0007244D">
              <w:rPr>
                <w:i/>
              </w:rPr>
              <w:t>may</w:t>
            </w:r>
            <w:r>
              <w:t xml:space="preserve"> be </w:t>
            </w:r>
            <w:r w:rsidRPr="0007244D">
              <w:rPr>
                <w:rFonts w:ascii="Wingdings 3" w:hAnsi="Wingdings 3" w:cs="Times New Roman"/>
                <w:color w:val="000000"/>
              </w:rPr>
              <w:t></w:t>
            </w:r>
            <w:r w:rsidRPr="0007244D">
              <w:rPr>
                <w:rFonts w:cs="Times New Roman"/>
                <w:color w:val="000000"/>
              </w:rPr>
              <w:t>)</w:t>
            </w:r>
          </w:p>
        </w:tc>
      </w:tr>
      <w:tr w:rsidR="00576ED5" w:rsidRPr="0007244D" w14:paraId="1A88143F" w14:textId="77777777" w:rsidTr="0007244D">
        <w:tc>
          <w:tcPr>
            <w:tcW w:w="3349" w:type="dxa"/>
            <w:tcBorders>
              <w:top w:val="single" w:sz="4" w:space="0" w:color="auto"/>
              <w:left w:val="single" w:sz="4" w:space="0" w:color="auto"/>
              <w:bottom w:val="single" w:sz="4" w:space="0" w:color="auto"/>
              <w:right w:val="single" w:sz="4" w:space="0" w:color="auto"/>
            </w:tcBorders>
            <w:shd w:val="clear" w:color="auto" w:fill="auto"/>
            <w:hideMark/>
          </w:tcPr>
          <w:p w14:paraId="55F2E342" w14:textId="77777777" w:rsidR="00576ED5" w:rsidRPr="0007244D" w:rsidRDefault="00576ED5">
            <w:pPr>
              <w:rPr>
                <w:rFonts w:cs="Times New Roman"/>
              </w:rPr>
            </w:pPr>
            <w:r w:rsidRPr="0007244D">
              <w:rPr>
                <w:rFonts w:ascii="Wingdings 3" w:hAnsi="Wingdings 3" w:cs="Times New Roman"/>
                <w:color w:val="000000"/>
              </w:rPr>
              <w:t></w:t>
            </w:r>
            <w:r w:rsidRPr="0007244D">
              <w:rPr>
                <w:rFonts w:ascii="Wingdings 3" w:hAnsi="Wingdings 3" w:cs="Times New Roman"/>
                <w:color w:val="000000"/>
              </w:rPr>
              <w:t></w:t>
            </w:r>
            <w:r w:rsidRPr="0007244D">
              <w:rPr>
                <w:rFonts w:cs="Times New Roman"/>
                <w:color w:val="000000"/>
              </w:rPr>
              <w:t>VEGF</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62054513" w14:textId="77777777" w:rsidR="00576ED5" w:rsidRPr="0007244D" w:rsidRDefault="00576ED5">
            <w:pPr>
              <w:rPr>
                <w:rFonts w:cs="Times New Roman"/>
              </w:rPr>
            </w:pPr>
            <w:r w:rsidRPr="0007244D">
              <w:rPr>
                <w:rFonts w:cs="Times New Roman"/>
              </w:rPr>
              <w:t>Poor perfusion/cell starvation, Exercise intolerance</w:t>
            </w:r>
            <w:r w:rsidR="00F64759">
              <w:rPr>
                <w:rFonts w:cs="Times New Roman"/>
              </w:rPr>
              <w:t>, SOBOE, SOBAR</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7F37CB88" w14:textId="77777777" w:rsidR="00576ED5" w:rsidRDefault="00576ED5">
            <w:hyperlink w:anchor="ErythropoietinProtocol" w:history="1">
              <w:r>
                <w:rPr>
                  <w:rStyle w:val="Hyperlink"/>
                </w:rPr>
                <w:t>Erythropoietin</w:t>
              </w:r>
            </w:hyperlink>
          </w:p>
        </w:tc>
      </w:tr>
      <w:tr w:rsidR="00576ED5" w:rsidRPr="0007244D" w14:paraId="6B44F840" w14:textId="77777777" w:rsidTr="0007244D">
        <w:tc>
          <w:tcPr>
            <w:tcW w:w="3349" w:type="dxa"/>
            <w:tcBorders>
              <w:top w:val="single" w:sz="4" w:space="0" w:color="auto"/>
              <w:left w:val="single" w:sz="4" w:space="0" w:color="auto"/>
              <w:bottom w:val="single" w:sz="4" w:space="0" w:color="auto"/>
              <w:right w:val="single" w:sz="4" w:space="0" w:color="auto"/>
            </w:tcBorders>
            <w:shd w:val="clear" w:color="auto" w:fill="auto"/>
            <w:hideMark/>
          </w:tcPr>
          <w:p w14:paraId="717D87D4" w14:textId="77777777" w:rsidR="00576ED5" w:rsidRPr="0007244D" w:rsidRDefault="00576ED5">
            <w:pPr>
              <w:rPr>
                <w:rFonts w:cs="Times New Roman"/>
              </w:rPr>
            </w:pPr>
            <w:r w:rsidRPr="0007244D">
              <w:rPr>
                <w:rFonts w:ascii="Wingdings 3" w:hAnsi="Wingdings 3" w:cs="Times New Roman"/>
                <w:color w:val="000000"/>
              </w:rPr>
              <w:t></w:t>
            </w:r>
            <w:r w:rsidRPr="0007244D">
              <w:rPr>
                <w:rFonts w:ascii="Wingdings 3" w:hAnsi="Wingdings 3" w:cs="Times New Roman"/>
                <w:color w:val="000000"/>
              </w:rPr>
              <w:t></w:t>
            </w:r>
            <w:r w:rsidRPr="0007244D">
              <w:rPr>
                <w:rFonts w:cs="Times New Roman"/>
                <w:color w:val="000000"/>
              </w:rPr>
              <w:t>C4a</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77D0D323" w14:textId="77777777" w:rsidR="00576ED5" w:rsidRPr="0007244D" w:rsidRDefault="00576ED5">
            <w:pPr>
              <w:rPr>
                <w:rFonts w:cs="Times New Roman"/>
              </w:rPr>
            </w:pPr>
            <w:r w:rsidRPr="0007244D">
              <w:rPr>
                <w:rFonts w:cs="Times New Roman"/>
              </w:rPr>
              <w:t>Hypoperfusion, lactosis, low glutamate/glutamine on MR Spectroscopy</w:t>
            </w:r>
          </w:p>
          <w:p w14:paraId="2140E120" w14:textId="77777777" w:rsidR="00576ED5" w:rsidRDefault="00576ED5">
            <w:r w:rsidRPr="0007244D">
              <w:rPr>
                <w:rFonts w:cs="Times New Roman"/>
              </w:rPr>
              <w:t>Brain fog, HA, myalgias, thermoregulation, Exercise intolerance</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51094265" w14:textId="77777777" w:rsidR="00576ED5" w:rsidRDefault="00576ED5">
            <w:r>
              <w:t>Actos/low amylose diet (Omega-3’s if Leptin &lt;7), VIP</w:t>
            </w:r>
          </w:p>
        </w:tc>
      </w:tr>
      <w:tr w:rsidR="00576ED5" w:rsidRPr="0007244D" w14:paraId="4E8C0F1B" w14:textId="77777777" w:rsidTr="0007244D">
        <w:tc>
          <w:tcPr>
            <w:tcW w:w="3349" w:type="dxa"/>
            <w:tcBorders>
              <w:top w:val="single" w:sz="4" w:space="0" w:color="auto"/>
              <w:left w:val="single" w:sz="4" w:space="0" w:color="auto"/>
              <w:bottom w:val="single" w:sz="4" w:space="0" w:color="auto"/>
              <w:right w:val="single" w:sz="4" w:space="0" w:color="auto"/>
            </w:tcBorders>
            <w:shd w:val="clear" w:color="auto" w:fill="auto"/>
            <w:hideMark/>
          </w:tcPr>
          <w:p w14:paraId="4FF4AE1A" w14:textId="77777777" w:rsidR="00576ED5" w:rsidRPr="0007244D" w:rsidRDefault="00576ED5">
            <w:pPr>
              <w:rPr>
                <w:rFonts w:cs="Times New Roman"/>
              </w:rPr>
            </w:pPr>
            <w:r w:rsidRPr="0007244D">
              <w:rPr>
                <w:rFonts w:ascii="Wingdings 3" w:hAnsi="Wingdings 3" w:cs="Times New Roman"/>
                <w:color w:val="000000"/>
              </w:rPr>
              <w:t></w:t>
            </w:r>
            <w:r w:rsidRPr="0007244D">
              <w:rPr>
                <w:rFonts w:cs="Times New Roman"/>
                <w:color w:val="000000"/>
              </w:rPr>
              <w:t>C3a</w:t>
            </w:r>
          </w:p>
        </w:tc>
        <w:tc>
          <w:tcPr>
            <w:tcW w:w="2357" w:type="dxa"/>
            <w:tcBorders>
              <w:top w:val="single" w:sz="4" w:space="0" w:color="auto"/>
              <w:left w:val="single" w:sz="4" w:space="0" w:color="auto"/>
              <w:bottom w:val="single" w:sz="4" w:space="0" w:color="auto"/>
              <w:right w:val="single" w:sz="4" w:space="0" w:color="auto"/>
            </w:tcBorders>
            <w:shd w:val="clear" w:color="auto" w:fill="auto"/>
          </w:tcPr>
          <w:p w14:paraId="78C80936" w14:textId="77777777" w:rsidR="00576ED5" w:rsidRDefault="00576ED5"/>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2D1660CB" w14:textId="77777777" w:rsidR="00576ED5" w:rsidRDefault="00576ED5">
            <w:r>
              <w:t>Actos/low amylose diet (Omega-3’s if Leptin &lt;7), VIP</w:t>
            </w:r>
          </w:p>
        </w:tc>
      </w:tr>
      <w:tr w:rsidR="00576ED5" w:rsidRPr="0007244D" w14:paraId="6D24D554" w14:textId="77777777" w:rsidTr="0007244D">
        <w:tc>
          <w:tcPr>
            <w:tcW w:w="3349" w:type="dxa"/>
            <w:tcBorders>
              <w:top w:val="single" w:sz="4" w:space="0" w:color="auto"/>
              <w:left w:val="single" w:sz="4" w:space="0" w:color="auto"/>
              <w:bottom w:val="single" w:sz="4" w:space="0" w:color="auto"/>
              <w:right w:val="single" w:sz="4" w:space="0" w:color="auto"/>
            </w:tcBorders>
            <w:shd w:val="clear" w:color="auto" w:fill="auto"/>
            <w:hideMark/>
          </w:tcPr>
          <w:p w14:paraId="6E2C63F6" w14:textId="77777777" w:rsidR="00576ED5" w:rsidRPr="0007244D" w:rsidRDefault="00576ED5">
            <w:pPr>
              <w:rPr>
                <w:rFonts w:cs="Times New Roman"/>
              </w:rPr>
            </w:pPr>
            <w:r w:rsidRPr="0007244D">
              <w:rPr>
                <w:rFonts w:ascii="Wingdings 3" w:hAnsi="Wingdings 3" w:cs="Times New Roman"/>
                <w:color w:val="000000"/>
              </w:rPr>
              <w:t></w:t>
            </w:r>
            <w:r w:rsidRPr="0007244D">
              <w:rPr>
                <w:rFonts w:ascii="Wingdings 3" w:hAnsi="Wingdings 3" w:cs="Times New Roman"/>
                <w:color w:val="000000"/>
              </w:rPr>
              <w:t></w:t>
            </w:r>
            <w:r w:rsidRPr="0007244D">
              <w:rPr>
                <w:rFonts w:cs="Times New Roman"/>
                <w:color w:val="000000"/>
              </w:rPr>
              <w:t>Androgens</w:t>
            </w:r>
          </w:p>
        </w:tc>
        <w:tc>
          <w:tcPr>
            <w:tcW w:w="2357" w:type="dxa"/>
            <w:tcBorders>
              <w:top w:val="single" w:sz="4" w:space="0" w:color="auto"/>
              <w:left w:val="single" w:sz="4" w:space="0" w:color="auto"/>
              <w:bottom w:val="single" w:sz="4" w:space="0" w:color="auto"/>
              <w:right w:val="single" w:sz="4" w:space="0" w:color="auto"/>
            </w:tcBorders>
            <w:shd w:val="clear" w:color="auto" w:fill="auto"/>
          </w:tcPr>
          <w:p w14:paraId="3803B673" w14:textId="77777777" w:rsidR="00576ED5" w:rsidRDefault="00576ED5"/>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017B2AC7" w14:textId="77777777" w:rsidR="00576ED5" w:rsidRDefault="00576ED5">
            <w:r>
              <w:t>Actos/low amylose diet (Omega-3’s if Leptin &lt;7), DHEA</w:t>
            </w:r>
          </w:p>
        </w:tc>
      </w:tr>
    </w:tbl>
    <w:p w14:paraId="3918EAD5" w14:textId="77777777" w:rsidR="00576ED5" w:rsidRDefault="00576ED5">
      <w:pPr>
        <w:pStyle w:val="ColorfulList-Accent1"/>
        <w:ind w:left="0"/>
      </w:pPr>
    </w:p>
    <w:p w14:paraId="0BF5C161" w14:textId="77777777" w:rsidR="00576ED5" w:rsidRDefault="00576ED5">
      <w:pPr>
        <w:pStyle w:val="ColorfulList-Accent1"/>
        <w:ind w:left="0" w:firstLine="720"/>
        <w:rPr>
          <w:b/>
        </w:rPr>
      </w:pPr>
      <w:r>
        <w:t xml:space="preserve">2) </w:t>
      </w:r>
      <w:r>
        <w:rPr>
          <w:b/>
        </w:rPr>
        <w:t>Medication Effects;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576ED5" w:rsidRPr="0007244D" w14:paraId="67856FF3" w14:textId="77777777" w:rsidTr="0007244D">
        <w:tc>
          <w:tcPr>
            <w:tcW w:w="4428" w:type="dxa"/>
            <w:tcBorders>
              <w:top w:val="single" w:sz="4" w:space="0" w:color="auto"/>
              <w:left w:val="single" w:sz="4" w:space="0" w:color="auto"/>
              <w:bottom w:val="single" w:sz="4" w:space="0" w:color="auto"/>
              <w:right w:val="single" w:sz="4" w:space="0" w:color="auto"/>
            </w:tcBorders>
            <w:shd w:val="clear" w:color="auto" w:fill="auto"/>
            <w:hideMark/>
          </w:tcPr>
          <w:p w14:paraId="6E084B1A" w14:textId="77777777" w:rsidR="00576ED5" w:rsidRDefault="00576ED5">
            <w:r>
              <w:t>Cholestyramine, Welchol</w:t>
            </w:r>
          </w:p>
        </w:tc>
        <w:tc>
          <w:tcPr>
            <w:tcW w:w="4428" w:type="dxa"/>
            <w:tcBorders>
              <w:top w:val="single" w:sz="4" w:space="0" w:color="auto"/>
              <w:left w:val="single" w:sz="4" w:space="0" w:color="auto"/>
              <w:bottom w:val="single" w:sz="4" w:space="0" w:color="auto"/>
              <w:right w:val="single" w:sz="4" w:space="0" w:color="auto"/>
            </w:tcBorders>
            <w:shd w:val="clear" w:color="auto" w:fill="auto"/>
            <w:hideMark/>
          </w:tcPr>
          <w:p w14:paraId="4F360C5F" w14:textId="77777777" w:rsidR="00576ED5" w:rsidRDefault="00576ED5">
            <w:r>
              <w:t>Absorbs Gut Toxins</w:t>
            </w:r>
          </w:p>
        </w:tc>
      </w:tr>
      <w:tr w:rsidR="00576ED5" w:rsidRPr="0007244D" w14:paraId="2BC2C0DF" w14:textId="77777777" w:rsidTr="0007244D">
        <w:tc>
          <w:tcPr>
            <w:tcW w:w="4428" w:type="dxa"/>
            <w:tcBorders>
              <w:top w:val="single" w:sz="4" w:space="0" w:color="auto"/>
              <w:left w:val="single" w:sz="4" w:space="0" w:color="auto"/>
              <w:bottom w:val="single" w:sz="4" w:space="0" w:color="auto"/>
              <w:right w:val="single" w:sz="4" w:space="0" w:color="auto"/>
            </w:tcBorders>
            <w:shd w:val="clear" w:color="auto" w:fill="auto"/>
            <w:hideMark/>
          </w:tcPr>
          <w:p w14:paraId="0524BC82" w14:textId="77777777" w:rsidR="00576ED5" w:rsidRDefault="00576ED5">
            <w:r>
              <w:t>BEG/Rifampin</w:t>
            </w:r>
          </w:p>
        </w:tc>
        <w:tc>
          <w:tcPr>
            <w:tcW w:w="4428" w:type="dxa"/>
            <w:tcBorders>
              <w:top w:val="single" w:sz="4" w:space="0" w:color="auto"/>
              <w:left w:val="single" w:sz="4" w:space="0" w:color="auto"/>
              <w:bottom w:val="single" w:sz="4" w:space="0" w:color="auto"/>
              <w:right w:val="single" w:sz="4" w:space="0" w:color="auto"/>
            </w:tcBorders>
            <w:shd w:val="clear" w:color="auto" w:fill="auto"/>
            <w:hideMark/>
          </w:tcPr>
          <w:p w14:paraId="6D608B09" w14:textId="77777777" w:rsidR="00576ED5" w:rsidRDefault="00576ED5">
            <w:r>
              <w:t>Kills MARCONS</w:t>
            </w:r>
          </w:p>
        </w:tc>
      </w:tr>
      <w:tr w:rsidR="00576ED5" w:rsidRPr="0007244D" w14:paraId="72EE4E17" w14:textId="77777777" w:rsidTr="0007244D">
        <w:tc>
          <w:tcPr>
            <w:tcW w:w="4428" w:type="dxa"/>
            <w:tcBorders>
              <w:top w:val="single" w:sz="4" w:space="0" w:color="auto"/>
              <w:left w:val="single" w:sz="4" w:space="0" w:color="auto"/>
              <w:bottom w:val="single" w:sz="4" w:space="0" w:color="auto"/>
              <w:right w:val="single" w:sz="4" w:space="0" w:color="auto"/>
            </w:tcBorders>
            <w:shd w:val="clear" w:color="auto" w:fill="auto"/>
            <w:hideMark/>
          </w:tcPr>
          <w:p w14:paraId="696DF45D" w14:textId="77777777" w:rsidR="00576ED5" w:rsidRDefault="00576ED5">
            <w:r>
              <w:t>Actos</w:t>
            </w:r>
          </w:p>
        </w:tc>
        <w:tc>
          <w:tcPr>
            <w:tcW w:w="4428" w:type="dxa"/>
            <w:tcBorders>
              <w:top w:val="single" w:sz="4" w:space="0" w:color="auto"/>
              <w:left w:val="single" w:sz="4" w:space="0" w:color="auto"/>
              <w:bottom w:val="single" w:sz="4" w:space="0" w:color="auto"/>
              <w:right w:val="single" w:sz="4" w:space="0" w:color="auto"/>
            </w:tcBorders>
            <w:shd w:val="clear" w:color="auto" w:fill="auto"/>
            <w:hideMark/>
          </w:tcPr>
          <w:p w14:paraId="3A448D52" w14:textId="77777777" w:rsidR="00576ED5" w:rsidRDefault="00576ED5">
            <w:r>
              <w:t>Lowers MMP9, TNF, PIE-1, Leptin</w:t>
            </w:r>
          </w:p>
        </w:tc>
      </w:tr>
      <w:tr w:rsidR="00576ED5" w:rsidRPr="0007244D" w14:paraId="32110B69" w14:textId="77777777" w:rsidTr="0007244D">
        <w:tc>
          <w:tcPr>
            <w:tcW w:w="4428" w:type="dxa"/>
            <w:tcBorders>
              <w:top w:val="single" w:sz="4" w:space="0" w:color="auto"/>
              <w:left w:val="single" w:sz="4" w:space="0" w:color="auto"/>
              <w:bottom w:val="single" w:sz="4" w:space="0" w:color="auto"/>
              <w:right w:val="single" w:sz="4" w:space="0" w:color="auto"/>
            </w:tcBorders>
            <w:shd w:val="clear" w:color="auto" w:fill="auto"/>
            <w:hideMark/>
          </w:tcPr>
          <w:p w14:paraId="3B36B740" w14:textId="77777777" w:rsidR="00576ED5" w:rsidRDefault="00576ED5">
            <w:r>
              <w:t>Losartan</w:t>
            </w:r>
          </w:p>
        </w:tc>
        <w:tc>
          <w:tcPr>
            <w:tcW w:w="4428" w:type="dxa"/>
            <w:tcBorders>
              <w:top w:val="single" w:sz="4" w:space="0" w:color="auto"/>
              <w:left w:val="single" w:sz="4" w:space="0" w:color="auto"/>
              <w:bottom w:val="single" w:sz="4" w:space="0" w:color="auto"/>
              <w:right w:val="single" w:sz="4" w:space="0" w:color="auto"/>
            </w:tcBorders>
            <w:shd w:val="clear" w:color="auto" w:fill="auto"/>
            <w:hideMark/>
          </w:tcPr>
          <w:p w14:paraId="3D20E57F" w14:textId="77777777" w:rsidR="00576ED5" w:rsidRDefault="00576ED5">
            <w:r>
              <w:t xml:space="preserve">Lowers </w:t>
            </w:r>
            <w:r w:rsidRPr="0007244D">
              <w:rPr>
                <w:rFonts w:cs="Times New Roman"/>
              </w:rPr>
              <w:t xml:space="preserve">TGF </w:t>
            </w:r>
            <w:r w:rsidRPr="0007244D">
              <w:rPr>
                <w:rFonts w:cs="Times New Roman"/>
                <w:color w:val="000000"/>
              </w:rPr>
              <w:t>β-1</w:t>
            </w:r>
          </w:p>
        </w:tc>
      </w:tr>
      <w:tr w:rsidR="00576ED5" w:rsidRPr="0007244D" w14:paraId="36484601" w14:textId="77777777" w:rsidTr="0007244D">
        <w:tc>
          <w:tcPr>
            <w:tcW w:w="4428" w:type="dxa"/>
            <w:tcBorders>
              <w:top w:val="single" w:sz="4" w:space="0" w:color="auto"/>
              <w:left w:val="single" w:sz="4" w:space="0" w:color="auto"/>
              <w:bottom w:val="single" w:sz="4" w:space="0" w:color="auto"/>
              <w:right w:val="single" w:sz="4" w:space="0" w:color="auto"/>
            </w:tcBorders>
            <w:shd w:val="clear" w:color="auto" w:fill="auto"/>
            <w:hideMark/>
          </w:tcPr>
          <w:p w14:paraId="52EF7F8E" w14:textId="77777777" w:rsidR="00576ED5" w:rsidRDefault="00576ED5">
            <w:hyperlink w:anchor="VIPEffects" w:history="1">
              <w:r>
                <w:rPr>
                  <w:rStyle w:val="Hyperlink"/>
                </w:rPr>
                <w:t>VIP</w:t>
              </w:r>
            </w:hyperlink>
            <w:r>
              <w:t xml:space="preserve"> </w:t>
            </w:r>
          </w:p>
        </w:tc>
        <w:tc>
          <w:tcPr>
            <w:tcW w:w="4428" w:type="dxa"/>
            <w:tcBorders>
              <w:top w:val="single" w:sz="4" w:space="0" w:color="auto"/>
              <w:left w:val="single" w:sz="4" w:space="0" w:color="auto"/>
              <w:bottom w:val="single" w:sz="4" w:space="0" w:color="auto"/>
              <w:right w:val="single" w:sz="4" w:space="0" w:color="auto"/>
            </w:tcBorders>
            <w:shd w:val="clear" w:color="auto" w:fill="auto"/>
            <w:hideMark/>
          </w:tcPr>
          <w:p w14:paraId="48FD3E35" w14:textId="77777777" w:rsidR="00576ED5" w:rsidRDefault="00576ED5">
            <w:r>
              <w:t xml:space="preserve">Stabilizes aromatase, </w:t>
            </w:r>
            <w:hyperlink w:anchor="VIPResults" w:history="1">
              <w:r>
                <w:rPr>
                  <w:rStyle w:val="Hyperlink"/>
                </w:rPr>
                <w:t>fixes most CIRS</w:t>
              </w:r>
            </w:hyperlink>
            <w:r>
              <w:t xml:space="preserve"> issues. </w:t>
            </w:r>
            <w:hyperlink w:anchor="VIPRestrictions" w:history="1">
              <w:r>
                <w:rPr>
                  <w:rStyle w:val="Hyperlink"/>
                </w:rPr>
                <w:t>Caution!</w:t>
              </w:r>
            </w:hyperlink>
          </w:p>
        </w:tc>
      </w:tr>
      <w:tr w:rsidR="00576ED5" w:rsidRPr="0007244D" w14:paraId="739B330E" w14:textId="77777777" w:rsidTr="0007244D">
        <w:tc>
          <w:tcPr>
            <w:tcW w:w="4428" w:type="dxa"/>
            <w:tcBorders>
              <w:top w:val="single" w:sz="4" w:space="0" w:color="auto"/>
              <w:left w:val="single" w:sz="4" w:space="0" w:color="auto"/>
              <w:bottom w:val="single" w:sz="4" w:space="0" w:color="auto"/>
              <w:right w:val="single" w:sz="4" w:space="0" w:color="auto"/>
            </w:tcBorders>
            <w:shd w:val="clear" w:color="auto" w:fill="auto"/>
            <w:hideMark/>
          </w:tcPr>
          <w:p w14:paraId="0DB26A89" w14:textId="77777777" w:rsidR="00576ED5" w:rsidRDefault="00576ED5">
            <w:hyperlink w:anchor="ErythropoietinProtocol" w:history="1">
              <w:r>
                <w:rPr>
                  <w:rStyle w:val="Hyperlink"/>
                </w:rPr>
                <w:t>Erythropoietin</w:t>
              </w:r>
            </w:hyperlink>
            <w:r>
              <w:t xml:space="preserve"> </w:t>
            </w:r>
            <w:hyperlink w:anchor="ErythropoietinDosing" w:history="1">
              <w:r>
                <w:rPr>
                  <w:rStyle w:val="Hyperlink"/>
                </w:rPr>
                <w:t>Dosing</w:t>
              </w:r>
            </w:hyperlink>
          </w:p>
        </w:tc>
        <w:tc>
          <w:tcPr>
            <w:tcW w:w="4428" w:type="dxa"/>
            <w:tcBorders>
              <w:top w:val="single" w:sz="4" w:space="0" w:color="auto"/>
              <w:left w:val="single" w:sz="4" w:space="0" w:color="auto"/>
              <w:bottom w:val="single" w:sz="4" w:space="0" w:color="auto"/>
              <w:right w:val="single" w:sz="4" w:space="0" w:color="auto"/>
            </w:tcBorders>
            <w:shd w:val="clear" w:color="auto" w:fill="auto"/>
            <w:hideMark/>
          </w:tcPr>
          <w:p w14:paraId="10ADB8E7" w14:textId="77777777" w:rsidR="00576ED5" w:rsidRDefault="00576ED5">
            <w:r>
              <w:t>Increases VEGF, lowers C4a</w:t>
            </w:r>
          </w:p>
        </w:tc>
      </w:tr>
      <w:tr w:rsidR="00576ED5" w:rsidRPr="0007244D" w14:paraId="54423C99" w14:textId="77777777" w:rsidTr="0007244D">
        <w:tc>
          <w:tcPr>
            <w:tcW w:w="4428" w:type="dxa"/>
            <w:tcBorders>
              <w:top w:val="single" w:sz="4" w:space="0" w:color="auto"/>
              <w:left w:val="single" w:sz="4" w:space="0" w:color="auto"/>
              <w:bottom w:val="single" w:sz="4" w:space="0" w:color="auto"/>
              <w:right w:val="single" w:sz="4" w:space="0" w:color="auto"/>
            </w:tcBorders>
            <w:shd w:val="clear" w:color="auto" w:fill="auto"/>
            <w:hideMark/>
          </w:tcPr>
          <w:p w14:paraId="2402A8AF" w14:textId="77777777" w:rsidR="00576ED5" w:rsidRDefault="00576ED5">
            <w:r>
              <w:t>DHEA</w:t>
            </w:r>
          </w:p>
        </w:tc>
        <w:tc>
          <w:tcPr>
            <w:tcW w:w="4428" w:type="dxa"/>
            <w:tcBorders>
              <w:top w:val="single" w:sz="4" w:space="0" w:color="auto"/>
              <w:left w:val="single" w:sz="4" w:space="0" w:color="auto"/>
              <w:bottom w:val="single" w:sz="4" w:space="0" w:color="auto"/>
              <w:right w:val="single" w:sz="4" w:space="0" w:color="auto"/>
            </w:tcBorders>
            <w:shd w:val="clear" w:color="auto" w:fill="auto"/>
            <w:hideMark/>
          </w:tcPr>
          <w:p w14:paraId="150DFA26" w14:textId="77777777" w:rsidR="00576ED5" w:rsidRPr="0007244D" w:rsidRDefault="00576ED5">
            <w:pPr>
              <w:rPr>
                <w:rFonts w:cs="Times New Roman"/>
              </w:rPr>
            </w:pPr>
            <w:r>
              <w:t xml:space="preserve">Corrects </w:t>
            </w:r>
            <w:r w:rsidRPr="0007244D">
              <w:rPr>
                <w:rFonts w:ascii="Wingdings 3" w:hAnsi="Wingdings 3" w:cs="Times New Roman"/>
                <w:color w:val="000000"/>
              </w:rPr>
              <w:t></w:t>
            </w:r>
            <w:r w:rsidRPr="0007244D">
              <w:rPr>
                <w:rFonts w:ascii="Wingdings 3" w:hAnsi="Wingdings 3" w:cs="Times New Roman"/>
                <w:color w:val="000000"/>
              </w:rPr>
              <w:t></w:t>
            </w:r>
            <w:r w:rsidRPr="0007244D">
              <w:rPr>
                <w:rFonts w:cs="Times New Roman"/>
                <w:color w:val="000000"/>
              </w:rPr>
              <w:t>Androgens</w:t>
            </w:r>
          </w:p>
        </w:tc>
      </w:tr>
    </w:tbl>
    <w:p w14:paraId="0C1BADA6" w14:textId="77777777" w:rsidR="00576ED5" w:rsidRDefault="00576ED5">
      <w:pPr>
        <w:jc w:val="center"/>
      </w:pPr>
      <w:hyperlink w:anchor="BacktoTop" w:history="1">
        <w:r>
          <w:rPr>
            <w:rStyle w:val="Hyperlink"/>
          </w:rPr>
          <w:t>Back to Top of Biotoxin Illness Outline</w:t>
        </w:r>
      </w:hyperlink>
    </w:p>
    <w:p w14:paraId="1CE17AA5" w14:textId="77777777" w:rsidR="00576ED5" w:rsidRDefault="00576ED5">
      <w:pPr>
        <w:autoSpaceDE w:val="0"/>
        <w:autoSpaceDN w:val="0"/>
        <w:adjustRightInd w:val="0"/>
        <w:spacing w:line="276" w:lineRule="auto"/>
        <w:rPr>
          <w:b/>
        </w:rPr>
      </w:pPr>
    </w:p>
    <w:p w14:paraId="112ACE68" w14:textId="77777777" w:rsidR="00576ED5" w:rsidRDefault="00576ED5">
      <w:pPr>
        <w:numPr>
          <w:ilvl w:val="0"/>
          <w:numId w:val="4"/>
        </w:numPr>
        <w:autoSpaceDE w:val="0"/>
        <w:autoSpaceDN w:val="0"/>
        <w:adjustRightInd w:val="0"/>
        <w:spacing w:line="276" w:lineRule="auto"/>
        <w:rPr>
          <w:b/>
        </w:rPr>
      </w:pPr>
      <w:r>
        <w:rPr>
          <w:b/>
        </w:rPr>
        <w:t xml:space="preserve">Summary of </w:t>
      </w:r>
      <w:hyperlink r:id="rId101" w:history="1">
        <w:r>
          <w:rPr>
            <w:rStyle w:val="Hyperlink"/>
            <w:b/>
          </w:rPr>
          <w:t>Labs</w:t>
        </w:r>
      </w:hyperlink>
      <w:r>
        <w:rPr>
          <w:b/>
        </w:rPr>
        <w:t>;</w:t>
      </w:r>
    </w:p>
    <w:p w14:paraId="323D23AE" w14:textId="77777777" w:rsidR="00576ED5" w:rsidRDefault="00576ED5">
      <w:pPr>
        <w:numPr>
          <w:ilvl w:val="1"/>
          <w:numId w:val="4"/>
        </w:numPr>
        <w:autoSpaceDE w:val="0"/>
        <w:autoSpaceDN w:val="0"/>
        <w:adjustRightInd w:val="0"/>
        <w:spacing w:line="276" w:lineRule="auto"/>
        <w:rPr>
          <w:b/>
        </w:rPr>
      </w:pPr>
      <w:r>
        <w:rPr>
          <w:b/>
        </w:rPr>
        <w:t>Initial labs to draw (Draw Emboldened as Baseline)</w:t>
      </w:r>
    </w:p>
    <w:tbl>
      <w:tblPr>
        <w:tblW w:w="8760" w:type="dxa"/>
        <w:tblInd w:w="88" w:type="dxa"/>
        <w:tblLayout w:type="fixed"/>
        <w:tblLook w:val="04A0" w:firstRow="1" w:lastRow="0" w:firstColumn="1" w:lastColumn="0" w:noHBand="0" w:noVBand="1"/>
      </w:tblPr>
      <w:tblGrid>
        <w:gridCol w:w="1099"/>
        <w:gridCol w:w="296"/>
        <w:gridCol w:w="783"/>
        <w:gridCol w:w="897"/>
        <w:gridCol w:w="272"/>
        <w:gridCol w:w="809"/>
        <w:gridCol w:w="521"/>
        <w:gridCol w:w="237"/>
        <w:gridCol w:w="610"/>
        <w:gridCol w:w="675"/>
        <w:gridCol w:w="1038"/>
        <w:gridCol w:w="727"/>
        <w:gridCol w:w="796"/>
      </w:tblGrid>
      <w:tr w:rsidR="00576ED5" w14:paraId="4E090570" w14:textId="77777777">
        <w:trPr>
          <w:trHeight w:val="720"/>
        </w:trPr>
        <w:tc>
          <w:tcPr>
            <w:tcW w:w="1100" w:type="dxa"/>
            <w:hideMark/>
          </w:tcPr>
          <w:p w14:paraId="6E8E9104" w14:textId="77777777" w:rsidR="00576ED5" w:rsidRDefault="00576ED5">
            <w:pPr>
              <w:rPr>
                <w:rFonts w:cs="Times New Roman"/>
                <w:b/>
                <w:bCs/>
                <w:color w:val="000000"/>
              </w:rPr>
            </w:pPr>
            <w:r>
              <w:rPr>
                <w:rFonts w:cs="Times New Roman"/>
                <w:b/>
                <w:bCs/>
                <w:color w:val="000000"/>
              </w:rPr>
              <w:t>Test:</w:t>
            </w:r>
          </w:p>
        </w:tc>
        <w:tc>
          <w:tcPr>
            <w:tcW w:w="1080" w:type="dxa"/>
            <w:gridSpan w:val="2"/>
            <w:hideMark/>
          </w:tcPr>
          <w:p w14:paraId="6E5E393E" w14:textId="77777777" w:rsidR="00576ED5" w:rsidRDefault="00576ED5">
            <w:pPr>
              <w:rPr>
                <w:rFonts w:cs="Times New Roman"/>
                <w:b/>
                <w:bCs/>
                <w:color w:val="000000"/>
              </w:rPr>
            </w:pPr>
            <w:r>
              <w:rPr>
                <w:rFonts w:cs="Times New Roman"/>
                <w:b/>
                <w:bCs/>
                <w:color w:val="000000"/>
              </w:rPr>
              <w:t>Lab to use</w:t>
            </w:r>
          </w:p>
        </w:tc>
        <w:tc>
          <w:tcPr>
            <w:tcW w:w="1170" w:type="dxa"/>
            <w:gridSpan w:val="2"/>
            <w:hideMark/>
          </w:tcPr>
          <w:p w14:paraId="2FC6E3DB" w14:textId="77777777" w:rsidR="00576ED5" w:rsidRDefault="00576ED5">
            <w:pPr>
              <w:rPr>
                <w:rFonts w:cs="Times New Roman"/>
                <w:b/>
                <w:bCs/>
                <w:color w:val="000000"/>
              </w:rPr>
            </w:pPr>
            <w:r>
              <w:rPr>
                <w:rFonts w:cs="Times New Roman"/>
                <w:b/>
                <w:bCs/>
                <w:color w:val="000000"/>
              </w:rPr>
              <w:t>Specimen</w:t>
            </w:r>
          </w:p>
        </w:tc>
        <w:tc>
          <w:tcPr>
            <w:tcW w:w="810" w:type="dxa"/>
            <w:hideMark/>
          </w:tcPr>
          <w:p w14:paraId="7C20046C" w14:textId="77777777" w:rsidR="00576ED5" w:rsidRDefault="00576ED5">
            <w:pPr>
              <w:rPr>
                <w:rFonts w:cs="Times New Roman"/>
                <w:b/>
                <w:bCs/>
                <w:color w:val="000000"/>
              </w:rPr>
            </w:pPr>
            <w:r>
              <w:rPr>
                <w:rFonts w:cs="Times New Roman"/>
                <w:b/>
                <w:bCs/>
                <w:color w:val="000000"/>
              </w:rPr>
              <w:t>Code#</w:t>
            </w:r>
          </w:p>
        </w:tc>
        <w:tc>
          <w:tcPr>
            <w:tcW w:w="758" w:type="dxa"/>
            <w:gridSpan w:val="2"/>
            <w:hideMark/>
          </w:tcPr>
          <w:p w14:paraId="7356A874" w14:textId="77777777" w:rsidR="00576ED5" w:rsidRDefault="00576ED5">
            <w:pPr>
              <w:rPr>
                <w:rFonts w:cs="Times New Roman"/>
                <w:b/>
                <w:bCs/>
                <w:color w:val="000000"/>
              </w:rPr>
            </w:pPr>
            <w:r>
              <w:rPr>
                <w:rFonts w:cs="Times New Roman"/>
                <w:b/>
                <w:bCs/>
                <w:color w:val="000000"/>
              </w:rPr>
              <w:t>Dx Codes</w:t>
            </w:r>
          </w:p>
        </w:tc>
        <w:tc>
          <w:tcPr>
            <w:tcW w:w="610" w:type="dxa"/>
            <w:hideMark/>
          </w:tcPr>
          <w:p w14:paraId="5E8968D8" w14:textId="77777777" w:rsidR="00576ED5" w:rsidRDefault="00576ED5">
            <w:pPr>
              <w:rPr>
                <w:rFonts w:cs="Times New Roman"/>
                <w:b/>
                <w:bCs/>
                <w:color w:val="000000"/>
                <w:sz w:val="20"/>
                <w:szCs w:val="20"/>
              </w:rPr>
            </w:pPr>
            <w:r>
              <w:rPr>
                <w:rFonts w:cs="Times New Roman"/>
                <w:b/>
                <w:bCs/>
                <w:color w:val="000000"/>
                <w:sz w:val="20"/>
                <w:szCs w:val="20"/>
              </w:rPr>
              <w:t>Ideal Value</w:t>
            </w:r>
          </w:p>
        </w:tc>
        <w:tc>
          <w:tcPr>
            <w:tcW w:w="676" w:type="dxa"/>
            <w:hideMark/>
          </w:tcPr>
          <w:p w14:paraId="5888064D" w14:textId="77777777" w:rsidR="00576ED5" w:rsidRDefault="00576ED5">
            <w:pPr>
              <w:rPr>
                <w:rFonts w:cs="Times New Roman"/>
                <w:b/>
                <w:bCs/>
                <w:color w:val="000000"/>
                <w:sz w:val="20"/>
                <w:szCs w:val="20"/>
              </w:rPr>
            </w:pPr>
            <w:r>
              <w:rPr>
                <w:rFonts w:cs="Times New Roman"/>
                <w:b/>
                <w:bCs/>
                <w:color w:val="000000"/>
                <w:sz w:val="20"/>
                <w:szCs w:val="20"/>
              </w:rPr>
              <w:t>Normal Range</w:t>
            </w:r>
          </w:p>
        </w:tc>
        <w:tc>
          <w:tcPr>
            <w:tcW w:w="1039" w:type="dxa"/>
            <w:hideMark/>
          </w:tcPr>
          <w:p w14:paraId="75669E06" w14:textId="77777777" w:rsidR="00576ED5" w:rsidRDefault="00576ED5">
            <w:pPr>
              <w:rPr>
                <w:rFonts w:cs="Times New Roman"/>
                <w:b/>
                <w:bCs/>
                <w:color w:val="000000"/>
                <w:sz w:val="20"/>
                <w:szCs w:val="20"/>
              </w:rPr>
            </w:pPr>
            <w:r>
              <w:rPr>
                <w:rFonts w:cs="Times New Roman"/>
                <w:b/>
                <w:bCs/>
                <w:color w:val="000000"/>
                <w:sz w:val="20"/>
                <w:szCs w:val="20"/>
              </w:rPr>
              <w:t>Therapeutic Comments</w:t>
            </w:r>
          </w:p>
        </w:tc>
        <w:tc>
          <w:tcPr>
            <w:tcW w:w="1525" w:type="dxa"/>
            <w:gridSpan w:val="2"/>
            <w:hideMark/>
          </w:tcPr>
          <w:p w14:paraId="7CC93527" w14:textId="77777777" w:rsidR="00576ED5" w:rsidRDefault="00576ED5">
            <w:pPr>
              <w:rPr>
                <w:rFonts w:cs="Times New Roman"/>
                <w:b/>
                <w:bCs/>
                <w:color w:val="000000"/>
                <w:sz w:val="20"/>
                <w:szCs w:val="20"/>
              </w:rPr>
            </w:pPr>
            <w:r>
              <w:rPr>
                <w:rFonts w:cs="Times New Roman"/>
                <w:b/>
                <w:bCs/>
                <w:color w:val="000000"/>
                <w:sz w:val="20"/>
                <w:szCs w:val="20"/>
              </w:rPr>
              <w:t>Associated Comments</w:t>
            </w:r>
          </w:p>
        </w:tc>
      </w:tr>
      <w:tr w:rsidR="00576ED5" w14:paraId="22550B1B" w14:textId="77777777">
        <w:trPr>
          <w:trHeight w:val="1020"/>
        </w:trPr>
        <w:tc>
          <w:tcPr>
            <w:tcW w:w="1100" w:type="dxa"/>
            <w:hideMark/>
          </w:tcPr>
          <w:p w14:paraId="4B2285A9" w14:textId="77777777" w:rsidR="00576ED5" w:rsidRDefault="00576ED5">
            <w:pPr>
              <w:rPr>
                <w:rFonts w:cs="Times New Roman"/>
                <w:b/>
                <w:color w:val="000000"/>
              </w:rPr>
            </w:pPr>
            <w:r>
              <w:rPr>
                <w:rFonts w:cs="Times New Roman"/>
                <w:b/>
                <w:color w:val="000000"/>
              </w:rPr>
              <w:t>ERMI</w:t>
            </w:r>
          </w:p>
        </w:tc>
        <w:tc>
          <w:tcPr>
            <w:tcW w:w="1080" w:type="dxa"/>
            <w:gridSpan w:val="2"/>
            <w:hideMark/>
          </w:tcPr>
          <w:p w14:paraId="066E746C" w14:textId="77777777" w:rsidR="00576ED5" w:rsidRDefault="00576ED5">
            <w:pPr>
              <w:rPr>
                <w:rFonts w:cs="Times New Roman"/>
                <w:b/>
                <w:color w:val="000000"/>
                <w:sz w:val="20"/>
                <w:szCs w:val="20"/>
              </w:rPr>
            </w:pPr>
            <w:hyperlink r:id="rId102" w:history="1">
              <w:r>
                <w:rPr>
                  <w:rStyle w:val="Hyperlink"/>
                  <w:b/>
                </w:rPr>
                <w:t>http://www.mycometrics.com/</w:t>
              </w:r>
            </w:hyperlink>
          </w:p>
        </w:tc>
        <w:tc>
          <w:tcPr>
            <w:tcW w:w="1170" w:type="dxa"/>
            <w:gridSpan w:val="2"/>
          </w:tcPr>
          <w:p w14:paraId="56750669" w14:textId="77777777" w:rsidR="00576ED5" w:rsidRDefault="00576ED5">
            <w:pPr>
              <w:rPr>
                <w:rFonts w:cs="Times New Roman"/>
                <w:b/>
                <w:color w:val="000000"/>
                <w:sz w:val="20"/>
                <w:szCs w:val="20"/>
              </w:rPr>
            </w:pPr>
          </w:p>
        </w:tc>
        <w:tc>
          <w:tcPr>
            <w:tcW w:w="810" w:type="dxa"/>
          </w:tcPr>
          <w:p w14:paraId="6283C64E" w14:textId="77777777" w:rsidR="00576ED5" w:rsidRDefault="00576ED5">
            <w:pPr>
              <w:rPr>
                <w:rFonts w:cs="Times New Roman"/>
                <w:color w:val="000000"/>
                <w:sz w:val="20"/>
                <w:szCs w:val="20"/>
              </w:rPr>
            </w:pPr>
          </w:p>
        </w:tc>
        <w:tc>
          <w:tcPr>
            <w:tcW w:w="758" w:type="dxa"/>
            <w:gridSpan w:val="2"/>
          </w:tcPr>
          <w:p w14:paraId="745B8835" w14:textId="77777777" w:rsidR="00576ED5" w:rsidRDefault="00576ED5">
            <w:pPr>
              <w:rPr>
                <w:rFonts w:cs="Times New Roman"/>
                <w:color w:val="000000"/>
                <w:sz w:val="20"/>
                <w:szCs w:val="20"/>
              </w:rPr>
            </w:pPr>
          </w:p>
        </w:tc>
        <w:tc>
          <w:tcPr>
            <w:tcW w:w="610" w:type="dxa"/>
          </w:tcPr>
          <w:p w14:paraId="76854C57" w14:textId="77777777" w:rsidR="00576ED5" w:rsidRDefault="00576ED5">
            <w:pPr>
              <w:rPr>
                <w:rFonts w:cs="Times New Roman"/>
                <w:color w:val="0066CC"/>
                <w:sz w:val="20"/>
                <w:szCs w:val="20"/>
                <w:u w:val="single"/>
              </w:rPr>
            </w:pPr>
          </w:p>
        </w:tc>
        <w:tc>
          <w:tcPr>
            <w:tcW w:w="676" w:type="dxa"/>
          </w:tcPr>
          <w:p w14:paraId="72CEA5CE" w14:textId="77777777" w:rsidR="00576ED5" w:rsidRDefault="00576ED5">
            <w:pPr>
              <w:rPr>
                <w:bCs/>
                <w:color w:val="000000"/>
                <w:sz w:val="20"/>
                <w:szCs w:val="20"/>
              </w:rPr>
            </w:pPr>
            <w:r>
              <w:rPr>
                <w:bCs/>
                <w:color w:val="000000"/>
                <w:sz w:val="20"/>
                <w:szCs w:val="20"/>
              </w:rPr>
              <w:t>&lt;2</w:t>
            </w:r>
          </w:p>
          <w:p w14:paraId="7CBBC7F1" w14:textId="77777777" w:rsidR="00576ED5" w:rsidRDefault="00576ED5">
            <w:pPr>
              <w:rPr>
                <w:rFonts w:cs="Times New Roman"/>
                <w:color w:val="0066CC"/>
                <w:sz w:val="20"/>
                <w:szCs w:val="20"/>
                <w:u w:val="single"/>
              </w:rPr>
            </w:pPr>
          </w:p>
        </w:tc>
        <w:tc>
          <w:tcPr>
            <w:tcW w:w="1039" w:type="dxa"/>
          </w:tcPr>
          <w:p w14:paraId="4AF26F59" w14:textId="77777777" w:rsidR="00576ED5" w:rsidRDefault="00576ED5">
            <w:pPr>
              <w:rPr>
                <w:rFonts w:cs="Times New Roman"/>
                <w:color w:val="000000"/>
                <w:sz w:val="20"/>
                <w:szCs w:val="20"/>
              </w:rPr>
            </w:pPr>
          </w:p>
        </w:tc>
        <w:tc>
          <w:tcPr>
            <w:tcW w:w="1525" w:type="dxa"/>
            <w:gridSpan w:val="2"/>
          </w:tcPr>
          <w:p w14:paraId="51A67A7B" w14:textId="77777777" w:rsidR="00576ED5" w:rsidRDefault="00576ED5">
            <w:pPr>
              <w:ind w:firstLineChars="400" w:firstLine="960"/>
              <w:rPr>
                <w:color w:val="0563C1"/>
                <w:u w:val="single"/>
              </w:rPr>
            </w:pPr>
            <w:hyperlink r:id="rId103" w:history="1">
              <w:r>
                <w:rPr>
                  <w:rStyle w:val="Hyperlink"/>
                </w:rPr>
                <w:t>http://www.survivingmold.com/diagnosis/hertsmi-2</w:t>
              </w:r>
            </w:hyperlink>
          </w:p>
          <w:p w14:paraId="7AB58FA8" w14:textId="77777777" w:rsidR="00576ED5" w:rsidRDefault="00576ED5">
            <w:pPr>
              <w:rPr>
                <w:rFonts w:cs="Times New Roman"/>
                <w:color w:val="000000"/>
                <w:sz w:val="20"/>
                <w:szCs w:val="20"/>
              </w:rPr>
            </w:pPr>
          </w:p>
        </w:tc>
      </w:tr>
      <w:tr w:rsidR="00576ED5" w14:paraId="5D51FFFB" w14:textId="77777777">
        <w:trPr>
          <w:trHeight w:val="1020"/>
        </w:trPr>
        <w:tc>
          <w:tcPr>
            <w:tcW w:w="1100" w:type="dxa"/>
            <w:hideMark/>
          </w:tcPr>
          <w:p w14:paraId="3397D404" w14:textId="77777777" w:rsidR="00576ED5" w:rsidRDefault="00576ED5">
            <w:pPr>
              <w:rPr>
                <w:rFonts w:cs="Times New Roman"/>
                <w:b/>
                <w:color w:val="000000"/>
              </w:rPr>
            </w:pPr>
            <w:r>
              <w:rPr>
                <w:rFonts w:cs="Times New Roman"/>
                <w:b/>
                <w:color w:val="000000"/>
              </w:rPr>
              <w:t>HLA (RS)</w:t>
            </w:r>
          </w:p>
        </w:tc>
        <w:tc>
          <w:tcPr>
            <w:tcW w:w="1080" w:type="dxa"/>
            <w:gridSpan w:val="2"/>
          </w:tcPr>
          <w:p w14:paraId="62AD62AF" w14:textId="77777777" w:rsidR="00576ED5" w:rsidRDefault="00576ED5">
            <w:pPr>
              <w:rPr>
                <w:rFonts w:cs="Times New Roman"/>
                <w:b/>
                <w:color w:val="000000"/>
                <w:sz w:val="20"/>
                <w:szCs w:val="20"/>
              </w:rPr>
            </w:pPr>
            <w:r>
              <w:rPr>
                <w:rFonts w:cs="Times New Roman"/>
                <w:b/>
                <w:color w:val="000000"/>
                <w:sz w:val="20"/>
                <w:szCs w:val="20"/>
              </w:rPr>
              <w:t>LabCorp 012542</w:t>
            </w:r>
          </w:p>
          <w:p w14:paraId="30AFCD7C" w14:textId="77777777" w:rsidR="00576ED5" w:rsidRDefault="00576ED5">
            <w:r>
              <w:rPr>
                <w:b/>
              </w:rPr>
              <w:t xml:space="preserve">Labcorp: </w:t>
            </w:r>
            <w:r>
              <w:t>ACC 20001604256 HLA DRB, DQ Typing</w:t>
            </w:r>
          </w:p>
          <w:p w14:paraId="636AD5D4" w14:textId="77777777" w:rsidR="00576ED5" w:rsidRDefault="00576ED5">
            <w:pPr>
              <w:rPr>
                <w:rFonts w:cs="Times New Roman"/>
                <w:b/>
                <w:color w:val="000000"/>
                <w:sz w:val="20"/>
                <w:szCs w:val="20"/>
              </w:rPr>
            </w:pPr>
          </w:p>
        </w:tc>
        <w:tc>
          <w:tcPr>
            <w:tcW w:w="1170" w:type="dxa"/>
            <w:gridSpan w:val="2"/>
            <w:hideMark/>
          </w:tcPr>
          <w:p w14:paraId="149A004F" w14:textId="77777777" w:rsidR="00576ED5" w:rsidRDefault="00576ED5">
            <w:pPr>
              <w:rPr>
                <w:rFonts w:cs="Times New Roman"/>
                <w:color w:val="000000"/>
                <w:sz w:val="20"/>
                <w:szCs w:val="20"/>
              </w:rPr>
            </w:pPr>
            <w:r>
              <w:rPr>
                <w:rFonts w:cs="Times New Roman"/>
                <w:color w:val="000000"/>
                <w:sz w:val="20"/>
                <w:szCs w:val="20"/>
              </w:rPr>
              <w:t>Lavender, Room Temp</w:t>
            </w:r>
          </w:p>
        </w:tc>
        <w:tc>
          <w:tcPr>
            <w:tcW w:w="810" w:type="dxa"/>
            <w:hideMark/>
          </w:tcPr>
          <w:p w14:paraId="730A8574" w14:textId="77777777" w:rsidR="00576ED5" w:rsidRDefault="00576ED5">
            <w:pPr>
              <w:rPr>
                <w:rFonts w:cs="Times New Roman"/>
                <w:color w:val="000000"/>
                <w:sz w:val="20"/>
                <w:szCs w:val="20"/>
              </w:rPr>
            </w:pPr>
            <w:r>
              <w:rPr>
                <w:rFonts w:cs="Times New Roman"/>
                <w:color w:val="000000"/>
                <w:sz w:val="20"/>
                <w:szCs w:val="20"/>
              </w:rPr>
              <w:t>012542</w:t>
            </w:r>
          </w:p>
        </w:tc>
        <w:tc>
          <w:tcPr>
            <w:tcW w:w="758" w:type="dxa"/>
            <w:gridSpan w:val="2"/>
            <w:hideMark/>
          </w:tcPr>
          <w:p w14:paraId="75AE9A2A" w14:textId="77777777" w:rsidR="00576ED5" w:rsidRDefault="00576ED5">
            <w:pPr>
              <w:rPr>
                <w:rFonts w:cs="Times New Roman"/>
                <w:color w:val="000000"/>
                <w:sz w:val="20"/>
                <w:szCs w:val="20"/>
              </w:rPr>
            </w:pPr>
            <w:r>
              <w:rPr>
                <w:rFonts w:cs="Times New Roman"/>
                <w:color w:val="000000"/>
                <w:sz w:val="20"/>
                <w:szCs w:val="20"/>
              </w:rPr>
              <w:t>279.10, 377.34, 279.8</w:t>
            </w:r>
          </w:p>
        </w:tc>
        <w:tc>
          <w:tcPr>
            <w:tcW w:w="610" w:type="dxa"/>
            <w:hideMark/>
          </w:tcPr>
          <w:p w14:paraId="465D342B" w14:textId="77777777" w:rsidR="00576ED5" w:rsidRDefault="00576ED5">
            <w:pPr>
              <w:rPr>
                <w:rFonts w:cs="Times New Roman"/>
                <w:color w:val="0066CC"/>
                <w:sz w:val="20"/>
                <w:szCs w:val="20"/>
                <w:u w:val="single"/>
              </w:rPr>
            </w:pPr>
            <w:hyperlink r:id="rId104" w:history="1">
              <w:r>
                <w:rPr>
                  <w:rStyle w:val="Hyperlink"/>
                  <w:rFonts w:cs="Times New Roman"/>
                  <w:color w:val="0066CC"/>
                  <w:sz w:val="20"/>
                </w:rPr>
                <w:t>(See Rosetta Stone document)</w:t>
              </w:r>
            </w:hyperlink>
          </w:p>
        </w:tc>
        <w:tc>
          <w:tcPr>
            <w:tcW w:w="676" w:type="dxa"/>
            <w:hideMark/>
          </w:tcPr>
          <w:p w14:paraId="00A739A8" w14:textId="77777777" w:rsidR="00576ED5" w:rsidRDefault="00576ED5">
            <w:pPr>
              <w:rPr>
                <w:rFonts w:cs="Times New Roman"/>
                <w:color w:val="0066CC"/>
                <w:sz w:val="20"/>
                <w:szCs w:val="20"/>
                <w:u w:val="single"/>
              </w:rPr>
            </w:pPr>
            <w:hyperlink r:id="rId105" w:history="1">
              <w:r>
                <w:rPr>
                  <w:rStyle w:val="Hyperlink"/>
                  <w:rFonts w:cs="Times New Roman"/>
                  <w:color w:val="0066CC"/>
                  <w:sz w:val="20"/>
                </w:rPr>
                <w:t>PCF by SSOP; Rosetta Stone for HLA Haplotyping</w:t>
              </w:r>
            </w:hyperlink>
          </w:p>
        </w:tc>
        <w:tc>
          <w:tcPr>
            <w:tcW w:w="1039" w:type="dxa"/>
          </w:tcPr>
          <w:p w14:paraId="2A5B81F4" w14:textId="77777777" w:rsidR="00576ED5" w:rsidRDefault="00576ED5">
            <w:pPr>
              <w:rPr>
                <w:rFonts w:cs="Times New Roman"/>
                <w:color w:val="000000"/>
                <w:sz w:val="20"/>
                <w:szCs w:val="20"/>
              </w:rPr>
            </w:pPr>
          </w:p>
        </w:tc>
        <w:tc>
          <w:tcPr>
            <w:tcW w:w="1525" w:type="dxa"/>
            <w:gridSpan w:val="2"/>
          </w:tcPr>
          <w:p w14:paraId="13952FA8" w14:textId="77777777" w:rsidR="00576ED5" w:rsidRDefault="00576ED5">
            <w:pPr>
              <w:rPr>
                <w:rFonts w:cs="Times New Roman"/>
                <w:color w:val="000000"/>
                <w:sz w:val="20"/>
                <w:szCs w:val="20"/>
              </w:rPr>
            </w:pPr>
          </w:p>
        </w:tc>
      </w:tr>
      <w:tr w:rsidR="00576ED5" w14:paraId="7BA86793" w14:textId="77777777">
        <w:trPr>
          <w:trHeight w:val="1260"/>
        </w:trPr>
        <w:tc>
          <w:tcPr>
            <w:tcW w:w="1100" w:type="dxa"/>
            <w:hideMark/>
          </w:tcPr>
          <w:p w14:paraId="2DD62E5E" w14:textId="77777777" w:rsidR="00576ED5" w:rsidRDefault="00576ED5">
            <w:pPr>
              <w:rPr>
                <w:rFonts w:cs="Times New Roman"/>
                <w:b/>
                <w:color w:val="0066CC"/>
                <w:u w:val="single"/>
              </w:rPr>
            </w:pPr>
            <w:hyperlink r:id="rId106" w:anchor="_Hlk367278792 1,87216,87219,0,,VCS" w:history="1">
              <w:r>
                <w:rPr>
                  <w:rStyle w:val="Hyperlink"/>
                  <w:rFonts w:cs="Times New Roman"/>
                  <w:b/>
                  <w:color w:val="0066CC"/>
                </w:rPr>
                <w:t>VCS</w:t>
              </w:r>
            </w:hyperlink>
          </w:p>
        </w:tc>
        <w:tc>
          <w:tcPr>
            <w:tcW w:w="1080" w:type="dxa"/>
            <w:gridSpan w:val="2"/>
            <w:hideMark/>
          </w:tcPr>
          <w:p w14:paraId="0CBD96C8" w14:textId="77777777" w:rsidR="00576ED5" w:rsidRDefault="00576ED5">
            <w:pPr>
              <w:rPr>
                <w:rFonts w:cs="Times New Roman"/>
                <w:b/>
                <w:color w:val="0066CC"/>
                <w:u w:val="single"/>
              </w:rPr>
            </w:pPr>
            <w:hyperlink r:id="rId107" w:history="1">
              <w:r>
                <w:rPr>
                  <w:rStyle w:val="Hyperlink"/>
                  <w:rFonts w:cs="Times New Roman"/>
                  <w:b/>
                  <w:color w:val="0066CC"/>
                </w:rPr>
                <w:t>http://www.survivingmold.com/store1/online-screening-test</w:t>
              </w:r>
            </w:hyperlink>
          </w:p>
        </w:tc>
        <w:tc>
          <w:tcPr>
            <w:tcW w:w="1170" w:type="dxa"/>
            <w:gridSpan w:val="2"/>
          </w:tcPr>
          <w:p w14:paraId="604E26D5" w14:textId="77777777" w:rsidR="00576ED5" w:rsidRDefault="00576ED5">
            <w:pPr>
              <w:rPr>
                <w:rFonts w:cs="Times New Roman"/>
                <w:color w:val="000000"/>
                <w:sz w:val="20"/>
                <w:szCs w:val="20"/>
              </w:rPr>
            </w:pPr>
          </w:p>
        </w:tc>
        <w:tc>
          <w:tcPr>
            <w:tcW w:w="810" w:type="dxa"/>
          </w:tcPr>
          <w:p w14:paraId="3134B1B7" w14:textId="77777777" w:rsidR="00576ED5" w:rsidRDefault="00576ED5">
            <w:pPr>
              <w:rPr>
                <w:rFonts w:cs="Times New Roman"/>
                <w:color w:val="000000"/>
                <w:sz w:val="20"/>
                <w:szCs w:val="20"/>
              </w:rPr>
            </w:pPr>
          </w:p>
        </w:tc>
        <w:tc>
          <w:tcPr>
            <w:tcW w:w="758" w:type="dxa"/>
            <w:gridSpan w:val="2"/>
          </w:tcPr>
          <w:p w14:paraId="4D928861" w14:textId="77777777" w:rsidR="00576ED5" w:rsidRDefault="00576ED5">
            <w:pPr>
              <w:rPr>
                <w:rFonts w:cs="Times New Roman"/>
                <w:color w:val="000000"/>
                <w:sz w:val="20"/>
                <w:szCs w:val="20"/>
              </w:rPr>
            </w:pPr>
          </w:p>
        </w:tc>
        <w:tc>
          <w:tcPr>
            <w:tcW w:w="610" w:type="dxa"/>
            <w:hideMark/>
          </w:tcPr>
          <w:p w14:paraId="0986D559" w14:textId="77777777" w:rsidR="00576ED5" w:rsidRDefault="00576ED5">
            <w:pPr>
              <w:rPr>
                <w:rFonts w:cs="Times New Roman"/>
                <w:sz w:val="20"/>
                <w:szCs w:val="20"/>
              </w:rPr>
            </w:pPr>
            <w:r>
              <w:rPr>
                <w:rFonts w:cs="Times New Roman"/>
                <w:sz w:val="20"/>
                <w:szCs w:val="20"/>
              </w:rPr>
              <w:t>Negative</w:t>
            </w:r>
          </w:p>
        </w:tc>
        <w:tc>
          <w:tcPr>
            <w:tcW w:w="676" w:type="dxa"/>
          </w:tcPr>
          <w:p w14:paraId="14B35E39" w14:textId="77777777" w:rsidR="00576ED5" w:rsidRDefault="00576ED5">
            <w:pPr>
              <w:rPr>
                <w:rFonts w:cs="Times New Roman"/>
                <w:color w:val="0066CC"/>
                <w:sz w:val="20"/>
                <w:szCs w:val="20"/>
                <w:u w:val="single"/>
              </w:rPr>
            </w:pPr>
          </w:p>
        </w:tc>
        <w:tc>
          <w:tcPr>
            <w:tcW w:w="1039" w:type="dxa"/>
            <w:hideMark/>
          </w:tcPr>
          <w:p w14:paraId="40326E99" w14:textId="77777777" w:rsidR="00576ED5" w:rsidRDefault="00576ED5">
            <w:pPr>
              <w:rPr>
                <w:rFonts w:cs="Times New Roman"/>
                <w:color w:val="000000"/>
                <w:sz w:val="20"/>
                <w:szCs w:val="20"/>
              </w:rPr>
            </w:pPr>
            <w:r>
              <w:rPr>
                <w:rFonts w:cs="Times New Roman"/>
                <w:color w:val="000000"/>
                <w:sz w:val="20"/>
                <w:szCs w:val="20"/>
              </w:rPr>
              <w:t>Repeat any time condition worsens</w:t>
            </w:r>
          </w:p>
        </w:tc>
        <w:tc>
          <w:tcPr>
            <w:tcW w:w="1525" w:type="dxa"/>
            <w:gridSpan w:val="2"/>
          </w:tcPr>
          <w:p w14:paraId="69C9BEC4" w14:textId="77777777" w:rsidR="00576ED5" w:rsidRDefault="00576ED5">
            <w:pPr>
              <w:rPr>
                <w:rFonts w:cs="Times New Roman"/>
                <w:color w:val="000000"/>
                <w:sz w:val="20"/>
                <w:szCs w:val="20"/>
              </w:rPr>
            </w:pPr>
          </w:p>
        </w:tc>
      </w:tr>
      <w:tr w:rsidR="00576ED5" w14:paraId="11A1122C" w14:textId="77777777">
        <w:trPr>
          <w:trHeight w:val="1455"/>
        </w:trPr>
        <w:tc>
          <w:tcPr>
            <w:tcW w:w="1100" w:type="dxa"/>
            <w:hideMark/>
          </w:tcPr>
          <w:p w14:paraId="069A74B5" w14:textId="77777777" w:rsidR="00576ED5" w:rsidRDefault="00576ED5">
            <w:pPr>
              <w:rPr>
                <w:rFonts w:cs="Times New Roman"/>
                <w:b/>
                <w:color w:val="000000"/>
              </w:rPr>
            </w:pPr>
            <w:r>
              <w:rPr>
                <w:rFonts w:cs="Times New Roman"/>
                <w:b/>
                <w:color w:val="000000"/>
              </w:rPr>
              <w:t>VIP</w:t>
            </w:r>
          </w:p>
        </w:tc>
        <w:tc>
          <w:tcPr>
            <w:tcW w:w="1080" w:type="dxa"/>
            <w:gridSpan w:val="2"/>
          </w:tcPr>
          <w:p w14:paraId="6E7BF26F" w14:textId="77777777" w:rsidR="00576ED5" w:rsidRDefault="00576ED5">
            <w:pPr>
              <w:rPr>
                <w:rFonts w:cs="Times New Roman"/>
                <w:b/>
                <w:color w:val="000000"/>
                <w:sz w:val="20"/>
                <w:szCs w:val="20"/>
              </w:rPr>
            </w:pPr>
            <w:r>
              <w:rPr>
                <w:rFonts w:cs="Times New Roman"/>
                <w:b/>
                <w:color w:val="000000"/>
                <w:sz w:val="20"/>
                <w:szCs w:val="20"/>
              </w:rPr>
              <w:t xml:space="preserve">LabCorp or </w:t>
            </w:r>
          </w:p>
          <w:p w14:paraId="24106C62" w14:textId="77777777" w:rsidR="00576ED5" w:rsidRDefault="00576ED5">
            <w:pPr>
              <w:rPr>
                <w:rFonts w:cs="Times New Roman"/>
                <w:b/>
                <w:color w:val="0563C1"/>
                <w:u w:val="single"/>
              </w:rPr>
            </w:pPr>
            <w:hyperlink r:id="rId108" w:history="1">
              <w:r>
                <w:rPr>
                  <w:rStyle w:val="Hyperlink"/>
                  <w:rFonts w:cs="Times New Roman"/>
                  <w:b/>
                  <w:color w:val="0563C1"/>
                </w:rPr>
                <w:t>Quest VIP</w:t>
              </w:r>
            </w:hyperlink>
          </w:p>
          <w:p w14:paraId="251AC059" w14:textId="77777777" w:rsidR="00576ED5" w:rsidRDefault="00576ED5">
            <w:pPr>
              <w:rPr>
                <w:rFonts w:cs="Times New Roman"/>
                <w:b/>
                <w:color w:val="000000"/>
                <w:sz w:val="20"/>
                <w:szCs w:val="20"/>
              </w:rPr>
            </w:pPr>
          </w:p>
        </w:tc>
        <w:tc>
          <w:tcPr>
            <w:tcW w:w="1170" w:type="dxa"/>
            <w:gridSpan w:val="2"/>
            <w:hideMark/>
          </w:tcPr>
          <w:p w14:paraId="0E51DA85" w14:textId="77777777" w:rsidR="00576ED5" w:rsidRDefault="00576ED5">
            <w:pPr>
              <w:rPr>
                <w:rFonts w:cs="Times New Roman"/>
                <w:color w:val="000000"/>
                <w:sz w:val="20"/>
                <w:szCs w:val="20"/>
              </w:rPr>
            </w:pPr>
            <w:r>
              <w:rPr>
                <w:rFonts w:cs="Times New Roman"/>
                <w:color w:val="000000"/>
                <w:sz w:val="20"/>
                <w:szCs w:val="20"/>
              </w:rPr>
              <w:t>Lav-freeze-Trasylol</w:t>
            </w:r>
          </w:p>
        </w:tc>
        <w:tc>
          <w:tcPr>
            <w:tcW w:w="810" w:type="dxa"/>
            <w:hideMark/>
          </w:tcPr>
          <w:p w14:paraId="7538DF07" w14:textId="77777777" w:rsidR="00576ED5" w:rsidRDefault="00576ED5">
            <w:pPr>
              <w:rPr>
                <w:rFonts w:cs="Times New Roman"/>
                <w:color w:val="000000"/>
                <w:sz w:val="20"/>
                <w:szCs w:val="20"/>
              </w:rPr>
            </w:pPr>
            <w:r>
              <w:rPr>
                <w:rFonts w:cs="Times New Roman"/>
                <w:color w:val="000000"/>
                <w:sz w:val="20"/>
                <w:szCs w:val="20"/>
              </w:rPr>
              <w:t>010397</w:t>
            </w:r>
          </w:p>
        </w:tc>
        <w:tc>
          <w:tcPr>
            <w:tcW w:w="758" w:type="dxa"/>
            <w:gridSpan w:val="2"/>
            <w:hideMark/>
          </w:tcPr>
          <w:p w14:paraId="21D11105" w14:textId="77777777" w:rsidR="00576ED5" w:rsidRDefault="00576ED5">
            <w:pPr>
              <w:rPr>
                <w:rFonts w:cs="Times New Roman"/>
                <w:color w:val="000000"/>
                <w:sz w:val="20"/>
                <w:szCs w:val="20"/>
              </w:rPr>
            </w:pPr>
            <w:r>
              <w:rPr>
                <w:rFonts w:cs="Times New Roman"/>
                <w:color w:val="000000"/>
                <w:sz w:val="20"/>
                <w:szCs w:val="20"/>
              </w:rPr>
              <w:t>279.8, 286.5, 710.0</w:t>
            </w:r>
          </w:p>
        </w:tc>
        <w:tc>
          <w:tcPr>
            <w:tcW w:w="610" w:type="dxa"/>
          </w:tcPr>
          <w:p w14:paraId="6C86C1DC" w14:textId="77777777" w:rsidR="00576ED5" w:rsidRDefault="00576ED5">
            <w:pPr>
              <w:rPr>
                <w:rFonts w:cs="Times New Roman"/>
                <w:color w:val="000000"/>
                <w:sz w:val="20"/>
                <w:szCs w:val="20"/>
              </w:rPr>
            </w:pPr>
          </w:p>
        </w:tc>
        <w:tc>
          <w:tcPr>
            <w:tcW w:w="676" w:type="dxa"/>
            <w:hideMark/>
          </w:tcPr>
          <w:p w14:paraId="08C7F4FC" w14:textId="77777777" w:rsidR="00576ED5" w:rsidRDefault="00576ED5">
            <w:pPr>
              <w:rPr>
                <w:rFonts w:cs="Times New Roman"/>
                <w:color w:val="000000"/>
                <w:sz w:val="20"/>
                <w:szCs w:val="20"/>
              </w:rPr>
            </w:pPr>
            <w:r>
              <w:rPr>
                <w:rFonts w:cs="Times New Roman"/>
                <w:color w:val="000000"/>
                <w:sz w:val="20"/>
                <w:szCs w:val="20"/>
              </w:rPr>
              <w:t>23.0-63.0 pg/ml</w:t>
            </w:r>
          </w:p>
        </w:tc>
        <w:tc>
          <w:tcPr>
            <w:tcW w:w="1039" w:type="dxa"/>
          </w:tcPr>
          <w:p w14:paraId="7A0E15ED" w14:textId="77777777" w:rsidR="00576ED5" w:rsidRDefault="00576ED5">
            <w:pPr>
              <w:rPr>
                <w:rFonts w:cs="Times New Roman"/>
                <w:color w:val="000000"/>
                <w:sz w:val="20"/>
                <w:szCs w:val="20"/>
              </w:rPr>
            </w:pPr>
          </w:p>
        </w:tc>
        <w:tc>
          <w:tcPr>
            <w:tcW w:w="1525" w:type="dxa"/>
            <w:gridSpan w:val="2"/>
            <w:hideMark/>
          </w:tcPr>
          <w:p w14:paraId="096C0FA6" w14:textId="77777777" w:rsidR="00576ED5" w:rsidRDefault="00576ED5">
            <w:pPr>
              <w:rPr>
                <w:rFonts w:cs="Times New Roman"/>
                <w:color w:val="000000"/>
                <w:sz w:val="20"/>
                <w:szCs w:val="20"/>
              </w:rPr>
            </w:pPr>
            <w:r>
              <w:rPr>
                <w:rFonts w:cs="Times New Roman"/>
                <w:color w:val="000000"/>
                <w:sz w:val="20"/>
                <w:szCs w:val="20"/>
              </w:rPr>
              <w:t xml:space="preserve">Re-regulates inflammation, decreases PASP with exercise, increases VO2max </w:t>
            </w:r>
          </w:p>
        </w:tc>
      </w:tr>
      <w:tr w:rsidR="00576ED5" w14:paraId="4BFFC886" w14:textId="77777777">
        <w:trPr>
          <w:trHeight w:val="3615"/>
        </w:trPr>
        <w:tc>
          <w:tcPr>
            <w:tcW w:w="1100" w:type="dxa"/>
            <w:hideMark/>
          </w:tcPr>
          <w:p w14:paraId="6B42E4AB" w14:textId="77777777" w:rsidR="00576ED5" w:rsidRDefault="00576ED5">
            <w:pPr>
              <w:rPr>
                <w:rFonts w:cs="Times New Roman"/>
                <w:b/>
                <w:color w:val="000000"/>
              </w:rPr>
            </w:pPr>
            <w:r>
              <w:rPr>
                <w:rFonts w:cs="Times New Roman"/>
                <w:b/>
                <w:color w:val="000000"/>
              </w:rPr>
              <w:t>MSH</w:t>
            </w:r>
          </w:p>
        </w:tc>
        <w:tc>
          <w:tcPr>
            <w:tcW w:w="1080" w:type="dxa"/>
            <w:gridSpan w:val="2"/>
          </w:tcPr>
          <w:p w14:paraId="004B674A" w14:textId="77777777" w:rsidR="00576ED5" w:rsidRDefault="00576ED5">
            <w:pPr>
              <w:rPr>
                <w:rFonts w:cs="Times New Roman"/>
                <w:b/>
                <w:color w:val="000000"/>
                <w:sz w:val="20"/>
                <w:szCs w:val="20"/>
              </w:rPr>
            </w:pPr>
            <w:r>
              <w:rPr>
                <w:rFonts w:cs="Times New Roman"/>
                <w:b/>
                <w:color w:val="000000"/>
                <w:sz w:val="20"/>
                <w:szCs w:val="20"/>
              </w:rPr>
              <w:t xml:space="preserve">LabCorp or </w:t>
            </w:r>
          </w:p>
          <w:p w14:paraId="67C63C66" w14:textId="77777777" w:rsidR="00576ED5" w:rsidRDefault="00576ED5">
            <w:pPr>
              <w:rPr>
                <w:rFonts w:cs="Times New Roman"/>
                <w:b/>
                <w:color w:val="0563C1"/>
                <w:u w:val="single"/>
              </w:rPr>
            </w:pPr>
            <w:hyperlink r:id="rId109" w:history="1">
              <w:r>
                <w:rPr>
                  <w:rStyle w:val="Hyperlink"/>
                  <w:rFonts w:cs="Times New Roman"/>
                  <w:b/>
                  <w:color w:val="0563C1"/>
                </w:rPr>
                <w:t>Quest MSH</w:t>
              </w:r>
            </w:hyperlink>
          </w:p>
          <w:p w14:paraId="3B080FF0" w14:textId="77777777" w:rsidR="00576ED5" w:rsidRDefault="00576ED5">
            <w:pPr>
              <w:rPr>
                <w:rFonts w:cs="Times New Roman"/>
                <w:b/>
                <w:color w:val="000000"/>
                <w:sz w:val="20"/>
                <w:szCs w:val="20"/>
              </w:rPr>
            </w:pPr>
          </w:p>
        </w:tc>
        <w:tc>
          <w:tcPr>
            <w:tcW w:w="1170" w:type="dxa"/>
            <w:gridSpan w:val="2"/>
            <w:hideMark/>
          </w:tcPr>
          <w:p w14:paraId="3F584E38" w14:textId="77777777" w:rsidR="00576ED5" w:rsidRDefault="00576ED5">
            <w:pPr>
              <w:rPr>
                <w:rFonts w:cs="Times New Roman"/>
                <w:color w:val="000000"/>
                <w:sz w:val="20"/>
                <w:szCs w:val="20"/>
              </w:rPr>
            </w:pPr>
            <w:r>
              <w:rPr>
                <w:rFonts w:cs="Times New Roman"/>
                <w:color w:val="000000"/>
                <w:sz w:val="20"/>
                <w:szCs w:val="20"/>
              </w:rPr>
              <w:t>Lav-freeze-Trasylol</w:t>
            </w:r>
          </w:p>
        </w:tc>
        <w:tc>
          <w:tcPr>
            <w:tcW w:w="810" w:type="dxa"/>
            <w:hideMark/>
          </w:tcPr>
          <w:p w14:paraId="39BD80A1" w14:textId="77777777" w:rsidR="00576ED5" w:rsidRDefault="00576ED5">
            <w:pPr>
              <w:rPr>
                <w:rFonts w:cs="Times New Roman"/>
                <w:color w:val="000000"/>
                <w:sz w:val="20"/>
                <w:szCs w:val="20"/>
              </w:rPr>
            </w:pPr>
            <w:r>
              <w:rPr>
                <w:rFonts w:cs="Times New Roman"/>
                <w:color w:val="000000"/>
                <w:sz w:val="20"/>
                <w:szCs w:val="20"/>
              </w:rPr>
              <w:t>010421</w:t>
            </w:r>
          </w:p>
        </w:tc>
        <w:tc>
          <w:tcPr>
            <w:tcW w:w="758" w:type="dxa"/>
            <w:gridSpan w:val="2"/>
            <w:hideMark/>
          </w:tcPr>
          <w:p w14:paraId="35FC6280" w14:textId="77777777" w:rsidR="00576ED5" w:rsidRDefault="00576ED5">
            <w:pPr>
              <w:rPr>
                <w:rFonts w:cs="Times New Roman"/>
                <w:color w:val="000000"/>
                <w:sz w:val="20"/>
                <w:szCs w:val="20"/>
              </w:rPr>
            </w:pPr>
            <w:r>
              <w:rPr>
                <w:rFonts w:cs="Times New Roman"/>
                <w:color w:val="000000"/>
                <w:sz w:val="20"/>
                <w:szCs w:val="20"/>
              </w:rPr>
              <w:t>253.2</w:t>
            </w:r>
          </w:p>
        </w:tc>
        <w:tc>
          <w:tcPr>
            <w:tcW w:w="610" w:type="dxa"/>
          </w:tcPr>
          <w:p w14:paraId="2E5BA351" w14:textId="77777777" w:rsidR="00576ED5" w:rsidRDefault="00576ED5">
            <w:pPr>
              <w:rPr>
                <w:rFonts w:cs="Times New Roman"/>
                <w:color w:val="000000"/>
                <w:sz w:val="20"/>
                <w:szCs w:val="20"/>
              </w:rPr>
            </w:pPr>
          </w:p>
        </w:tc>
        <w:tc>
          <w:tcPr>
            <w:tcW w:w="676" w:type="dxa"/>
            <w:hideMark/>
          </w:tcPr>
          <w:p w14:paraId="0C951399" w14:textId="77777777" w:rsidR="00576ED5" w:rsidRDefault="00576ED5">
            <w:pPr>
              <w:rPr>
                <w:rFonts w:cs="Times New Roman"/>
                <w:color w:val="000000"/>
                <w:sz w:val="20"/>
                <w:szCs w:val="20"/>
              </w:rPr>
            </w:pPr>
            <w:r>
              <w:rPr>
                <w:rFonts w:cs="Times New Roman"/>
                <w:color w:val="000000"/>
                <w:sz w:val="20"/>
                <w:szCs w:val="20"/>
              </w:rPr>
              <w:t>35-81 pg/ml</w:t>
            </w:r>
          </w:p>
        </w:tc>
        <w:tc>
          <w:tcPr>
            <w:tcW w:w="1039" w:type="dxa"/>
            <w:hideMark/>
          </w:tcPr>
          <w:p w14:paraId="4E1D9EC3" w14:textId="77777777" w:rsidR="00576ED5" w:rsidRDefault="00576ED5">
            <w:pPr>
              <w:rPr>
                <w:rFonts w:cs="Times New Roman"/>
                <w:color w:val="000000"/>
                <w:sz w:val="20"/>
                <w:szCs w:val="20"/>
              </w:rPr>
            </w:pPr>
            <w:r>
              <w:rPr>
                <w:rFonts w:cs="Times New Roman"/>
                <w:color w:val="000000"/>
                <w:sz w:val="20"/>
                <w:szCs w:val="20"/>
              </w:rPr>
              <w:t xml:space="preserve">Must be kept &gt;35; low levels cause slow recovery from infections, opportunistic infections, decreased ADH production, increases VEGF, </w:t>
            </w:r>
            <w:proofErr w:type="gramStart"/>
            <w:r>
              <w:rPr>
                <w:rFonts w:cs="Times New Roman"/>
                <w:color w:val="000000"/>
                <w:sz w:val="20"/>
                <w:szCs w:val="20"/>
              </w:rPr>
              <w:t>ACTH</w:t>
            </w:r>
            <w:proofErr w:type="gramEnd"/>
            <w:r>
              <w:rPr>
                <w:rFonts w:cs="Times New Roman"/>
                <w:color w:val="000000"/>
                <w:sz w:val="20"/>
                <w:szCs w:val="20"/>
              </w:rPr>
              <w:t xml:space="preserve"> and Cortisol</w:t>
            </w:r>
          </w:p>
        </w:tc>
        <w:tc>
          <w:tcPr>
            <w:tcW w:w="1525" w:type="dxa"/>
            <w:gridSpan w:val="2"/>
            <w:hideMark/>
          </w:tcPr>
          <w:p w14:paraId="616071EF" w14:textId="77777777" w:rsidR="00576ED5" w:rsidRDefault="00576ED5">
            <w:pPr>
              <w:rPr>
                <w:rFonts w:cs="Times New Roman"/>
                <w:color w:val="000000"/>
                <w:sz w:val="20"/>
                <w:szCs w:val="20"/>
              </w:rPr>
            </w:pPr>
            <w:r>
              <w:rPr>
                <w:rFonts w:cs="Times New Roman"/>
                <w:color w:val="000000"/>
                <w:sz w:val="20"/>
                <w:szCs w:val="20"/>
              </w:rPr>
              <w:t xml:space="preserve">Deficiency causes hormonal issues, Sleep disorders (fatigue), Endorphin release (causing chronic pain), Temperature regulation problems, Malabsorption, leaky gut, IBS, WBC's lose regulation of cytokine response, </w:t>
            </w:r>
          </w:p>
        </w:tc>
      </w:tr>
      <w:tr w:rsidR="00576ED5" w14:paraId="0CD46583" w14:textId="77777777">
        <w:trPr>
          <w:trHeight w:val="1035"/>
        </w:trPr>
        <w:tc>
          <w:tcPr>
            <w:tcW w:w="1100" w:type="dxa"/>
            <w:hideMark/>
          </w:tcPr>
          <w:p w14:paraId="2EBC8955" w14:textId="77777777" w:rsidR="00576ED5" w:rsidRDefault="00576ED5">
            <w:pPr>
              <w:rPr>
                <w:rFonts w:cs="Times New Roman"/>
                <w:b/>
                <w:color w:val="000000"/>
              </w:rPr>
            </w:pPr>
            <w:r>
              <w:rPr>
                <w:rFonts w:cs="Times New Roman"/>
                <w:b/>
                <w:color w:val="000000"/>
              </w:rPr>
              <w:t>Leptin</w:t>
            </w:r>
          </w:p>
        </w:tc>
        <w:tc>
          <w:tcPr>
            <w:tcW w:w="1080" w:type="dxa"/>
            <w:gridSpan w:val="2"/>
          </w:tcPr>
          <w:p w14:paraId="11ED54C1" w14:textId="77777777" w:rsidR="00576ED5" w:rsidRDefault="00576ED5">
            <w:pPr>
              <w:rPr>
                <w:rFonts w:cs="Times New Roman"/>
                <w:b/>
                <w:color w:val="0563C1"/>
                <w:u w:val="single"/>
              </w:rPr>
            </w:pPr>
            <w:hyperlink r:id="rId110" w:history="1">
              <w:r>
                <w:rPr>
                  <w:rStyle w:val="Hyperlink"/>
                  <w:rFonts w:cs="Times New Roman"/>
                  <w:b/>
                  <w:color w:val="0563C1"/>
                </w:rPr>
                <w:t>Quest Leptin</w:t>
              </w:r>
            </w:hyperlink>
          </w:p>
          <w:p w14:paraId="58D91F8B" w14:textId="77777777" w:rsidR="00576ED5" w:rsidRDefault="00576ED5">
            <w:pPr>
              <w:rPr>
                <w:rFonts w:cs="Times New Roman"/>
                <w:b/>
                <w:color w:val="000000"/>
                <w:sz w:val="20"/>
                <w:szCs w:val="20"/>
              </w:rPr>
            </w:pPr>
          </w:p>
        </w:tc>
        <w:tc>
          <w:tcPr>
            <w:tcW w:w="1170" w:type="dxa"/>
            <w:gridSpan w:val="2"/>
            <w:hideMark/>
          </w:tcPr>
          <w:p w14:paraId="1C9BF083" w14:textId="77777777" w:rsidR="00576ED5" w:rsidRDefault="00576ED5">
            <w:pPr>
              <w:rPr>
                <w:rFonts w:cs="Times New Roman"/>
                <w:color w:val="000000"/>
                <w:sz w:val="20"/>
                <w:szCs w:val="20"/>
              </w:rPr>
            </w:pPr>
            <w:r>
              <w:rPr>
                <w:rFonts w:cs="Times New Roman"/>
                <w:color w:val="000000"/>
                <w:sz w:val="20"/>
                <w:szCs w:val="20"/>
              </w:rPr>
              <w:t>SST-freeze</w:t>
            </w:r>
          </w:p>
        </w:tc>
        <w:tc>
          <w:tcPr>
            <w:tcW w:w="810" w:type="dxa"/>
            <w:hideMark/>
          </w:tcPr>
          <w:p w14:paraId="2566A357" w14:textId="77777777" w:rsidR="00576ED5" w:rsidRDefault="00576ED5">
            <w:pPr>
              <w:rPr>
                <w:rFonts w:cs="Times New Roman"/>
                <w:color w:val="000000"/>
                <w:sz w:val="20"/>
                <w:szCs w:val="20"/>
              </w:rPr>
            </w:pPr>
            <w:r>
              <w:rPr>
                <w:rFonts w:cs="Times New Roman"/>
                <w:color w:val="000000"/>
                <w:sz w:val="20"/>
                <w:szCs w:val="20"/>
              </w:rPr>
              <w:t>90367x</w:t>
            </w:r>
          </w:p>
        </w:tc>
        <w:tc>
          <w:tcPr>
            <w:tcW w:w="758" w:type="dxa"/>
            <w:gridSpan w:val="2"/>
            <w:hideMark/>
          </w:tcPr>
          <w:p w14:paraId="6D94FA99" w14:textId="77777777" w:rsidR="00576ED5" w:rsidRDefault="00576ED5">
            <w:pPr>
              <w:rPr>
                <w:rFonts w:cs="Times New Roman"/>
                <w:color w:val="000000"/>
                <w:sz w:val="20"/>
                <w:szCs w:val="20"/>
              </w:rPr>
            </w:pPr>
            <w:r>
              <w:rPr>
                <w:rFonts w:cs="Times New Roman"/>
                <w:color w:val="000000"/>
                <w:sz w:val="20"/>
                <w:szCs w:val="20"/>
              </w:rPr>
              <w:t>253.2</w:t>
            </w:r>
          </w:p>
        </w:tc>
        <w:tc>
          <w:tcPr>
            <w:tcW w:w="610" w:type="dxa"/>
          </w:tcPr>
          <w:p w14:paraId="075EB00E" w14:textId="77777777" w:rsidR="00576ED5" w:rsidRDefault="00576ED5">
            <w:pPr>
              <w:rPr>
                <w:rFonts w:cs="Times New Roman"/>
                <w:color w:val="000000"/>
                <w:sz w:val="20"/>
                <w:szCs w:val="20"/>
              </w:rPr>
            </w:pPr>
          </w:p>
        </w:tc>
        <w:tc>
          <w:tcPr>
            <w:tcW w:w="676" w:type="dxa"/>
            <w:hideMark/>
          </w:tcPr>
          <w:p w14:paraId="5694AEEC" w14:textId="77777777" w:rsidR="00576ED5" w:rsidRDefault="00576ED5">
            <w:pPr>
              <w:rPr>
                <w:rFonts w:cs="Times New Roman"/>
                <w:color w:val="000000"/>
                <w:sz w:val="20"/>
                <w:szCs w:val="20"/>
              </w:rPr>
            </w:pPr>
            <w:r>
              <w:rPr>
                <w:rFonts w:cs="Times New Roman"/>
                <w:color w:val="000000"/>
                <w:sz w:val="20"/>
                <w:szCs w:val="20"/>
              </w:rPr>
              <w:t>M; 0.5-13.8 ng/ml F; 1.1-27.5</w:t>
            </w:r>
          </w:p>
        </w:tc>
        <w:tc>
          <w:tcPr>
            <w:tcW w:w="1039" w:type="dxa"/>
            <w:hideMark/>
          </w:tcPr>
          <w:p w14:paraId="21078986" w14:textId="77777777" w:rsidR="00576ED5" w:rsidRDefault="00576ED5">
            <w:pPr>
              <w:rPr>
                <w:rFonts w:cs="Times New Roman"/>
                <w:color w:val="000000"/>
                <w:sz w:val="20"/>
                <w:szCs w:val="20"/>
              </w:rPr>
            </w:pPr>
            <w:r>
              <w:rPr>
                <w:rFonts w:cs="Times New Roman"/>
                <w:color w:val="000000"/>
                <w:sz w:val="20"/>
                <w:szCs w:val="20"/>
              </w:rPr>
              <w:t xml:space="preserve">Actos/low Amylose </w:t>
            </w:r>
          </w:p>
        </w:tc>
        <w:tc>
          <w:tcPr>
            <w:tcW w:w="1525" w:type="dxa"/>
            <w:gridSpan w:val="2"/>
            <w:hideMark/>
          </w:tcPr>
          <w:p w14:paraId="3933A1D6" w14:textId="77777777" w:rsidR="00576ED5" w:rsidRDefault="00576ED5">
            <w:pPr>
              <w:rPr>
                <w:rFonts w:cs="Times New Roman"/>
                <w:color w:val="000000"/>
                <w:sz w:val="20"/>
                <w:szCs w:val="20"/>
              </w:rPr>
            </w:pPr>
            <w:r>
              <w:rPr>
                <w:rFonts w:cs="Times New Roman"/>
                <w:color w:val="000000"/>
                <w:sz w:val="20"/>
                <w:szCs w:val="20"/>
              </w:rPr>
              <w:t>Leptin &lt;2 greatly reduces MSH, Rises on Post-Exposure day 2</w:t>
            </w:r>
          </w:p>
        </w:tc>
      </w:tr>
      <w:tr w:rsidR="00576ED5" w14:paraId="7EA9C309" w14:textId="77777777">
        <w:trPr>
          <w:trHeight w:val="1980"/>
        </w:trPr>
        <w:tc>
          <w:tcPr>
            <w:tcW w:w="1100" w:type="dxa"/>
            <w:hideMark/>
          </w:tcPr>
          <w:p w14:paraId="4B47131A" w14:textId="77777777" w:rsidR="00576ED5" w:rsidRDefault="00576ED5">
            <w:pPr>
              <w:rPr>
                <w:rFonts w:cs="Times New Roman"/>
                <w:color w:val="000000"/>
              </w:rPr>
            </w:pPr>
            <w:r>
              <w:rPr>
                <w:rFonts w:cs="Times New Roman"/>
                <w:color w:val="000000"/>
              </w:rPr>
              <w:t>ADH</w:t>
            </w:r>
          </w:p>
        </w:tc>
        <w:tc>
          <w:tcPr>
            <w:tcW w:w="1080" w:type="dxa"/>
            <w:gridSpan w:val="2"/>
          </w:tcPr>
          <w:p w14:paraId="00B4B559" w14:textId="77777777" w:rsidR="00576ED5" w:rsidRDefault="00576ED5">
            <w:pPr>
              <w:rPr>
                <w:rFonts w:cs="Times New Roman"/>
                <w:color w:val="0563C1"/>
                <w:u w:val="single"/>
              </w:rPr>
            </w:pPr>
            <w:hyperlink r:id="rId111" w:history="1">
              <w:r>
                <w:rPr>
                  <w:rStyle w:val="Hyperlink"/>
                  <w:rFonts w:cs="Times New Roman"/>
                  <w:color w:val="0563C1"/>
                </w:rPr>
                <w:t>Quest ADH</w:t>
              </w:r>
            </w:hyperlink>
          </w:p>
          <w:p w14:paraId="2F9DD633" w14:textId="77777777" w:rsidR="00576ED5" w:rsidRDefault="00576ED5">
            <w:pPr>
              <w:rPr>
                <w:rFonts w:cs="Times New Roman"/>
                <w:color w:val="000000"/>
                <w:sz w:val="20"/>
                <w:szCs w:val="20"/>
              </w:rPr>
            </w:pPr>
          </w:p>
        </w:tc>
        <w:tc>
          <w:tcPr>
            <w:tcW w:w="1170" w:type="dxa"/>
            <w:gridSpan w:val="2"/>
            <w:hideMark/>
          </w:tcPr>
          <w:p w14:paraId="552F2537" w14:textId="77777777" w:rsidR="00576ED5" w:rsidRDefault="00576ED5">
            <w:pPr>
              <w:rPr>
                <w:rFonts w:cs="Times New Roman"/>
                <w:color w:val="000000"/>
                <w:sz w:val="20"/>
                <w:szCs w:val="20"/>
              </w:rPr>
            </w:pPr>
            <w:r>
              <w:rPr>
                <w:rFonts w:cs="Times New Roman"/>
                <w:color w:val="000000"/>
                <w:sz w:val="20"/>
                <w:szCs w:val="20"/>
              </w:rPr>
              <w:t xml:space="preserve">Lav-freeze </w:t>
            </w:r>
          </w:p>
        </w:tc>
        <w:tc>
          <w:tcPr>
            <w:tcW w:w="810" w:type="dxa"/>
            <w:hideMark/>
          </w:tcPr>
          <w:p w14:paraId="0CB38749" w14:textId="77777777" w:rsidR="00576ED5" w:rsidRDefault="00576ED5">
            <w:pPr>
              <w:rPr>
                <w:rFonts w:cs="Times New Roman"/>
                <w:color w:val="000000"/>
                <w:sz w:val="20"/>
                <w:szCs w:val="20"/>
              </w:rPr>
            </w:pPr>
            <w:r>
              <w:rPr>
                <w:rFonts w:cs="Times New Roman"/>
                <w:color w:val="000000"/>
                <w:sz w:val="20"/>
                <w:szCs w:val="20"/>
              </w:rPr>
              <w:t>252x</w:t>
            </w:r>
          </w:p>
        </w:tc>
        <w:tc>
          <w:tcPr>
            <w:tcW w:w="758" w:type="dxa"/>
            <w:gridSpan w:val="2"/>
            <w:hideMark/>
          </w:tcPr>
          <w:p w14:paraId="5E59C4A6" w14:textId="77777777" w:rsidR="00576ED5" w:rsidRDefault="00576ED5">
            <w:pPr>
              <w:rPr>
                <w:rFonts w:cs="Times New Roman"/>
                <w:color w:val="000000"/>
                <w:sz w:val="20"/>
                <w:szCs w:val="20"/>
              </w:rPr>
            </w:pPr>
            <w:r>
              <w:rPr>
                <w:rFonts w:cs="Times New Roman"/>
                <w:color w:val="000000"/>
                <w:sz w:val="20"/>
                <w:szCs w:val="20"/>
              </w:rPr>
              <w:t>253.2</w:t>
            </w:r>
          </w:p>
        </w:tc>
        <w:tc>
          <w:tcPr>
            <w:tcW w:w="610" w:type="dxa"/>
          </w:tcPr>
          <w:p w14:paraId="34D9F8EF" w14:textId="77777777" w:rsidR="00576ED5" w:rsidRDefault="00576ED5">
            <w:pPr>
              <w:rPr>
                <w:rFonts w:cs="Times New Roman"/>
                <w:color w:val="000000"/>
                <w:sz w:val="20"/>
                <w:szCs w:val="20"/>
              </w:rPr>
            </w:pPr>
          </w:p>
        </w:tc>
        <w:tc>
          <w:tcPr>
            <w:tcW w:w="676" w:type="dxa"/>
            <w:hideMark/>
          </w:tcPr>
          <w:p w14:paraId="292FC07E" w14:textId="77777777" w:rsidR="00576ED5" w:rsidRDefault="00576ED5">
            <w:pPr>
              <w:rPr>
                <w:rFonts w:cs="Times New Roman"/>
                <w:color w:val="000000"/>
                <w:sz w:val="20"/>
                <w:szCs w:val="20"/>
              </w:rPr>
            </w:pPr>
            <w:r>
              <w:rPr>
                <w:rFonts w:cs="Times New Roman"/>
                <w:color w:val="000000"/>
                <w:sz w:val="20"/>
                <w:szCs w:val="20"/>
              </w:rPr>
              <w:t>1.0-13.3 pg/ml</w:t>
            </w:r>
          </w:p>
        </w:tc>
        <w:tc>
          <w:tcPr>
            <w:tcW w:w="1039" w:type="dxa"/>
            <w:hideMark/>
          </w:tcPr>
          <w:p w14:paraId="27F8692F" w14:textId="77777777" w:rsidR="00576ED5" w:rsidRDefault="00576ED5">
            <w:pPr>
              <w:rPr>
                <w:rFonts w:cs="Times New Roman"/>
                <w:color w:val="000000"/>
                <w:sz w:val="20"/>
                <w:szCs w:val="20"/>
              </w:rPr>
            </w:pPr>
            <w:r>
              <w:rPr>
                <w:rFonts w:cs="Times New Roman"/>
                <w:color w:val="000000"/>
                <w:sz w:val="20"/>
                <w:szCs w:val="20"/>
              </w:rPr>
              <w:t>Parallels Osm; usually both are low (dehydration); if edema co-exists, suspect C4a elevations</w:t>
            </w:r>
          </w:p>
        </w:tc>
        <w:tc>
          <w:tcPr>
            <w:tcW w:w="1525" w:type="dxa"/>
            <w:gridSpan w:val="2"/>
            <w:hideMark/>
          </w:tcPr>
          <w:p w14:paraId="7FE7E785" w14:textId="77777777" w:rsidR="00576ED5" w:rsidRDefault="00576ED5">
            <w:pPr>
              <w:rPr>
                <w:rFonts w:cs="Times New Roman"/>
                <w:color w:val="000000"/>
                <w:sz w:val="20"/>
                <w:szCs w:val="20"/>
              </w:rPr>
            </w:pPr>
            <w:r>
              <w:rPr>
                <w:rFonts w:cs="Times New Roman"/>
                <w:color w:val="000000"/>
                <w:sz w:val="20"/>
                <w:szCs w:val="20"/>
              </w:rPr>
              <w:t>In CIRS, Osm decreases before ADH decreases</w:t>
            </w:r>
          </w:p>
        </w:tc>
      </w:tr>
      <w:tr w:rsidR="00576ED5" w14:paraId="7F76ACDF" w14:textId="77777777">
        <w:trPr>
          <w:trHeight w:val="630"/>
        </w:trPr>
        <w:tc>
          <w:tcPr>
            <w:tcW w:w="1100" w:type="dxa"/>
            <w:hideMark/>
          </w:tcPr>
          <w:p w14:paraId="51AC3BDC" w14:textId="77777777" w:rsidR="00576ED5" w:rsidRDefault="00576ED5">
            <w:pPr>
              <w:rPr>
                <w:rFonts w:cs="Times New Roman"/>
                <w:color w:val="000000"/>
              </w:rPr>
            </w:pPr>
            <w:r>
              <w:rPr>
                <w:rFonts w:cs="Times New Roman"/>
                <w:color w:val="000000"/>
              </w:rPr>
              <w:t>Serum Osmolality</w:t>
            </w:r>
          </w:p>
        </w:tc>
        <w:tc>
          <w:tcPr>
            <w:tcW w:w="1080" w:type="dxa"/>
            <w:gridSpan w:val="2"/>
          </w:tcPr>
          <w:p w14:paraId="5781500C" w14:textId="77777777" w:rsidR="00576ED5" w:rsidRDefault="00576ED5">
            <w:pPr>
              <w:rPr>
                <w:rFonts w:cs="Times New Roman"/>
                <w:color w:val="0563C1"/>
                <w:u w:val="single"/>
              </w:rPr>
            </w:pPr>
            <w:hyperlink r:id="rId112" w:history="1">
              <w:r>
                <w:rPr>
                  <w:rStyle w:val="Hyperlink"/>
                  <w:rFonts w:cs="Times New Roman"/>
                  <w:color w:val="0563C1"/>
                </w:rPr>
                <w:t>Quest Serum Osmolality</w:t>
              </w:r>
            </w:hyperlink>
          </w:p>
          <w:p w14:paraId="16E8B022" w14:textId="77777777" w:rsidR="00576ED5" w:rsidRDefault="00576ED5">
            <w:pPr>
              <w:rPr>
                <w:rFonts w:cs="Times New Roman"/>
                <w:color w:val="000000"/>
                <w:sz w:val="20"/>
                <w:szCs w:val="20"/>
              </w:rPr>
            </w:pPr>
          </w:p>
        </w:tc>
        <w:tc>
          <w:tcPr>
            <w:tcW w:w="1170" w:type="dxa"/>
            <w:gridSpan w:val="2"/>
            <w:hideMark/>
          </w:tcPr>
          <w:p w14:paraId="77B9BEAC" w14:textId="77777777" w:rsidR="00576ED5" w:rsidRDefault="00576ED5">
            <w:pPr>
              <w:rPr>
                <w:rFonts w:cs="Times New Roman"/>
                <w:color w:val="000000"/>
                <w:sz w:val="20"/>
                <w:szCs w:val="20"/>
              </w:rPr>
            </w:pPr>
            <w:r>
              <w:rPr>
                <w:rFonts w:cs="Times New Roman"/>
                <w:color w:val="000000"/>
                <w:sz w:val="20"/>
                <w:szCs w:val="20"/>
              </w:rPr>
              <w:t>SST-freeze</w:t>
            </w:r>
          </w:p>
        </w:tc>
        <w:tc>
          <w:tcPr>
            <w:tcW w:w="810" w:type="dxa"/>
            <w:hideMark/>
          </w:tcPr>
          <w:p w14:paraId="2BD4C0C6" w14:textId="77777777" w:rsidR="00576ED5" w:rsidRDefault="00576ED5">
            <w:pPr>
              <w:rPr>
                <w:rFonts w:cs="Times New Roman"/>
                <w:color w:val="000000"/>
                <w:sz w:val="20"/>
                <w:szCs w:val="20"/>
              </w:rPr>
            </w:pPr>
            <w:r>
              <w:rPr>
                <w:rFonts w:cs="Times New Roman"/>
                <w:color w:val="000000"/>
                <w:sz w:val="20"/>
                <w:szCs w:val="20"/>
              </w:rPr>
              <w:t>677x</w:t>
            </w:r>
          </w:p>
        </w:tc>
        <w:tc>
          <w:tcPr>
            <w:tcW w:w="758" w:type="dxa"/>
            <w:gridSpan w:val="2"/>
            <w:hideMark/>
          </w:tcPr>
          <w:p w14:paraId="1BF4422D" w14:textId="77777777" w:rsidR="00576ED5" w:rsidRDefault="00576ED5">
            <w:pPr>
              <w:rPr>
                <w:rFonts w:cs="Times New Roman"/>
                <w:color w:val="000000"/>
                <w:sz w:val="20"/>
                <w:szCs w:val="20"/>
              </w:rPr>
            </w:pPr>
            <w:r>
              <w:rPr>
                <w:rFonts w:cs="Times New Roman"/>
                <w:color w:val="000000"/>
                <w:sz w:val="20"/>
                <w:szCs w:val="20"/>
              </w:rPr>
              <w:t>253.2</w:t>
            </w:r>
          </w:p>
        </w:tc>
        <w:tc>
          <w:tcPr>
            <w:tcW w:w="610" w:type="dxa"/>
          </w:tcPr>
          <w:p w14:paraId="049B6E73" w14:textId="77777777" w:rsidR="00576ED5" w:rsidRDefault="00576ED5">
            <w:pPr>
              <w:rPr>
                <w:rFonts w:cs="Times New Roman"/>
                <w:color w:val="000000"/>
                <w:sz w:val="20"/>
                <w:szCs w:val="20"/>
              </w:rPr>
            </w:pPr>
          </w:p>
        </w:tc>
        <w:tc>
          <w:tcPr>
            <w:tcW w:w="676" w:type="dxa"/>
            <w:hideMark/>
          </w:tcPr>
          <w:p w14:paraId="59E8EACC" w14:textId="77777777" w:rsidR="00576ED5" w:rsidRDefault="00576ED5">
            <w:pPr>
              <w:rPr>
                <w:rFonts w:cs="Times New Roman"/>
                <w:color w:val="000000"/>
                <w:sz w:val="20"/>
                <w:szCs w:val="20"/>
              </w:rPr>
            </w:pPr>
            <w:r>
              <w:rPr>
                <w:rFonts w:cs="Times New Roman"/>
                <w:color w:val="000000"/>
                <w:sz w:val="20"/>
                <w:szCs w:val="20"/>
              </w:rPr>
              <w:t>280-300 mosmol</w:t>
            </w:r>
          </w:p>
        </w:tc>
        <w:tc>
          <w:tcPr>
            <w:tcW w:w="1039" w:type="dxa"/>
            <w:hideMark/>
          </w:tcPr>
          <w:p w14:paraId="578476B7" w14:textId="77777777" w:rsidR="00576ED5" w:rsidRDefault="00576ED5">
            <w:pPr>
              <w:rPr>
                <w:rFonts w:cs="Times New Roman"/>
                <w:color w:val="000000"/>
                <w:sz w:val="20"/>
                <w:szCs w:val="20"/>
              </w:rPr>
            </w:pPr>
            <w:r>
              <w:rPr>
                <w:rFonts w:cs="Times New Roman"/>
                <w:color w:val="000000"/>
                <w:sz w:val="20"/>
                <w:szCs w:val="20"/>
              </w:rPr>
              <w:t>DDAVP Corrects</w:t>
            </w:r>
          </w:p>
        </w:tc>
        <w:tc>
          <w:tcPr>
            <w:tcW w:w="1525" w:type="dxa"/>
            <w:gridSpan w:val="2"/>
          </w:tcPr>
          <w:p w14:paraId="0FCB25D2" w14:textId="77777777" w:rsidR="00576ED5" w:rsidRDefault="00576ED5">
            <w:pPr>
              <w:rPr>
                <w:rFonts w:cs="Times New Roman"/>
                <w:color w:val="000000"/>
                <w:sz w:val="20"/>
                <w:szCs w:val="20"/>
              </w:rPr>
            </w:pPr>
          </w:p>
        </w:tc>
      </w:tr>
      <w:tr w:rsidR="00576ED5" w14:paraId="7339F9A2" w14:textId="77777777">
        <w:trPr>
          <w:trHeight w:val="315"/>
        </w:trPr>
        <w:tc>
          <w:tcPr>
            <w:tcW w:w="1100" w:type="dxa"/>
            <w:hideMark/>
          </w:tcPr>
          <w:p w14:paraId="06D2E113" w14:textId="77777777" w:rsidR="00576ED5" w:rsidRDefault="00576ED5">
            <w:pPr>
              <w:rPr>
                <w:rFonts w:cs="Times New Roman"/>
                <w:color w:val="000000"/>
              </w:rPr>
            </w:pPr>
            <w:r>
              <w:rPr>
                <w:rFonts w:cs="Times New Roman"/>
                <w:color w:val="000000"/>
              </w:rPr>
              <w:t>ACTH</w:t>
            </w:r>
          </w:p>
        </w:tc>
        <w:tc>
          <w:tcPr>
            <w:tcW w:w="1080" w:type="dxa"/>
            <w:gridSpan w:val="2"/>
          </w:tcPr>
          <w:p w14:paraId="63114555" w14:textId="77777777" w:rsidR="00576ED5" w:rsidRDefault="00576ED5">
            <w:pPr>
              <w:rPr>
                <w:rFonts w:cs="Times New Roman"/>
                <w:color w:val="000000"/>
                <w:sz w:val="20"/>
                <w:szCs w:val="20"/>
              </w:rPr>
            </w:pPr>
            <w:r>
              <w:rPr>
                <w:rFonts w:cs="Times New Roman"/>
                <w:color w:val="000000"/>
                <w:sz w:val="20"/>
                <w:szCs w:val="20"/>
              </w:rPr>
              <w:t xml:space="preserve">LabCorp or  </w:t>
            </w:r>
          </w:p>
          <w:p w14:paraId="289DA6E5" w14:textId="77777777" w:rsidR="00576ED5" w:rsidRDefault="00576ED5">
            <w:pPr>
              <w:rPr>
                <w:rFonts w:cs="Times New Roman"/>
                <w:color w:val="0563C1"/>
                <w:u w:val="single"/>
              </w:rPr>
            </w:pPr>
            <w:hyperlink r:id="rId113" w:history="1">
              <w:r>
                <w:rPr>
                  <w:rStyle w:val="Hyperlink"/>
                  <w:rFonts w:cs="Times New Roman"/>
                  <w:color w:val="0563C1"/>
                </w:rPr>
                <w:t>Quest ACTH</w:t>
              </w:r>
            </w:hyperlink>
          </w:p>
          <w:p w14:paraId="431870F0" w14:textId="77777777" w:rsidR="00576ED5" w:rsidRDefault="00576ED5">
            <w:pPr>
              <w:rPr>
                <w:rFonts w:cs="Times New Roman"/>
                <w:color w:val="000000"/>
                <w:sz w:val="20"/>
                <w:szCs w:val="20"/>
              </w:rPr>
            </w:pPr>
          </w:p>
        </w:tc>
        <w:tc>
          <w:tcPr>
            <w:tcW w:w="1170" w:type="dxa"/>
            <w:gridSpan w:val="2"/>
            <w:hideMark/>
          </w:tcPr>
          <w:p w14:paraId="1BB1878C" w14:textId="77777777" w:rsidR="00576ED5" w:rsidRDefault="00576ED5">
            <w:pPr>
              <w:rPr>
                <w:rFonts w:cs="Times New Roman"/>
                <w:color w:val="000000"/>
                <w:sz w:val="20"/>
                <w:szCs w:val="20"/>
              </w:rPr>
            </w:pPr>
            <w:proofErr w:type="spellStart"/>
            <w:r>
              <w:rPr>
                <w:rFonts w:cs="Times New Roman"/>
                <w:color w:val="000000"/>
                <w:sz w:val="20"/>
                <w:szCs w:val="20"/>
              </w:rPr>
              <w:t>lav</w:t>
            </w:r>
            <w:proofErr w:type="spellEnd"/>
            <w:r>
              <w:rPr>
                <w:rFonts w:cs="Times New Roman"/>
                <w:color w:val="000000"/>
                <w:sz w:val="20"/>
                <w:szCs w:val="20"/>
              </w:rPr>
              <w:t>-freeze</w:t>
            </w:r>
          </w:p>
        </w:tc>
        <w:tc>
          <w:tcPr>
            <w:tcW w:w="810" w:type="dxa"/>
            <w:hideMark/>
          </w:tcPr>
          <w:p w14:paraId="04A9CFF8" w14:textId="77777777" w:rsidR="00576ED5" w:rsidRDefault="00576ED5">
            <w:pPr>
              <w:rPr>
                <w:rFonts w:cs="Times New Roman"/>
                <w:color w:val="000000"/>
                <w:sz w:val="20"/>
                <w:szCs w:val="20"/>
              </w:rPr>
            </w:pPr>
            <w:r>
              <w:rPr>
                <w:rFonts w:cs="Times New Roman"/>
                <w:color w:val="000000"/>
                <w:sz w:val="20"/>
                <w:szCs w:val="20"/>
              </w:rPr>
              <w:t>004440</w:t>
            </w:r>
          </w:p>
        </w:tc>
        <w:tc>
          <w:tcPr>
            <w:tcW w:w="758" w:type="dxa"/>
            <w:gridSpan w:val="2"/>
            <w:hideMark/>
          </w:tcPr>
          <w:p w14:paraId="019C02DD" w14:textId="77777777" w:rsidR="00576ED5" w:rsidRDefault="00576ED5">
            <w:pPr>
              <w:rPr>
                <w:rFonts w:cs="Times New Roman"/>
                <w:color w:val="000000"/>
                <w:sz w:val="20"/>
                <w:szCs w:val="20"/>
              </w:rPr>
            </w:pPr>
            <w:r>
              <w:rPr>
                <w:rFonts w:cs="Times New Roman"/>
                <w:color w:val="000000"/>
                <w:sz w:val="20"/>
                <w:szCs w:val="20"/>
              </w:rPr>
              <w:t>255.41</w:t>
            </w:r>
          </w:p>
        </w:tc>
        <w:tc>
          <w:tcPr>
            <w:tcW w:w="610" w:type="dxa"/>
          </w:tcPr>
          <w:p w14:paraId="59267A60" w14:textId="77777777" w:rsidR="00576ED5" w:rsidRDefault="00576ED5">
            <w:pPr>
              <w:rPr>
                <w:rFonts w:cs="Times New Roman"/>
                <w:color w:val="000000"/>
                <w:sz w:val="20"/>
                <w:szCs w:val="20"/>
              </w:rPr>
            </w:pPr>
          </w:p>
        </w:tc>
        <w:tc>
          <w:tcPr>
            <w:tcW w:w="676" w:type="dxa"/>
            <w:hideMark/>
          </w:tcPr>
          <w:p w14:paraId="3431A784" w14:textId="77777777" w:rsidR="00576ED5" w:rsidRDefault="00576ED5">
            <w:pPr>
              <w:rPr>
                <w:rFonts w:cs="Times New Roman"/>
                <w:color w:val="000000"/>
                <w:sz w:val="20"/>
                <w:szCs w:val="20"/>
              </w:rPr>
            </w:pPr>
            <w:r>
              <w:rPr>
                <w:rFonts w:cs="Times New Roman"/>
                <w:color w:val="000000"/>
                <w:sz w:val="20"/>
                <w:szCs w:val="20"/>
              </w:rPr>
              <w:t>8-37 pg/ml</w:t>
            </w:r>
          </w:p>
        </w:tc>
        <w:tc>
          <w:tcPr>
            <w:tcW w:w="1039" w:type="dxa"/>
          </w:tcPr>
          <w:p w14:paraId="6FF454CF" w14:textId="77777777" w:rsidR="00576ED5" w:rsidRDefault="00576ED5">
            <w:pPr>
              <w:rPr>
                <w:rFonts w:cs="Times New Roman"/>
                <w:color w:val="000000"/>
                <w:sz w:val="20"/>
                <w:szCs w:val="20"/>
              </w:rPr>
            </w:pPr>
          </w:p>
        </w:tc>
        <w:tc>
          <w:tcPr>
            <w:tcW w:w="1525" w:type="dxa"/>
            <w:gridSpan w:val="2"/>
          </w:tcPr>
          <w:p w14:paraId="0B666B95" w14:textId="77777777" w:rsidR="00576ED5" w:rsidRDefault="00576ED5">
            <w:pPr>
              <w:rPr>
                <w:rFonts w:cs="Times New Roman"/>
                <w:color w:val="000000"/>
                <w:sz w:val="20"/>
                <w:szCs w:val="20"/>
              </w:rPr>
            </w:pPr>
          </w:p>
        </w:tc>
      </w:tr>
      <w:tr w:rsidR="00576ED5" w14:paraId="0D3DE77F" w14:textId="77777777">
        <w:trPr>
          <w:trHeight w:val="1020"/>
        </w:trPr>
        <w:tc>
          <w:tcPr>
            <w:tcW w:w="1100" w:type="dxa"/>
            <w:hideMark/>
          </w:tcPr>
          <w:p w14:paraId="122AB923" w14:textId="77777777" w:rsidR="00576ED5" w:rsidRDefault="00576ED5">
            <w:pPr>
              <w:rPr>
                <w:rFonts w:cs="Times New Roman"/>
                <w:color w:val="000000"/>
              </w:rPr>
            </w:pPr>
            <w:r>
              <w:rPr>
                <w:rFonts w:cs="Times New Roman"/>
                <w:color w:val="000000"/>
              </w:rPr>
              <w:t>Cortisol</w:t>
            </w:r>
          </w:p>
        </w:tc>
        <w:tc>
          <w:tcPr>
            <w:tcW w:w="1080" w:type="dxa"/>
            <w:gridSpan w:val="2"/>
          </w:tcPr>
          <w:p w14:paraId="0C0D1BCE" w14:textId="77777777" w:rsidR="00576ED5" w:rsidRDefault="00576ED5">
            <w:pPr>
              <w:rPr>
                <w:rFonts w:cs="Times New Roman"/>
                <w:color w:val="0563C1"/>
                <w:u w:val="single"/>
              </w:rPr>
            </w:pPr>
            <w:hyperlink r:id="rId114" w:history="1">
              <w:r>
                <w:rPr>
                  <w:rStyle w:val="Hyperlink"/>
                  <w:rFonts w:cs="Times New Roman"/>
                  <w:color w:val="0563C1"/>
                </w:rPr>
                <w:t>Quest Serum Cortisol</w:t>
              </w:r>
            </w:hyperlink>
          </w:p>
          <w:p w14:paraId="6DF06821" w14:textId="77777777" w:rsidR="00576ED5" w:rsidRDefault="00576ED5">
            <w:pPr>
              <w:rPr>
                <w:rFonts w:cs="Times New Roman"/>
                <w:color w:val="000000"/>
                <w:sz w:val="20"/>
                <w:szCs w:val="20"/>
              </w:rPr>
            </w:pPr>
          </w:p>
        </w:tc>
        <w:tc>
          <w:tcPr>
            <w:tcW w:w="1170" w:type="dxa"/>
            <w:gridSpan w:val="2"/>
            <w:hideMark/>
          </w:tcPr>
          <w:p w14:paraId="3AD79FF7" w14:textId="77777777" w:rsidR="00576ED5" w:rsidRDefault="00576ED5">
            <w:pPr>
              <w:rPr>
                <w:rFonts w:cs="Times New Roman"/>
                <w:color w:val="000000"/>
                <w:sz w:val="20"/>
                <w:szCs w:val="20"/>
              </w:rPr>
            </w:pPr>
            <w:r>
              <w:rPr>
                <w:rFonts w:cs="Times New Roman"/>
                <w:color w:val="000000"/>
                <w:sz w:val="20"/>
                <w:szCs w:val="20"/>
              </w:rPr>
              <w:t>SST-freeze</w:t>
            </w:r>
          </w:p>
        </w:tc>
        <w:tc>
          <w:tcPr>
            <w:tcW w:w="810" w:type="dxa"/>
            <w:hideMark/>
          </w:tcPr>
          <w:p w14:paraId="7D20A8CF" w14:textId="77777777" w:rsidR="00576ED5" w:rsidRDefault="00576ED5">
            <w:pPr>
              <w:rPr>
                <w:rFonts w:cs="Times New Roman"/>
                <w:color w:val="000000"/>
                <w:sz w:val="20"/>
                <w:szCs w:val="20"/>
              </w:rPr>
            </w:pPr>
            <w:r>
              <w:rPr>
                <w:rFonts w:cs="Times New Roman"/>
                <w:color w:val="000000"/>
                <w:sz w:val="20"/>
                <w:szCs w:val="20"/>
              </w:rPr>
              <w:t>367x</w:t>
            </w:r>
          </w:p>
        </w:tc>
        <w:tc>
          <w:tcPr>
            <w:tcW w:w="758" w:type="dxa"/>
            <w:gridSpan w:val="2"/>
            <w:hideMark/>
          </w:tcPr>
          <w:p w14:paraId="68F9047C" w14:textId="77777777" w:rsidR="00576ED5" w:rsidRDefault="00576ED5">
            <w:pPr>
              <w:rPr>
                <w:rFonts w:cs="Times New Roman"/>
                <w:color w:val="000000"/>
                <w:sz w:val="20"/>
                <w:szCs w:val="20"/>
              </w:rPr>
            </w:pPr>
            <w:r>
              <w:rPr>
                <w:rFonts w:cs="Times New Roman"/>
                <w:color w:val="000000"/>
                <w:sz w:val="20"/>
                <w:szCs w:val="20"/>
              </w:rPr>
              <w:t>255.41</w:t>
            </w:r>
          </w:p>
        </w:tc>
        <w:tc>
          <w:tcPr>
            <w:tcW w:w="610" w:type="dxa"/>
          </w:tcPr>
          <w:p w14:paraId="342DE97B" w14:textId="77777777" w:rsidR="00576ED5" w:rsidRDefault="00576ED5">
            <w:pPr>
              <w:rPr>
                <w:rFonts w:cs="Times New Roman"/>
                <w:color w:val="000000"/>
                <w:sz w:val="20"/>
                <w:szCs w:val="20"/>
              </w:rPr>
            </w:pPr>
          </w:p>
        </w:tc>
        <w:tc>
          <w:tcPr>
            <w:tcW w:w="676" w:type="dxa"/>
            <w:hideMark/>
          </w:tcPr>
          <w:p w14:paraId="6062E4C1" w14:textId="77777777" w:rsidR="00576ED5" w:rsidRDefault="00576ED5">
            <w:pPr>
              <w:rPr>
                <w:rFonts w:cs="Times New Roman"/>
                <w:color w:val="000000"/>
                <w:sz w:val="20"/>
                <w:szCs w:val="20"/>
              </w:rPr>
            </w:pPr>
            <w:r>
              <w:rPr>
                <w:rFonts w:cs="Times New Roman"/>
                <w:color w:val="000000"/>
                <w:sz w:val="20"/>
                <w:szCs w:val="20"/>
              </w:rPr>
              <w:t xml:space="preserve">AM 4.3-21.0 µg/dl PM 3.1-16.7 </w:t>
            </w:r>
          </w:p>
        </w:tc>
        <w:tc>
          <w:tcPr>
            <w:tcW w:w="1039" w:type="dxa"/>
            <w:hideMark/>
          </w:tcPr>
          <w:p w14:paraId="4CEEAE7B" w14:textId="77777777" w:rsidR="00576ED5" w:rsidRDefault="00576ED5">
            <w:pPr>
              <w:rPr>
                <w:rFonts w:cs="Times New Roman"/>
                <w:color w:val="000000"/>
                <w:sz w:val="20"/>
                <w:szCs w:val="20"/>
              </w:rPr>
            </w:pPr>
            <w:r>
              <w:rPr>
                <w:rFonts w:cs="Times New Roman"/>
                <w:color w:val="000000"/>
                <w:sz w:val="20"/>
                <w:szCs w:val="20"/>
              </w:rPr>
              <w:t>Dysregulation with ACTH corrects with therapy</w:t>
            </w:r>
          </w:p>
        </w:tc>
        <w:tc>
          <w:tcPr>
            <w:tcW w:w="1525" w:type="dxa"/>
            <w:gridSpan w:val="2"/>
          </w:tcPr>
          <w:p w14:paraId="7BA893E0" w14:textId="77777777" w:rsidR="00576ED5" w:rsidRDefault="00576ED5">
            <w:pPr>
              <w:rPr>
                <w:rFonts w:cs="Times New Roman"/>
                <w:color w:val="000000"/>
                <w:sz w:val="20"/>
                <w:szCs w:val="20"/>
              </w:rPr>
            </w:pPr>
          </w:p>
        </w:tc>
      </w:tr>
      <w:tr w:rsidR="00576ED5" w14:paraId="64224947" w14:textId="77777777">
        <w:trPr>
          <w:trHeight w:val="315"/>
        </w:trPr>
        <w:tc>
          <w:tcPr>
            <w:tcW w:w="1100" w:type="dxa"/>
            <w:hideMark/>
          </w:tcPr>
          <w:p w14:paraId="1AE6B500" w14:textId="77777777" w:rsidR="00576ED5" w:rsidRDefault="00576ED5">
            <w:pPr>
              <w:rPr>
                <w:rFonts w:cs="Times New Roman"/>
                <w:color w:val="000000"/>
              </w:rPr>
            </w:pPr>
            <w:r>
              <w:rPr>
                <w:rFonts w:cs="Times New Roman"/>
                <w:color w:val="000000"/>
              </w:rPr>
              <w:t>DHEAS</w:t>
            </w:r>
          </w:p>
        </w:tc>
        <w:tc>
          <w:tcPr>
            <w:tcW w:w="1080" w:type="dxa"/>
            <w:gridSpan w:val="2"/>
          </w:tcPr>
          <w:p w14:paraId="1FBA8DE1" w14:textId="77777777" w:rsidR="00576ED5" w:rsidRDefault="00576ED5">
            <w:pPr>
              <w:rPr>
                <w:rFonts w:cs="Times New Roman"/>
                <w:color w:val="0563C1"/>
                <w:u w:val="single"/>
              </w:rPr>
            </w:pPr>
            <w:hyperlink r:id="rId115" w:history="1">
              <w:r>
                <w:rPr>
                  <w:rStyle w:val="Hyperlink"/>
                  <w:rFonts w:cs="Times New Roman"/>
                  <w:color w:val="0563C1"/>
                </w:rPr>
                <w:t>Quest DHEA Sulfate</w:t>
              </w:r>
            </w:hyperlink>
          </w:p>
          <w:p w14:paraId="52E1B226" w14:textId="77777777" w:rsidR="00576ED5" w:rsidRDefault="00576ED5">
            <w:pPr>
              <w:rPr>
                <w:rFonts w:cs="Times New Roman"/>
                <w:color w:val="000000"/>
                <w:sz w:val="20"/>
                <w:szCs w:val="20"/>
              </w:rPr>
            </w:pPr>
          </w:p>
        </w:tc>
        <w:tc>
          <w:tcPr>
            <w:tcW w:w="1170" w:type="dxa"/>
            <w:gridSpan w:val="2"/>
            <w:hideMark/>
          </w:tcPr>
          <w:p w14:paraId="377C4B99" w14:textId="77777777" w:rsidR="00576ED5" w:rsidRDefault="00576ED5">
            <w:pPr>
              <w:rPr>
                <w:rFonts w:cs="Times New Roman"/>
                <w:color w:val="000000"/>
                <w:sz w:val="20"/>
                <w:szCs w:val="20"/>
              </w:rPr>
            </w:pPr>
            <w:r>
              <w:rPr>
                <w:rFonts w:cs="Times New Roman"/>
                <w:color w:val="000000"/>
                <w:sz w:val="20"/>
                <w:szCs w:val="20"/>
              </w:rPr>
              <w:t>SST-freeze</w:t>
            </w:r>
          </w:p>
        </w:tc>
        <w:tc>
          <w:tcPr>
            <w:tcW w:w="810" w:type="dxa"/>
            <w:hideMark/>
          </w:tcPr>
          <w:p w14:paraId="366D06B9" w14:textId="77777777" w:rsidR="00576ED5" w:rsidRDefault="00576ED5">
            <w:pPr>
              <w:rPr>
                <w:rFonts w:cs="Times New Roman"/>
                <w:color w:val="000000"/>
                <w:sz w:val="20"/>
                <w:szCs w:val="20"/>
              </w:rPr>
            </w:pPr>
            <w:r>
              <w:rPr>
                <w:rFonts w:cs="Times New Roman"/>
                <w:color w:val="000000"/>
                <w:sz w:val="20"/>
                <w:szCs w:val="20"/>
              </w:rPr>
              <w:t>402.x</w:t>
            </w:r>
          </w:p>
        </w:tc>
        <w:tc>
          <w:tcPr>
            <w:tcW w:w="758" w:type="dxa"/>
            <w:gridSpan w:val="2"/>
            <w:hideMark/>
          </w:tcPr>
          <w:p w14:paraId="0FA7AE64" w14:textId="77777777" w:rsidR="00576ED5" w:rsidRDefault="00576ED5">
            <w:pPr>
              <w:rPr>
                <w:rFonts w:cs="Times New Roman"/>
                <w:color w:val="000000"/>
                <w:sz w:val="20"/>
                <w:szCs w:val="20"/>
              </w:rPr>
            </w:pPr>
            <w:r>
              <w:rPr>
                <w:rFonts w:cs="Times New Roman"/>
                <w:color w:val="000000"/>
                <w:sz w:val="20"/>
                <w:szCs w:val="20"/>
              </w:rPr>
              <w:t>M257.2 F 256.39</w:t>
            </w:r>
          </w:p>
        </w:tc>
        <w:tc>
          <w:tcPr>
            <w:tcW w:w="610" w:type="dxa"/>
          </w:tcPr>
          <w:p w14:paraId="2ED9FB3C" w14:textId="77777777" w:rsidR="00576ED5" w:rsidRDefault="00576ED5">
            <w:pPr>
              <w:rPr>
                <w:rFonts w:cs="Times New Roman"/>
                <w:color w:val="000000"/>
                <w:sz w:val="20"/>
                <w:szCs w:val="20"/>
              </w:rPr>
            </w:pPr>
          </w:p>
        </w:tc>
        <w:tc>
          <w:tcPr>
            <w:tcW w:w="676" w:type="dxa"/>
            <w:hideMark/>
          </w:tcPr>
          <w:p w14:paraId="7B87FC84" w14:textId="77777777" w:rsidR="00576ED5" w:rsidRDefault="00576ED5">
            <w:pPr>
              <w:rPr>
                <w:rFonts w:cs="Times New Roman"/>
                <w:color w:val="000000"/>
                <w:sz w:val="20"/>
                <w:szCs w:val="20"/>
              </w:rPr>
            </w:pPr>
            <w:r>
              <w:rPr>
                <w:rFonts w:cs="Times New Roman"/>
                <w:color w:val="000000"/>
                <w:sz w:val="20"/>
                <w:szCs w:val="20"/>
              </w:rPr>
              <w:t>by gender</w:t>
            </w:r>
          </w:p>
        </w:tc>
        <w:tc>
          <w:tcPr>
            <w:tcW w:w="1039" w:type="dxa"/>
          </w:tcPr>
          <w:p w14:paraId="2AEF5E59" w14:textId="77777777" w:rsidR="00576ED5" w:rsidRDefault="00576ED5">
            <w:pPr>
              <w:rPr>
                <w:rFonts w:cs="Times New Roman"/>
                <w:color w:val="000000"/>
                <w:sz w:val="20"/>
                <w:szCs w:val="20"/>
              </w:rPr>
            </w:pPr>
          </w:p>
        </w:tc>
        <w:tc>
          <w:tcPr>
            <w:tcW w:w="1525" w:type="dxa"/>
            <w:gridSpan w:val="2"/>
          </w:tcPr>
          <w:p w14:paraId="3C0342B1" w14:textId="77777777" w:rsidR="00576ED5" w:rsidRDefault="00576ED5">
            <w:pPr>
              <w:rPr>
                <w:rFonts w:cs="Times New Roman"/>
                <w:color w:val="000000"/>
                <w:sz w:val="20"/>
                <w:szCs w:val="20"/>
              </w:rPr>
            </w:pPr>
          </w:p>
        </w:tc>
      </w:tr>
      <w:tr w:rsidR="00576ED5" w14:paraId="45CB8E2B" w14:textId="77777777">
        <w:trPr>
          <w:trHeight w:val="765"/>
        </w:trPr>
        <w:tc>
          <w:tcPr>
            <w:tcW w:w="1100" w:type="dxa"/>
            <w:hideMark/>
          </w:tcPr>
          <w:p w14:paraId="126225DA" w14:textId="77777777" w:rsidR="00576ED5" w:rsidRDefault="00576ED5">
            <w:pPr>
              <w:rPr>
                <w:rFonts w:cs="Times New Roman"/>
                <w:color w:val="000000"/>
              </w:rPr>
            </w:pPr>
            <w:r>
              <w:rPr>
                <w:rFonts w:cs="Times New Roman"/>
                <w:color w:val="000000"/>
              </w:rPr>
              <w:t>Testosterone</w:t>
            </w:r>
          </w:p>
        </w:tc>
        <w:tc>
          <w:tcPr>
            <w:tcW w:w="1080" w:type="dxa"/>
            <w:gridSpan w:val="2"/>
          </w:tcPr>
          <w:p w14:paraId="5A52D5BD" w14:textId="77777777" w:rsidR="00576ED5" w:rsidRDefault="00576ED5">
            <w:pPr>
              <w:rPr>
                <w:rFonts w:cs="Times New Roman"/>
                <w:color w:val="0563C1"/>
                <w:u w:val="single"/>
              </w:rPr>
            </w:pPr>
            <w:hyperlink r:id="rId116" w:history="1">
              <w:r>
                <w:rPr>
                  <w:rStyle w:val="Hyperlink"/>
                  <w:rFonts w:cs="Times New Roman"/>
                  <w:color w:val="0563C1"/>
                </w:rPr>
                <w:t>Quest Total Testosterone</w:t>
              </w:r>
            </w:hyperlink>
          </w:p>
          <w:p w14:paraId="36DEA0AF" w14:textId="77777777" w:rsidR="00576ED5" w:rsidRDefault="00576ED5">
            <w:pPr>
              <w:rPr>
                <w:rFonts w:cs="Times New Roman"/>
                <w:color w:val="000000"/>
                <w:sz w:val="20"/>
                <w:szCs w:val="20"/>
              </w:rPr>
            </w:pPr>
          </w:p>
        </w:tc>
        <w:tc>
          <w:tcPr>
            <w:tcW w:w="1170" w:type="dxa"/>
            <w:gridSpan w:val="2"/>
            <w:hideMark/>
          </w:tcPr>
          <w:p w14:paraId="15C71811" w14:textId="77777777" w:rsidR="00576ED5" w:rsidRDefault="00576ED5">
            <w:pPr>
              <w:rPr>
                <w:rFonts w:cs="Times New Roman"/>
                <w:color w:val="000000"/>
                <w:sz w:val="20"/>
                <w:szCs w:val="20"/>
              </w:rPr>
            </w:pPr>
            <w:r>
              <w:rPr>
                <w:rFonts w:cs="Times New Roman"/>
                <w:color w:val="000000"/>
                <w:sz w:val="20"/>
                <w:szCs w:val="20"/>
              </w:rPr>
              <w:t>red top-room temp</w:t>
            </w:r>
          </w:p>
        </w:tc>
        <w:tc>
          <w:tcPr>
            <w:tcW w:w="810" w:type="dxa"/>
            <w:hideMark/>
          </w:tcPr>
          <w:p w14:paraId="11F30A63" w14:textId="77777777" w:rsidR="00576ED5" w:rsidRDefault="00576ED5">
            <w:pPr>
              <w:rPr>
                <w:rFonts w:cs="Times New Roman"/>
                <w:color w:val="000000"/>
                <w:sz w:val="20"/>
                <w:szCs w:val="20"/>
              </w:rPr>
            </w:pPr>
            <w:r>
              <w:rPr>
                <w:rFonts w:cs="Times New Roman"/>
                <w:color w:val="000000"/>
                <w:sz w:val="20"/>
                <w:szCs w:val="20"/>
              </w:rPr>
              <w:t>15983x</w:t>
            </w:r>
          </w:p>
        </w:tc>
        <w:tc>
          <w:tcPr>
            <w:tcW w:w="758" w:type="dxa"/>
            <w:gridSpan w:val="2"/>
            <w:hideMark/>
          </w:tcPr>
          <w:p w14:paraId="33E23302" w14:textId="77777777" w:rsidR="00576ED5" w:rsidRDefault="00576ED5">
            <w:pPr>
              <w:rPr>
                <w:rFonts w:cs="Times New Roman"/>
                <w:color w:val="000000"/>
                <w:sz w:val="20"/>
                <w:szCs w:val="20"/>
              </w:rPr>
            </w:pPr>
            <w:r>
              <w:rPr>
                <w:rFonts w:cs="Times New Roman"/>
                <w:color w:val="000000"/>
                <w:sz w:val="20"/>
                <w:szCs w:val="20"/>
              </w:rPr>
              <w:t>M257.2 F 256.39</w:t>
            </w:r>
          </w:p>
        </w:tc>
        <w:tc>
          <w:tcPr>
            <w:tcW w:w="610" w:type="dxa"/>
          </w:tcPr>
          <w:p w14:paraId="07CBB2AA" w14:textId="77777777" w:rsidR="00576ED5" w:rsidRDefault="00576ED5">
            <w:pPr>
              <w:rPr>
                <w:rFonts w:cs="Times New Roman"/>
                <w:color w:val="000000"/>
                <w:sz w:val="20"/>
                <w:szCs w:val="20"/>
              </w:rPr>
            </w:pPr>
          </w:p>
        </w:tc>
        <w:tc>
          <w:tcPr>
            <w:tcW w:w="676" w:type="dxa"/>
            <w:hideMark/>
          </w:tcPr>
          <w:p w14:paraId="2C91DC8E" w14:textId="77777777" w:rsidR="00576ED5" w:rsidRDefault="00576ED5">
            <w:pPr>
              <w:rPr>
                <w:rFonts w:cs="Times New Roman"/>
                <w:color w:val="000000"/>
                <w:sz w:val="20"/>
                <w:szCs w:val="20"/>
              </w:rPr>
            </w:pPr>
            <w:r>
              <w:rPr>
                <w:rFonts w:cs="Times New Roman"/>
                <w:color w:val="000000"/>
                <w:sz w:val="20"/>
                <w:szCs w:val="20"/>
              </w:rPr>
              <w:t>By gender</w:t>
            </w:r>
          </w:p>
        </w:tc>
        <w:tc>
          <w:tcPr>
            <w:tcW w:w="1039" w:type="dxa"/>
            <w:hideMark/>
          </w:tcPr>
          <w:p w14:paraId="72C70149" w14:textId="77777777" w:rsidR="00576ED5" w:rsidRDefault="00576ED5">
            <w:pPr>
              <w:rPr>
                <w:rFonts w:cs="Times New Roman"/>
                <w:color w:val="000000"/>
                <w:sz w:val="20"/>
                <w:szCs w:val="20"/>
              </w:rPr>
            </w:pPr>
            <w:r>
              <w:rPr>
                <w:rFonts w:cs="Times New Roman"/>
                <w:color w:val="000000"/>
                <w:sz w:val="20"/>
                <w:szCs w:val="20"/>
              </w:rPr>
              <w:t>Check Testosterone/Estrogen Ratio</w:t>
            </w:r>
          </w:p>
        </w:tc>
        <w:tc>
          <w:tcPr>
            <w:tcW w:w="1525" w:type="dxa"/>
            <w:gridSpan w:val="2"/>
          </w:tcPr>
          <w:p w14:paraId="57893538" w14:textId="77777777" w:rsidR="00576ED5" w:rsidRDefault="00576ED5">
            <w:pPr>
              <w:rPr>
                <w:rFonts w:cs="Times New Roman"/>
                <w:color w:val="000000"/>
                <w:sz w:val="20"/>
                <w:szCs w:val="20"/>
              </w:rPr>
            </w:pPr>
          </w:p>
        </w:tc>
      </w:tr>
      <w:tr w:rsidR="00576ED5" w14:paraId="2E2F096A" w14:textId="77777777">
        <w:trPr>
          <w:trHeight w:val="765"/>
        </w:trPr>
        <w:tc>
          <w:tcPr>
            <w:tcW w:w="1100" w:type="dxa"/>
            <w:hideMark/>
          </w:tcPr>
          <w:p w14:paraId="2D19E5E2" w14:textId="77777777" w:rsidR="00576ED5" w:rsidRDefault="00576ED5">
            <w:pPr>
              <w:rPr>
                <w:rFonts w:cs="Times New Roman"/>
                <w:color w:val="000000"/>
              </w:rPr>
            </w:pPr>
            <w:r>
              <w:rPr>
                <w:rFonts w:cs="Times New Roman"/>
                <w:color w:val="000000"/>
              </w:rPr>
              <w:t>Androstenedione</w:t>
            </w:r>
          </w:p>
        </w:tc>
        <w:tc>
          <w:tcPr>
            <w:tcW w:w="1080" w:type="dxa"/>
            <w:gridSpan w:val="2"/>
          </w:tcPr>
          <w:p w14:paraId="5594D5E8" w14:textId="77777777" w:rsidR="00576ED5" w:rsidRDefault="00576ED5">
            <w:pPr>
              <w:rPr>
                <w:rFonts w:cs="Times New Roman"/>
                <w:color w:val="0563C1"/>
                <w:u w:val="single"/>
              </w:rPr>
            </w:pPr>
            <w:hyperlink r:id="rId117" w:history="1">
              <w:r>
                <w:rPr>
                  <w:rStyle w:val="Hyperlink"/>
                  <w:rFonts w:cs="Times New Roman"/>
                  <w:color w:val="0563C1"/>
                </w:rPr>
                <w:t>Quest Androstenedione</w:t>
              </w:r>
            </w:hyperlink>
          </w:p>
          <w:p w14:paraId="49DF1812" w14:textId="77777777" w:rsidR="00576ED5" w:rsidRDefault="00576ED5">
            <w:pPr>
              <w:rPr>
                <w:rFonts w:cs="Times New Roman"/>
                <w:color w:val="000000"/>
                <w:sz w:val="20"/>
                <w:szCs w:val="20"/>
              </w:rPr>
            </w:pPr>
          </w:p>
        </w:tc>
        <w:tc>
          <w:tcPr>
            <w:tcW w:w="1170" w:type="dxa"/>
            <w:gridSpan w:val="2"/>
            <w:hideMark/>
          </w:tcPr>
          <w:p w14:paraId="0EAB4EDF" w14:textId="77777777" w:rsidR="00576ED5" w:rsidRDefault="00576ED5">
            <w:pPr>
              <w:rPr>
                <w:rFonts w:cs="Times New Roman"/>
                <w:color w:val="000000"/>
                <w:sz w:val="20"/>
                <w:szCs w:val="20"/>
              </w:rPr>
            </w:pPr>
            <w:r>
              <w:rPr>
                <w:rFonts w:cs="Times New Roman"/>
                <w:color w:val="000000"/>
                <w:sz w:val="20"/>
                <w:szCs w:val="20"/>
              </w:rPr>
              <w:t>SST-freeze</w:t>
            </w:r>
          </w:p>
        </w:tc>
        <w:tc>
          <w:tcPr>
            <w:tcW w:w="810" w:type="dxa"/>
            <w:hideMark/>
          </w:tcPr>
          <w:p w14:paraId="5CFD7CCE" w14:textId="77777777" w:rsidR="00576ED5" w:rsidRDefault="00576ED5">
            <w:pPr>
              <w:rPr>
                <w:rFonts w:cs="Times New Roman"/>
                <w:color w:val="000000"/>
                <w:sz w:val="20"/>
                <w:szCs w:val="20"/>
              </w:rPr>
            </w:pPr>
            <w:r>
              <w:rPr>
                <w:rFonts w:cs="Times New Roman"/>
                <w:color w:val="000000"/>
                <w:sz w:val="20"/>
                <w:szCs w:val="20"/>
              </w:rPr>
              <w:t>17182x</w:t>
            </w:r>
          </w:p>
        </w:tc>
        <w:tc>
          <w:tcPr>
            <w:tcW w:w="758" w:type="dxa"/>
            <w:gridSpan w:val="2"/>
            <w:hideMark/>
          </w:tcPr>
          <w:p w14:paraId="03A9C2BB" w14:textId="77777777" w:rsidR="00576ED5" w:rsidRDefault="00576ED5">
            <w:pPr>
              <w:rPr>
                <w:rFonts w:cs="Times New Roman"/>
                <w:color w:val="000000"/>
                <w:sz w:val="20"/>
                <w:szCs w:val="20"/>
              </w:rPr>
            </w:pPr>
            <w:r>
              <w:rPr>
                <w:rFonts w:cs="Times New Roman"/>
                <w:color w:val="000000"/>
                <w:sz w:val="20"/>
                <w:szCs w:val="20"/>
              </w:rPr>
              <w:t>M257.2 F 256.39</w:t>
            </w:r>
          </w:p>
        </w:tc>
        <w:tc>
          <w:tcPr>
            <w:tcW w:w="610" w:type="dxa"/>
          </w:tcPr>
          <w:p w14:paraId="22A035E2" w14:textId="77777777" w:rsidR="00576ED5" w:rsidRDefault="00576ED5">
            <w:pPr>
              <w:rPr>
                <w:rFonts w:cs="Times New Roman"/>
                <w:color w:val="000000"/>
                <w:sz w:val="20"/>
                <w:szCs w:val="20"/>
              </w:rPr>
            </w:pPr>
          </w:p>
        </w:tc>
        <w:tc>
          <w:tcPr>
            <w:tcW w:w="676" w:type="dxa"/>
            <w:hideMark/>
          </w:tcPr>
          <w:p w14:paraId="773FF08C" w14:textId="77777777" w:rsidR="00576ED5" w:rsidRDefault="00576ED5">
            <w:pPr>
              <w:rPr>
                <w:rFonts w:cs="Times New Roman"/>
                <w:color w:val="000000"/>
                <w:sz w:val="20"/>
                <w:szCs w:val="20"/>
              </w:rPr>
            </w:pPr>
            <w:r>
              <w:rPr>
                <w:rFonts w:cs="Times New Roman"/>
                <w:color w:val="000000"/>
                <w:sz w:val="20"/>
                <w:szCs w:val="20"/>
              </w:rPr>
              <w:t>by gender</w:t>
            </w:r>
          </w:p>
        </w:tc>
        <w:tc>
          <w:tcPr>
            <w:tcW w:w="1039" w:type="dxa"/>
            <w:hideMark/>
          </w:tcPr>
          <w:p w14:paraId="6AFC15B4" w14:textId="77777777" w:rsidR="00576ED5" w:rsidRDefault="00576ED5">
            <w:pPr>
              <w:rPr>
                <w:rFonts w:cs="Times New Roman"/>
                <w:color w:val="000000"/>
                <w:sz w:val="20"/>
                <w:szCs w:val="20"/>
              </w:rPr>
            </w:pPr>
            <w:r>
              <w:rPr>
                <w:rFonts w:cs="Times New Roman"/>
                <w:color w:val="000000"/>
                <w:sz w:val="20"/>
                <w:szCs w:val="20"/>
              </w:rPr>
              <w:t>No Aromatase Inhibitors if MSH &lt;35</w:t>
            </w:r>
          </w:p>
        </w:tc>
        <w:tc>
          <w:tcPr>
            <w:tcW w:w="1525" w:type="dxa"/>
            <w:gridSpan w:val="2"/>
          </w:tcPr>
          <w:p w14:paraId="63D99B7D" w14:textId="77777777" w:rsidR="00576ED5" w:rsidRDefault="00576ED5">
            <w:pPr>
              <w:rPr>
                <w:rFonts w:cs="Times New Roman"/>
                <w:color w:val="000000"/>
                <w:sz w:val="20"/>
                <w:szCs w:val="20"/>
              </w:rPr>
            </w:pPr>
          </w:p>
        </w:tc>
      </w:tr>
      <w:tr w:rsidR="00576ED5" w14:paraId="5AB81DF7" w14:textId="77777777">
        <w:trPr>
          <w:trHeight w:val="630"/>
        </w:trPr>
        <w:tc>
          <w:tcPr>
            <w:tcW w:w="1100" w:type="dxa"/>
            <w:hideMark/>
          </w:tcPr>
          <w:p w14:paraId="5D88FCC6" w14:textId="77777777" w:rsidR="00576ED5" w:rsidRDefault="00576ED5">
            <w:pPr>
              <w:rPr>
                <w:rFonts w:cs="Times New Roman"/>
                <w:color w:val="000000"/>
              </w:rPr>
            </w:pPr>
            <w:r>
              <w:rPr>
                <w:rFonts w:cs="Times New Roman"/>
                <w:color w:val="000000"/>
              </w:rPr>
              <w:t>Estradiol</w:t>
            </w:r>
          </w:p>
        </w:tc>
        <w:tc>
          <w:tcPr>
            <w:tcW w:w="1080" w:type="dxa"/>
            <w:gridSpan w:val="2"/>
          </w:tcPr>
          <w:p w14:paraId="6B562CE4" w14:textId="77777777" w:rsidR="00576ED5" w:rsidRDefault="00576ED5">
            <w:pPr>
              <w:rPr>
                <w:rFonts w:cs="Times New Roman"/>
                <w:color w:val="0563C1"/>
                <w:u w:val="single"/>
              </w:rPr>
            </w:pPr>
            <w:hyperlink r:id="rId118" w:history="1">
              <w:r>
                <w:rPr>
                  <w:rStyle w:val="Hyperlink"/>
                  <w:rFonts w:cs="Times New Roman"/>
                  <w:color w:val="0563C1"/>
                </w:rPr>
                <w:t>Quest Estradiol</w:t>
              </w:r>
            </w:hyperlink>
          </w:p>
          <w:p w14:paraId="6405156C" w14:textId="77777777" w:rsidR="00576ED5" w:rsidRDefault="00576ED5">
            <w:pPr>
              <w:rPr>
                <w:rFonts w:cs="Times New Roman"/>
                <w:color w:val="000000"/>
                <w:sz w:val="20"/>
                <w:szCs w:val="20"/>
              </w:rPr>
            </w:pPr>
          </w:p>
        </w:tc>
        <w:tc>
          <w:tcPr>
            <w:tcW w:w="1170" w:type="dxa"/>
            <w:gridSpan w:val="2"/>
            <w:hideMark/>
          </w:tcPr>
          <w:p w14:paraId="3213ADF9" w14:textId="77777777" w:rsidR="00576ED5" w:rsidRDefault="00576ED5">
            <w:pPr>
              <w:rPr>
                <w:rFonts w:cs="Times New Roman"/>
                <w:color w:val="000000"/>
                <w:sz w:val="20"/>
                <w:szCs w:val="20"/>
              </w:rPr>
            </w:pPr>
            <w:proofErr w:type="gramStart"/>
            <w:r>
              <w:rPr>
                <w:rFonts w:cs="Times New Roman"/>
                <w:color w:val="000000"/>
                <w:sz w:val="20"/>
                <w:szCs w:val="20"/>
              </w:rPr>
              <w:t>Red-freeze</w:t>
            </w:r>
            <w:proofErr w:type="gramEnd"/>
          </w:p>
        </w:tc>
        <w:tc>
          <w:tcPr>
            <w:tcW w:w="810" w:type="dxa"/>
            <w:hideMark/>
          </w:tcPr>
          <w:p w14:paraId="3805E5DA" w14:textId="77777777" w:rsidR="00576ED5" w:rsidRDefault="00576ED5">
            <w:pPr>
              <w:rPr>
                <w:rFonts w:cs="Times New Roman"/>
                <w:color w:val="000000"/>
                <w:sz w:val="20"/>
                <w:szCs w:val="20"/>
              </w:rPr>
            </w:pPr>
            <w:r>
              <w:rPr>
                <w:rFonts w:cs="Times New Roman"/>
                <w:color w:val="000000"/>
                <w:sz w:val="20"/>
                <w:szCs w:val="20"/>
              </w:rPr>
              <w:t>82671</w:t>
            </w:r>
          </w:p>
        </w:tc>
        <w:tc>
          <w:tcPr>
            <w:tcW w:w="758" w:type="dxa"/>
            <w:gridSpan w:val="2"/>
            <w:hideMark/>
          </w:tcPr>
          <w:p w14:paraId="554F9F1B" w14:textId="77777777" w:rsidR="00576ED5" w:rsidRDefault="00576ED5">
            <w:pPr>
              <w:rPr>
                <w:rFonts w:cs="Times New Roman"/>
                <w:color w:val="000000"/>
                <w:sz w:val="20"/>
                <w:szCs w:val="20"/>
              </w:rPr>
            </w:pPr>
            <w:r>
              <w:rPr>
                <w:rFonts w:cs="Times New Roman"/>
                <w:color w:val="000000"/>
                <w:sz w:val="20"/>
                <w:szCs w:val="20"/>
              </w:rPr>
              <w:t>M257.2 F 256.39</w:t>
            </w:r>
          </w:p>
        </w:tc>
        <w:tc>
          <w:tcPr>
            <w:tcW w:w="610" w:type="dxa"/>
          </w:tcPr>
          <w:p w14:paraId="6A97B083" w14:textId="77777777" w:rsidR="00576ED5" w:rsidRDefault="00576ED5">
            <w:pPr>
              <w:rPr>
                <w:rFonts w:cs="Times New Roman"/>
                <w:color w:val="000000"/>
                <w:sz w:val="20"/>
                <w:szCs w:val="20"/>
              </w:rPr>
            </w:pPr>
          </w:p>
        </w:tc>
        <w:tc>
          <w:tcPr>
            <w:tcW w:w="676" w:type="dxa"/>
            <w:hideMark/>
          </w:tcPr>
          <w:p w14:paraId="585B8C65" w14:textId="77777777" w:rsidR="00576ED5" w:rsidRDefault="00576ED5">
            <w:pPr>
              <w:rPr>
                <w:rFonts w:cs="Times New Roman"/>
                <w:color w:val="0066CC"/>
                <w:u w:val="single"/>
              </w:rPr>
            </w:pPr>
            <w:hyperlink r:id="rId119" w:history="1">
              <w:r>
                <w:rPr>
                  <w:rStyle w:val="Hyperlink"/>
                  <w:rFonts w:cs="Times New Roman"/>
                  <w:color w:val="0066CC"/>
                </w:rPr>
                <w:t>Reference Range</w:t>
              </w:r>
            </w:hyperlink>
          </w:p>
        </w:tc>
        <w:tc>
          <w:tcPr>
            <w:tcW w:w="1039" w:type="dxa"/>
          </w:tcPr>
          <w:p w14:paraId="4B25F3BB" w14:textId="77777777" w:rsidR="00576ED5" w:rsidRDefault="00576ED5">
            <w:pPr>
              <w:rPr>
                <w:rFonts w:cs="Times New Roman"/>
                <w:color w:val="000000"/>
                <w:sz w:val="20"/>
                <w:szCs w:val="20"/>
              </w:rPr>
            </w:pPr>
          </w:p>
        </w:tc>
        <w:tc>
          <w:tcPr>
            <w:tcW w:w="1525" w:type="dxa"/>
            <w:gridSpan w:val="2"/>
          </w:tcPr>
          <w:p w14:paraId="0A041C23" w14:textId="77777777" w:rsidR="00576ED5" w:rsidRDefault="00576ED5">
            <w:pPr>
              <w:rPr>
                <w:rFonts w:cs="Times New Roman"/>
                <w:color w:val="000000"/>
                <w:sz w:val="20"/>
                <w:szCs w:val="20"/>
              </w:rPr>
            </w:pPr>
          </w:p>
        </w:tc>
      </w:tr>
      <w:tr w:rsidR="00576ED5" w14:paraId="31EDEF5A" w14:textId="77777777">
        <w:trPr>
          <w:trHeight w:val="510"/>
        </w:trPr>
        <w:tc>
          <w:tcPr>
            <w:tcW w:w="1100" w:type="dxa"/>
            <w:hideMark/>
          </w:tcPr>
          <w:p w14:paraId="64626FDC" w14:textId="77777777" w:rsidR="00576ED5" w:rsidRDefault="00576ED5">
            <w:pPr>
              <w:rPr>
                <w:rFonts w:cs="Times New Roman"/>
                <w:color w:val="000000"/>
              </w:rPr>
            </w:pPr>
            <w:r>
              <w:rPr>
                <w:rFonts w:cs="Times New Roman"/>
                <w:color w:val="000000"/>
              </w:rPr>
              <w:t>Estriol</w:t>
            </w:r>
          </w:p>
        </w:tc>
        <w:tc>
          <w:tcPr>
            <w:tcW w:w="1080" w:type="dxa"/>
            <w:gridSpan w:val="2"/>
          </w:tcPr>
          <w:p w14:paraId="2F6A30AD" w14:textId="77777777" w:rsidR="00576ED5" w:rsidRDefault="00576ED5">
            <w:pPr>
              <w:rPr>
                <w:rFonts w:cs="Times New Roman"/>
                <w:color w:val="0563C1"/>
                <w:u w:val="single"/>
              </w:rPr>
            </w:pPr>
            <w:hyperlink r:id="rId120" w:history="1">
              <w:r>
                <w:rPr>
                  <w:rStyle w:val="Hyperlink"/>
                  <w:rFonts w:cs="Times New Roman"/>
                  <w:color w:val="0563C1"/>
                </w:rPr>
                <w:t>Quest Estriol</w:t>
              </w:r>
            </w:hyperlink>
          </w:p>
          <w:p w14:paraId="17DA29F4" w14:textId="77777777" w:rsidR="00576ED5" w:rsidRDefault="00576ED5">
            <w:pPr>
              <w:rPr>
                <w:rFonts w:cs="Times New Roman"/>
                <w:color w:val="000000"/>
                <w:sz w:val="20"/>
                <w:szCs w:val="20"/>
              </w:rPr>
            </w:pPr>
          </w:p>
        </w:tc>
        <w:tc>
          <w:tcPr>
            <w:tcW w:w="1170" w:type="dxa"/>
            <w:gridSpan w:val="2"/>
            <w:hideMark/>
          </w:tcPr>
          <w:p w14:paraId="27882599" w14:textId="77777777" w:rsidR="00576ED5" w:rsidRDefault="00576ED5">
            <w:pPr>
              <w:rPr>
                <w:rFonts w:cs="Times New Roman"/>
                <w:color w:val="000000"/>
                <w:sz w:val="20"/>
                <w:szCs w:val="20"/>
              </w:rPr>
            </w:pPr>
            <w:proofErr w:type="gramStart"/>
            <w:r>
              <w:rPr>
                <w:rFonts w:cs="Times New Roman"/>
                <w:color w:val="000000"/>
                <w:sz w:val="20"/>
                <w:szCs w:val="20"/>
              </w:rPr>
              <w:t>Red-freeze</w:t>
            </w:r>
            <w:proofErr w:type="gramEnd"/>
          </w:p>
        </w:tc>
        <w:tc>
          <w:tcPr>
            <w:tcW w:w="810" w:type="dxa"/>
            <w:hideMark/>
          </w:tcPr>
          <w:p w14:paraId="2D171BA6" w14:textId="77777777" w:rsidR="00576ED5" w:rsidRDefault="00576ED5">
            <w:pPr>
              <w:rPr>
                <w:rFonts w:cs="Times New Roman"/>
                <w:color w:val="000000"/>
                <w:sz w:val="20"/>
                <w:szCs w:val="20"/>
              </w:rPr>
            </w:pPr>
            <w:r>
              <w:rPr>
                <w:rFonts w:cs="Times New Roman"/>
                <w:color w:val="000000"/>
                <w:sz w:val="20"/>
                <w:szCs w:val="20"/>
              </w:rPr>
              <w:t>82671</w:t>
            </w:r>
          </w:p>
        </w:tc>
        <w:tc>
          <w:tcPr>
            <w:tcW w:w="758" w:type="dxa"/>
            <w:gridSpan w:val="2"/>
            <w:hideMark/>
          </w:tcPr>
          <w:p w14:paraId="6A8C8A91" w14:textId="77777777" w:rsidR="00576ED5" w:rsidRDefault="00576ED5">
            <w:pPr>
              <w:rPr>
                <w:rFonts w:cs="Times New Roman"/>
                <w:color w:val="000000"/>
                <w:sz w:val="20"/>
                <w:szCs w:val="20"/>
              </w:rPr>
            </w:pPr>
            <w:r>
              <w:rPr>
                <w:rFonts w:cs="Times New Roman"/>
                <w:color w:val="000000"/>
                <w:sz w:val="20"/>
                <w:szCs w:val="20"/>
              </w:rPr>
              <w:t>M257.2 F 256.39</w:t>
            </w:r>
          </w:p>
        </w:tc>
        <w:tc>
          <w:tcPr>
            <w:tcW w:w="610" w:type="dxa"/>
          </w:tcPr>
          <w:p w14:paraId="2CACBFA8" w14:textId="77777777" w:rsidR="00576ED5" w:rsidRDefault="00576ED5">
            <w:pPr>
              <w:rPr>
                <w:rFonts w:cs="Times New Roman"/>
                <w:color w:val="000000"/>
                <w:sz w:val="20"/>
                <w:szCs w:val="20"/>
              </w:rPr>
            </w:pPr>
          </w:p>
        </w:tc>
        <w:tc>
          <w:tcPr>
            <w:tcW w:w="676" w:type="dxa"/>
            <w:hideMark/>
          </w:tcPr>
          <w:p w14:paraId="7A4167D8" w14:textId="77777777" w:rsidR="00576ED5" w:rsidRDefault="00576ED5">
            <w:pPr>
              <w:rPr>
                <w:rFonts w:cs="Times New Roman"/>
                <w:color w:val="0066CC"/>
                <w:sz w:val="20"/>
                <w:szCs w:val="20"/>
                <w:u w:val="single"/>
              </w:rPr>
            </w:pPr>
            <w:hyperlink r:id="rId121" w:history="1">
              <w:r>
                <w:rPr>
                  <w:rStyle w:val="Hyperlink"/>
                  <w:rFonts w:cs="Times New Roman"/>
                  <w:color w:val="0066CC"/>
                  <w:sz w:val="20"/>
                </w:rPr>
                <w:t>Reference Range</w:t>
              </w:r>
            </w:hyperlink>
          </w:p>
        </w:tc>
        <w:tc>
          <w:tcPr>
            <w:tcW w:w="1039" w:type="dxa"/>
          </w:tcPr>
          <w:p w14:paraId="3A39C52D" w14:textId="77777777" w:rsidR="00576ED5" w:rsidRDefault="00576ED5">
            <w:pPr>
              <w:rPr>
                <w:rFonts w:cs="Times New Roman"/>
                <w:color w:val="000000"/>
                <w:sz w:val="20"/>
                <w:szCs w:val="20"/>
              </w:rPr>
            </w:pPr>
          </w:p>
        </w:tc>
        <w:tc>
          <w:tcPr>
            <w:tcW w:w="1525" w:type="dxa"/>
            <w:gridSpan w:val="2"/>
          </w:tcPr>
          <w:p w14:paraId="554E24FD" w14:textId="77777777" w:rsidR="00576ED5" w:rsidRDefault="00576ED5">
            <w:pPr>
              <w:rPr>
                <w:rFonts w:cs="Times New Roman"/>
                <w:color w:val="000000"/>
                <w:sz w:val="20"/>
                <w:szCs w:val="20"/>
              </w:rPr>
            </w:pPr>
          </w:p>
        </w:tc>
      </w:tr>
      <w:tr w:rsidR="00576ED5" w14:paraId="1B264D52" w14:textId="77777777">
        <w:trPr>
          <w:trHeight w:val="630"/>
        </w:trPr>
        <w:tc>
          <w:tcPr>
            <w:tcW w:w="1100" w:type="dxa"/>
            <w:hideMark/>
          </w:tcPr>
          <w:p w14:paraId="100429B0" w14:textId="77777777" w:rsidR="00576ED5" w:rsidRDefault="00576ED5">
            <w:pPr>
              <w:rPr>
                <w:rFonts w:cs="Times New Roman"/>
                <w:color w:val="000000"/>
              </w:rPr>
            </w:pPr>
            <w:r>
              <w:rPr>
                <w:rFonts w:cs="Times New Roman"/>
                <w:color w:val="000000"/>
              </w:rPr>
              <w:t>Estrone</w:t>
            </w:r>
          </w:p>
        </w:tc>
        <w:tc>
          <w:tcPr>
            <w:tcW w:w="1080" w:type="dxa"/>
            <w:gridSpan w:val="2"/>
          </w:tcPr>
          <w:p w14:paraId="0ABFFE30" w14:textId="77777777" w:rsidR="00576ED5" w:rsidRDefault="00576ED5">
            <w:pPr>
              <w:rPr>
                <w:rFonts w:cs="Times New Roman"/>
                <w:color w:val="0563C1"/>
                <w:u w:val="single"/>
              </w:rPr>
            </w:pPr>
            <w:hyperlink r:id="rId122" w:history="1">
              <w:r>
                <w:rPr>
                  <w:rStyle w:val="Hyperlink"/>
                  <w:rFonts w:cs="Times New Roman"/>
                  <w:color w:val="0563C1"/>
                </w:rPr>
                <w:t>Quest Estrone</w:t>
              </w:r>
            </w:hyperlink>
          </w:p>
          <w:p w14:paraId="0287223A" w14:textId="77777777" w:rsidR="00576ED5" w:rsidRDefault="00576ED5">
            <w:pPr>
              <w:rPr>
                <w:rFonts w:cs="Times New Roman"/>
                <w:color w:val="000000"/>
                <w:sz w:val="20"/>
                <w:szCs w:val="20"/>
              </w:rPr>
            </w:pPr>
          </w:p>
        </w:tc>
        <w:tc>
          <w:tcPr>
            <w:tcW w:w="1170" w:type="dxa"/>
            <w:gridSpan w:val="2"/>
            <w:hideMark/>
          </w:tcPr>
          <w:p w14:paraId="1538B3AF" w14:textId="77777777" w:rsidR="00576ED5" w:rsidRDefault="00576ED5">
            <w:pPr>
              <w:rPr>
                <w:rFonts w:cs="Times New Roman"/>
                <w:color w:val="000000"/>
                <w:sz w:val="20"/>
                <w:szCs w:val="20"/>
              </w:rPr>
            </w:pPr>
            <w:proofErr w:type="gramStart"/>
            <w:r>
              <w:rPr>
                <w:rFonts w:cs="Times New Roman"/>
                <w:color w:val="000000"/>
                <w:sz w:val="20"/>
                <w:szCs w:val="20"/>
              </w:rPr>
              <w:t>Red-freeze</w:t>
            </w:r>
            <w:proofErr w:type="gramEnd"/>
          </w:p>
        </w:tc>
        <w:tc>
          <w:tcPr>
            <w:tcW w:w="810" w:type="dxa"/>
            <w:hideMark/>
          </w:tcPr>
          <w:p w14:paraId="3B520549" w14:textId="77777777" w:rsidR="00576ED5" w:rsidRDefault="00576ED5">
            <w:pPr>
              <w:rPr>
                <w:rFonts w:cs="Times New Roman"/>
                <w:color w:val="000000"/>
                <w:sz w:val="20"/>
                <w:szCs w:val="20"/>
              </w:rPr>
            </w:pPr>
            <w:r>
              <w:rPr>
                <w:rFonts w:cs="Times New Roman"/>
                <w:color w:val="000000"/>
                <w:sz w:val="20"/>
                <w:szCs w:val="20"/>
              </w:rPr>
              <w:t>82671</w:t>
            </w:r>
          </w:p>
        </w:tc>
        <w:tc>
          <w:tcPr>
            <w:tcW w:w="758" w:type="dxa"/>
            <w:gridSpan w:val="2"/>
            <w:hideMark/>
          </w:tcPr>
          <w:p w14:paraId="54A1A1A7" w14:textId="77777777" w:rsidR="00576ED5" w:rsidRDefault="00576ED5">
            <w:pPr>
              <w:rPr>
                <w:rFonts w:cs="Times New Roman"/>
                <w:color w:val="000000"/>
                <w:sz w:val="20"/>
                <w:szCs w:val="20"/>
              </w:rPr>
            </w:pPr>
            <w:r>
              <w:rPr>
                <w:rFonts w:cs="Times New Roman"/>
                <w:color w:val="000000"/>
                <w:sz w:val="20"/>
                <w:szCs w:val="20"/>
              </w:rPr>
              <w:t>M257.2 F 256.39</w:t>
            </w:r>
          </w:p>
        </w:tc>
        <w:tc>
          <w:tcPr>
            <w:tcW w:w="610" w:type="dxa"/>
          </w:tcPr>
          <w:p w14:paraId="57C35F3B" w14:textId="77777777" w:rsidR="00576ED5" w:rsidRDefault="00576ED5">
            <w:pPr>
              <w:rPr>
                <w:rFonts w:cs="Times New Roman"/>
                <w:color w:val="000000"/>
                <w:sz w:val="20"/>
                <w:szCs w:val="20"/>
              </w:rPr>
            </w:pPr>
          </w:p>
        </w:tc>
        <w:tc>
          <w:tcPr>
            <w:tcW w:w="676" w:type="dxa"/>
            <w:hideMark/>
          </w:tcPr>
          <w:p w14:paraId="7D2932EC" w14:textId="77777777" w:rsidR="00576ED5" w:rsidRDefault="00576ED5">
            <w:pPr>
              <w:rPr>
                <w:rFonts w:cs="Times New Roman"/>
                <w:color w:val="0066CC"/>
                <w:u w:val="single"/>
              </w:rPr>
            </w:pPr>
            <w:hyperlink r:id="rId123" w:history="1">
              <w:r>
                <w:rPr>
                  <w:rStyle w:val="Hyperlink"/>
                  <w:rFonts w:cs="Times New Roman"/>
                  <w:color w:val="0066CC"/>
                </w:rPr>
                <w:t>Reference Range</w:t>
              </w:r>
            </w:hyperlink>
          </w:p>
        </w:tc>
        <w:tc>
          <w:tcPr>
            <w:tcW w:w="1039" w:type="dxa"/>
          </w:tcPr>
          <w:p w14:paraId="3093756E" w14:textId="77777777" w:rsidR="00576ED5" w:rsidRDefault="00576ED5">
            <w:pPr>
              <w:rPr>
                <w:rFonts w:cs="Times New Roman"/>
                <w:color w:val="000000"/>
                <w:sz w:val="20"/>
                <w:szCs w:val="20"/>
              </w:rPr>
            </w:pPr>
          </w:p>
        </w:tc>
        <w:tc>
          <w:tcPr>
            <w:tcW w:w="1525" w:type="dxa"/>
            <w:gridSpan w:val="2"/>
          </w:tcPr>
          <w:p w14:paraId="240CD3CE" w14:textId="77777777" w:rsidR="00576ED5" w:rsidRDefault="00576ED5">
            <w:pPr>
              <w:rPr>
                <w:rFonts w:cs="Times New Roman"/>
                <w:color w:val="000000"/>
                <w:sz w:val="20"/>
                <w:szCs w:val="20"/>
              </w:rPr>
            </w:pPr>
          </w:p>
        </w:tc>
      </w:tr>
      <w:tr w:rsidR="00576ED5" w14:paraId="73639B9F" w14:textId="77777777">
        <w:trPr>
          <w:trHeight w:val="510"/>
        </w:trPr>
        <w:tc>
          <w:tcPr>
            <w:tcW w:w="1100" w:type="dxa"/>
            <w:hideMark/>
          </w:tcPr>
          <w:p w14:paraId="27710135" w14:textId="77777777" w:rsidR="00576ED5" w:rsidRDefault="00576ED5">
            <w:pPr>
              <w:rPr>
                <w:rFonts w:cs="Times New Roman"/>
                <w:color w:val="000000"/>
              </w:rPr>
            </w:pPr>
            <w:r>
              <w:rPr>
                <w:rFonts w:cs="Times New Roman"/>
                <w:color w:val="000000"/>
              </w:rPr>
              <w:t>Progesterone</w:t>
            </w:r>
          </w:p>
        </w:tc>
        <w:tc>
          <w:tcPr>
            <w:tcW w:w="1080" w:type="dxa"/>
            <w:gridSpan w:val="2"/>
          </w:tcPr>
          <w:p w14:paraId="35480D7F" w14:textId="77777777" w:rsidR="00576ED5" w:rsidRDefault="00576ED5">
            <w:pPr>
              <w:rPr>
                <w:rFonts w:cs="Times New Roman"/>
                <w:color w:val="0563C1"/>
                <w:u w:val="single"/>
              </w:rPr>
            </w:pPr>
            <w:hyperlink r:id="rId124" w:history="1">
              <w:r>
                <w:rPr>
                  <w:rStyle w:val="Hyperlink"/>
                  <w:rFonts w:cs="Times New Roman"/>
                  <w:color w:val="0563C1"/>
                </w:rPr>
                <w:t>Quest Progesterone</w:t>
              </w:r>
            </w:hyperlink>
          </w:p>
          <w:p w14:paraId="283A804E" w14:textId="77777777" w:rsidR="00576ED5" w:rsidRDefault="00576ED5">
            <w:pPr>
              <w:rPr>
                <w:rFonts w:cs="Times New Roman"/>
                <w:color w:val="000000"/>
                <w:sz w:val="20"/>
                <w:szCs w:val="20"/>
              </w:rPr>
            </w:pPr>
          </w:p>
        </w:tc>
        <w:tc>
          <w:tcPr>
            <w:tcW w:w="1170" w:type="dxa"/>
            <w:gridSpan w:val="2"/>
            <w:hideMark/>
          </w:tcPr>
          <w:p w14:paraId="6758E888" w14:textId="77777777" w:rsidR="00576ED5" w:rsidRDefault="00576ED5">
            <w:pPr>
              <w:rPr>
                <w:rFonts w:cs="Times New Roman"/>
                <w:color w:val="000000"/>
                <w:sz w:val="20"/>
                <w:szCs w:val="20"/>
              </w:rPr>
            </w:pPr>
            <w:proofErr w:type="gramStart"/>
            <w:r>
              <w:rPr>
                <w:rFonts w:cs="Times New Roman"/>
                <w:color w:val="000000"/>
                <w:sz w:val="20"/>
                <w:szCs w:val="20"/>
              </w:rPr>
              <w:t>Red-freeze</w:t>
            </w:r>
            <w:proofErr w:type="gramEnd"/>
          </w:p>
        </w:tc>
        <w:tc>
          <w:tcPr>
            <w:tcW w:w="810" w:type="dxa"/>
            <w:hideMark/>
          </w:tcPr>
          <w:p w14:paraId="58DD8C16" w14:textId="77777777" w:rsidR="00576ED5" w:rsidRDefault="00576ED5">
            <w:pPr>
              <w:rPr>
                <w:rFonts w:cs="Times New Roman"/>
                <w:color w:val="000000"/>
                <w:sz w:val="20"/>
                <w:szCs w:val="20"/>
              </w:rPr>
            </w:pPr>
            <w:r>
              <w:rPr>
                <w:rFonts w:cs="Times New Roman"/>
                <w:color w:val="000000"/>
                <w:sz w:val="20"/>
                <w:szCs w:val="20"/>
              </w:rPr>
              <w:t>84144</w:t>
            </w:r>
          </w:p>
        </w:tc>
        <w:tc>
          <w:tcPr>
            <w:tcW w:w="758" w:type="dxa"/>
            <w:gridSpan w:val="2"/>
            <w:hideMark/>
          </w:tcPr>
          <w:p w14:paraId="46540A4C" w14:textId="77777777" w:rsidR="00576ED5" w:rsidRDefault="00576ED5">
            <w:pPr>
              <w:rPr>
                <w:rFonts w:cs="Times New Roman"/>
                <w:color w:val="000000"/>
                <w:sz w:val="20"/>
                <w:szCs w:val="20"/>
              </w:rPr>
            </w:pPr>
            <w:r>
              <w:rPr>
                <w:rFonts w:cs="Times New Roman"/>
                <w:color w:val="000000"/>
                <w:sz w:val="20"/>
                <w:szCs w:val="20"/>
              </w:rPr>
              <w:t>M257.2 F 256.39</w:t>
            </w:r>
          </w:p>
        </w:tc>
        <w:tc>
          <w:tcPr>
            <w:tcW w:w="610" w:type="dxa"/>
          </w:tcPr>
          <w:p w14:paraId="211BEB70" w14:textId="77777777" w:rsidR="00576ED5" w:rsidRDefault="00576ED5">
            <w:pPr>
              <w:rPr>
                <w:rFonts w:cs="Times New Roman"/>
                <w:color w:val="000000"/>
                <w:sz w:val="20"/>
                <w:szCs w:val="20"/>
              </w:rPr>
            </w:pPr>
          </w:p>
        </w:tc>
        <w:tc>
          <w:tcPr>
            <w:tcW w:w="676" w:type="dxa"/>
            <w:hideMark/>
          </w:tcPr>
          <w:p w14:paraId="4723FBC2" w14:textId="77777777" w:rsidR="00576ED5" w:rsidRDefault="00576ED5">
            <w:pPr>
              <w:rPr>
                <w:rFonts w:cs="Times New Roman"/>
                <w:color w:val="0066CC"/>
                <w:sz w:val="20"/>
                <w:szCs w:val="20"/>
                <w:u w:val="single"/>
              </w:rPr>
            </w:pPr>
            <w:hyperlink r:id="rId125" w:history="1">
              <w:r>
                <w:rPr>
                  <w:rStyle w:val="Hyperlink"/>
                  <w:rFonts w:cs="Times New Roman"/>
                  <w:color w:val="0066CC"/>
                  <w:sz w:val="20"/>
                </w:rPr>
                <w:t>Reference Range</w:t>
              </w:r>
            </w:hyperlink>
          </w:p>
        </w:tc>
        <w:tc>
          <w:tcPr>
            <w:tcW w:w="1039" w:type="dxa"/>
          </w:tcPr>
          <w:p w14:paraId="4A7E13AC" w14:textId="77777777" w:rsidR="00576ED5" w:rsidRDefault="00576ED5">
            <w:pPr>
              <w:rPr>
                <w:rFonts w:cs="Times New Roman"/>
                <w:color w:val="000000"/>
                <w:sz w:val="20"/>
                <w:szCs w:val="20"/>
              </w:rPr>
            </w:pPr>
          </w:p>
        </w:tc>
        <w:tc>
          <w:tcPr>
            <w:tcW w:w="1525" w:type="dxa"/>
            <w:gridSpan w:val="2"/>
          </w:tcPr>
          <w:p w14:paraId="61C5914A" w14:textId="77777777" w:rsidR="00576ED5" w:rsidRDefault="00576ED5">
            <w:pPr>
              <w:rPr>
                <w:rFonts w:cs="Times New Roman"/>
                <w:color w:val="000000"/>
                <w:sz w:val="20"/>
                <w:szCs w:val="20"/>
              </w:rPr>
            </w:pPr>
          </w:p>
        </w:tc>
      </w:tr>
      <w:tr w:rsidR="00576ED5" w14:paraId="010F9E86" w14:textId="77777777">
        <w:trPr>
          <w:trHeight w:val="510"/>
        </w:trPr>
        <w:tc>
          <w:tcPr>
            <w:tcW w:w="1100" w:type="dxa"/>
            <w:hideMark/>
          </w:tcPr>
          <w:p w14:paraId="4F561780" w14:textId="77777777" w:rsidR="00576ED5" w:rsidRDefault="00576ED5">
            <w:pPr>
              <w:rPr>
                <w:rFonts w:cs="Times New Roman"/>
                <w:color w:val="000000"/>
              </w:rPr>
            </w:pPr>
            <w:r>
              <w:rPr>
                <w:rFonts w:cs="Times New Roman"/>
                <w:color w:val="000000"/>
              </w:rPr>
              <w:t>CRP</w:t>
            </w:r>
          </w:p>
        </w:tc>
        <w:tc>
          <w:tcPr>
            <w:tcW w:w="1080" w:type="dxa"/>
            <w:gridSpan w:val="2"/>
          </w:tcPr>
          <w:p w14:paraId="34D06357" w14:textId="77777777" w:rsidR="00576ED5" w:rsidRDefault="00576ED5">
            <w:pPr>
              <w:rPr>
                <w:rFonts w:cs="Times New Roman"/>
                <w:color w:val="000000"/>
                <w:sz w:val="20"/>
                <w:szCs w:val="20"/>
              </w:rPr>
            </w:pPr>
            <w:r>
              <w:rPr>
                <w:rFonts w:cs="Times New Roman"/>
                <w:color w:val="000000"/>
                <w:sz w:val="20"/>
                <w:szCs w:val="20"/>
              </w:rPr>
              <w:t xml:space="preserve">LabCorp or </w:t>
            </w:r>
          </w:p>
          <w:p w14:paraId="397FD247" w14:textId="77777777" w:rsidR="00576ED5" w:rsidRDefault="00576ED5">
            <w:pPr>
              <w:rPr>
                <w:rFonts w:cs="Times New Roman"/>
                <w:color w:val="0563C1"/>
                <w:u w:val="single"/>
              </w:rPr>
            </w:pPr>
            <w:hyperlink r:id="rId126" w:history="1">
              <w:r>
                <w:rPr>
                  <w:rStyle w:val="Hyperlink"/>
                  <w:rFonts w:cs="Times New Roman"/>
                  <w:color w:val="0563C1"/>
                </w:rPr>
                <w:t>Quest CRP</w:t>
              </w:r>
            </w:hyperlink>
          </w:p>
          <w:p w14:paraId="77B2C72E" w14:textId="77777777" w:rsidR="00576ED5" w:rsidRDefault="00576ED5">
            <w:pPr>
              <w:rPr>
                <w:rFonts w:cs="Times New Roman"/>
                <w:color w:val="000000"/>
                <w:sz w:val="20"/>
                <w:szCs w:val="20"/>
              </w:rPr>
            </w:pPr>
          </w:p>
        </w:tc>
        <w:tc>
          <w:tcPr>
            <w:tcW w:w="1170" w:type="dxa"/>
            <w:gridSpan w:val="2"/>
            <w:hideMark/>
          </w:tcPr>
          <w:p w14:paraId="2090244D" w14:textId="77777777" w:rsidR="00576ED5" w:rsidRDefault="00576ED5">
            <w:pPr>
              <w:rPr>
                <w:rFonts w:cs="Times New Roman"/>
                <w:color w:val="000000"/>
                <w:sz w:val="20"/>
                <w:szCs w:val="20"/>
              </w:rPr>
            </w:pPr>
            <w:r>
              <w:rPr>
                <w:rFonts w:cs="Times New Roman"/>
                <w:color w:val="000000"/>
                <w:sz w:val="20"/>
                <w:szCs w:val="20"/>
              </w:rPr>
              <w:t>SST-room temp</w:t>
            </w:r>
          </w:p>
        </w:tc>
        <w:tc>
          <w:tcPr>
            <w:tcW w:w="810" w:type="dxa"/>
            <w:hideMark/>
          </w:tcPr>
          <w:p w14:paraId="54CD69B9" w14:textId="77777777" w:rsidR="00576ED5" w:rsidRDefault="00576ED5">
            <w:pPr>
              <w:rPr>
                <w:rFonts w:cs="Times New Roman"/>
                <w:color w:val="000000"/>
                <w:sz w:val="20"/>
                <w:szCs w:val="20"/>
              </w:rPr>
            </w:pPr>
            <w:r>
              <w:rPr>
                <w:rFonts w:cs="Times New Roman"/>
                <w:color w:val="000000"/>
                <w:sz w:val="20"/>
                <w:szCs w:val="20"/>
              </w:rPr>
              <w:t>006627</w:t>
            </w:r>
          </w:p>
        </w:tc>
        <w:tc>
          <w:tcPr>
            <w:tcW w:w="758" w:type="dxa"/>
            <w:gridSpan w:val="2"/>
            <w:hideMark/>
          </w:tcPr>
          <w:p w14:paraId="675DD08C" w14:textId="77777777" w:rsidR="00576ED5" w:rsidRDefault="00576ED5">
            <w:pPr>
              <w:rPr>
                <w:rFonts w:cs="Times New Roman"/>
                <w:color w:val="000000"/>
                <w:sz w:val="20"/>
                <w:szCs w:val="20"/>
              </w:rPr>
            </w:pPr>
            <w:r>
              <w:rPr>
                <w:rFonts w:cs="Times New Roman"/>
                <w:color w:val="000000"/>
                <w:sz w:val="20"/>
                <w:szCs w:val="20"/>
              </w:rPr>
              <w:t>378.54</w:t>
            </w:r>
          </w:p>
        </w:tc>
        <w:tc>
          <w:tcPr>
            <w:tcW w:w="610" w:type="dxa"/>
          </w:tcPr>
          <w:p w14:paraId="15166BBF" w14:textId="77777777" w:rsidR="00576ED5" w:rsidRDefault="00576ED5">
            <w:pPr>
              <w:rPr>
                <w:rFonts w:cs="Times New Roman"/>
                <w:color w:val="000000"/>
                <w:sz w:val="20"/>
                <w:szCs w:val="20"/>
              </w:rPr>
            </w:pPr>
          </w:p>
        </w:tc>
        <w:tc>
          <w:tcPr>
            <w:tcW w:w="676" w:type="dxa"/>
            <w:hideMark/>
          </w:tcPr>
          <w:p w14:paraId="18302C8C" w14:textId="77777777" w:rsidR="00576ED5" w:rsidRDefault="00576ED5">
            <w:pPr>
              <w:rPr>
                <w:rFonts w:cs="Times New Roman"/>
                <w:color w:val="000000"/>
                <w:sz w:val="20"/>
                <w:szCs w:val="20"/>
              </w:rPr>
            </w:pPr>
            <w:r>
              <w:rPr>
                <w:rFonts w:cs="Times New Roman"/>
                <w:color w:val="000000"/>
                <w:sz w:val="20"/>
                <w:szCs w:val="20"/>
              </w:rPr>
              <w:t>0.0-4.9 mg/L</w:t>
            </w:r>
          </w:p>
        </w:tc>
        <w:tc>
          <w:tcPr>
            <w:tcW w:w="1039" w:type="dxa"/>
          </w:tcPr>
          <w:p w14:paraId="0B29A625" w14:textId="77777777" w:rsidR="00576ED5" w:rsidRDefault="00576ED5">
            <w:pPr>
              <w:rPr>
                <w:rFonts w:cs="Times New Roman"/>
                <w:color w:val="000000"/>
                <w:sz w:val="20"/>
                <w:szCs w:val="20"/>
              </w:rPr>
            </w:pPr>
          </w:p>
        </w:tc>
        <w:tc>
          <w:tcPr>
            <w:tcW w:w="1525" w:type="dxa"/>
            <w:gridSpan w:val="2"/>
          </w:tcPr>
          <w:p w14:paraId="57D77E28" w14:textId="77777777" w:rsidR="00576ED5" w:rsidRDefault="00576ED5">
            <w:pPr>
              <w:rPr>
                <w:rFonts w:cs="Times New Roman"/>
                <w:color w:val="000000"/>
                <w:sz w:val="20"/>
                <w:szCs w:val="20"/>
              </w:rPr>
            </w:pPr>
          </w:p>
        </w:tc>
      </w:tr>
      <w:tr w:rsidR="00576ED5" w14:paraId="3B8C780D" w14:textId="77777777">
        <w:trPr>
          <w:trHeight w:val="315"/>
        </w:trPr>
        <w:tc>
          <w:tcPr>
            <w:tcW w:w="1100" w:type="dxa"/>
            <w:hideMark/>
          </w:tcPr>
          <w:p w14:paraId="4F4133ED" w14:textId="77777777" w:rsidR="00576ED5" w:rsidRDefault="00576ED5">
            <w:pPr>
              <w:rPr>
                <w:rFonts w:cs="Times New Roman"/>
                <w:color w:val="000000"/>
              </w:rPr>
            </w:pPr>
            <w:r>
              <w:rPr>
                <w:rFonts w:cs="Times New Roman"/>
                <w:color w:val="000000"/>
              </w:rPr>
              <w:t>ESR</w:t>
            </w:r>
          </w:p>
        </w:tc>
        <w:tc>
          <w:tcPr>
            <w:tcW w:w="1080" w:type="dxa"/>
            <w:gridSpan w:val="2"/>
            <w:hideMark/>
          </w:tcPr>
          <w:p w14:paraId="1371DC40" w14:textId="77777777" w:rsidR="00576ED5" w:rsidRDefault="00576ED5">
            <w:pPr>
              <w:rPr>
                <w:rFonts w:cs="Times New Roman"/>
                <w:color w:val="000000"/>
                <w:sz w:val="20"/>
                <w:szCs w:val="20"/>
              </w:rPr>
            </w:pPr>
            <w:r>
              <w:rPr>
                <w:rFonts w:cs="Times New Roman"/>
                <w:color w:val="000000"/>
                <w:sz w:val="20"/>
                <w:szCs w:val="20"/>
              </w:rPr>
              <w:t>Here</w:t>
            </w:r>
          </w:p>
        </w:tc>
        <w:tc>
          <w:tcPr>
            <w:tcW w:w="1170" w:type="dxa"/>
            <w:gridSpan w:val="2"/>
            <w:hideMark/>
          </w:tcPr>
          <w:p w14:paraId="121B3754" w14:textId="77777777" w:rsidR="00576ED5" w:rsidRDefault="00576ED5">
            <w:pPr>
              <w:rPr>
                <w:rFonts w:cs="Times New Roman"/>
                <w:color w:val="000000"/>
                <w:sz w:val="20"/>
                <w:szCs w:val="20"/>
              </w:rPr>
            </w:pPr>
            <w:r>
              <w:rPr>
                <w:rFonts w:cs="Times New Roman"/>
                <w:color w:val="000000"/>
                <w:sz w:val="20"/>
                <w:szCs w:val="20"/>
              </w:rPr>
              <w:t>Lav</w:t>
            </w:r>
          </w:p>
        </w:tc>
        <w:tc>
          <w:tcPr>
            <w:tcW w:w="810" w:type="dxa"/>
            <w:hideMark/>
          </w:tcPr>
          <w:p w14:paraId="39264E35" w14:textId="77777777" w:rsidR="00576ED5" w:rsidRDefault="00576ED5">
            <w:pPr>
              <w:rPr>
                <w:rFonts w:cs="Times New Roman"/>
                <w:sz w:val="20"/>
                <w:szCs w:val="20"/>
              </w:rPr>
            </w:pPr>
            <w:r>
              <w:rPr>
                <w:rFonts w:cs="Times New Roman"/>
                <w:sz w:val="20"/>
                <w:szCs w:val="20"/>
              </w:rPr>
              <w:t>86140</w:t>
            </w:r>
          </w:p>
        </w:tc>
        <w:tc>
          <w:tcPr>
            <w:tcW w:w="758" w:type="dxa"/>
            <w:gridSpan w:val="2"/>
            <w:hideMark/>
          </w:tcPr>
          <w:p w14:paraId="0D93260B" w14:textId="77777777" w:rsidR="00576ED5" w:rsidRDefault="00576ED5">
            <w:pPr>
              <w:rPr>
                <w:rFonts w:cs="Times New Roman"/>
                <w:color w:val="000000"/>
                <w:sz w:val="20"/>
                <w:szCs w:val="20"/>
              </w:rPr>
            </w:pPr>
            <w:r>
              <w:rPr>
                <w:rFonts w:cs="Times New Roman"/>
                <w:color w:val="000000"/>
                <w:sz w:val="20"/>
                <w:szCs w:val="20"/>
              </w:rPr>
              <w:t>790.1</w:t>
            </w:r>
          </w:p>
        </w:tc>
        <w:tc>
          <w:tcPr>
            <w:tcW w:w="610" w:type="dxa"/>
          </w:tcPr>
          <w:p w14:paraId="61271EDA" w14:textId="77777777" w:rsidR="00576ED5" w:rsidRDefault="00576ED5">
            <w:pPr>
              <w:rPr>
                <w:rFonts w:cs="Times New Roman"/>
                <w:color w:val="000000"/>
                <w:sz w:val="20"/>
                <w:szCs w:val="20"/>
              </w:rPr>
            </w:pPr>
          </w:p>
        </w:tc>
        <w:tc>
          <w:tcPr>
            <w:tcW w:w="676" w:type="dxa"/>
            <w:hideMark/>
          </w:tcPr>
          <w:p w14:paraId="34D78D81" w14:textId="77777777" w:rsidR="00576ED5" w:rsidRDefault="00576ED5">
            <w:pPr>
              <w:rPr>
                <w:rFonts w:cs="Times New Roman"/>
                <w:color w:val="000000"/>
                <w:sz w:val="20"/>
                <w:szCs w:val="20"/>
              </w:rPr>
            </w:pPr>
            <w:r>
              <w:rPr>
                <w:rFonts w:cs="Times New Roman"/>
                <w:color w:val="000000"/>
                <w:sz w:val="20"/>
                <w:szCs w:val="20"/>
              </w:rPr>
              <w:t>0-30 mm/</w:t>
            </w:r>
            <w:proofErr w:type="spellStart"/>
            <w:r>
              <w:rPr>
                <w:rFonts w:cs="Times New Roman"/>
                <w:color w:val="000000"/>
                <w:sz w:val="20"/>
                <w:szCs w:val="20"/>
              </w:rPr>
              <w:t>hr</w:t>
            </w:r>
            <w:proofErr w:type="spellEnd"/>
          </w:p>
        </w:tc>
        <w:tc>
          <w:tcPr>
            <w:tcW w:w="1039" w:type="dxa"/>
          </w:tcPr>
          <w:p w14:paraId="4C5C4E73" w14:textId="77777777" w:rsidR="00576ED5" w:rsidRDefault="00576ED5">
            <w:pPr>
              <w:rPr>
                <w:rFonts w:cs="Times New Roman"/>
                <w:color w:val="000000"/>
                <w:sz w:val="20"/>
                <w:szCs w:val="20"/>
              </w:rPr>
            </w:pPr>
          </w:p>
        </w:tc>
        <w:tc>
          <w:tcPr>
            <w:tcW w:w="1525" w:type="dxa"/>
            <w:gridSpan w:val="2"/>
          </w:tcPr>
          <w:p w14:paraId="0C3A81A6" w14:textId="77777777" w:rsidR="00576ED5" w:rsidRDefault="00576ED5">
            <w:pPr>
              <w:rPr>
                <w:rFonts w:cs="Times New Roman"/>
                <w:color w:val="000000"/>
                <w:sz w:val="20"/>
                <w:szCs w:val="20"/>
              </w:rPr>
            </w:pPr>
          </w:p>
        </w:tc>
      </w:tr>
      <w:tr w:rsidR="00576ED5" w14:paraId="36B455F6" w14:textId="77777777">
        <w:trPr>
          <w:trHeight w:val="3975"/>
        </w:trPr>
        <w:tc>
          <w:tcPr>
            <w:tcW w:w="1100" w:type="dxa"/>
            <w:hideMark/>
          </w:tcPr>
          <w:p w14:paraId="16E64DC9" w14:textId="77777777" w:rsidR="00576ED5" w:rsidRDefault="00576ED5">
            <w:pPr>
              <w:rPr>
                <w:rFonts w:cs="Times New Roman"/>
                <w:b/>
                <w:color w:val="000000"/>
              </w:rPr>
            </w:pPr>
            <w:r>
              <w:rPr>
                <w:rFonts w:cs="Times New Roman"/>
                <w:b/>
                <w:color w:val="000000"/>
              </w:rPr>
              <w:t>TGF β-1</w:t>
            </w:r>
          </w:p>
        </w:tc>
        <w:tc>
          <w:tcPr>
            <w:tcW w:w="1080" w:type="dxa"/>
            <w:gridSpan w:val="2"/>
            <w:hideMark/>
          </w:tcPr>
          <w:p w14:paraId="1C42E14D" w14:textId="77777777" w:rsidR="00576ED5" w:rsidRDefault="00576ED5">
            <w:pPr>
              <w:rPr>
                <w:rFonts w:cs="Times New Roman"/>
                <w:b/>
                <w:color w:val="000000"/>
                <w:sz w:val="20"/>
                <w:szCs w:val="20"/>
              </w:rPr>
            </w:pPr>
            <w:r>
              <w:rPr>
                <w:rFonts w:cs="Times New Roman"/>
                <w:b/>
                <w:color w:val="000000"/>
                <w:sz w:val="20"/>
                <w:szCs w:val="20"/>
              </w:rPr>
              <w:t xml:space="preserve">LabCorp </w:t>
            </w:r>
            <w:r>
              <w:rPr>
                <w:rFonts w:cs="Times New Roman"/>
                <w:b/>
                <w:sz w:val="20"/>
                <w:szCs w:val="20"/>
              </w:rPr>
              <w:t>905036</w:t>
            </w:r>
          </w:p>
        </w:tc>
        <w:tc>
          <w:tcPr>
            <w:tcW w:w="1170" w:type="dxa"/>
            <w:gridSpan w:val="2"/>
            <w:hideMark/>
          </w:tcPr>
          <w:p w14:paraId="4CCA132D" w14:textId="77777777" w:rsidR="00576ED5" w:rsidRDefault="00576ED5">
            <w:pPr>
              <w:rPr>
                <w:rFonts w:cs="Times New Roman"/>
                <w:color w:val="000000"/>
                <w:sz w:val="20"/>
                <w:szCs w:val="20"/>
              </w:rPr>
            </w:pPr>
            <w:r>
              <w:rPr>
                <w:rFonts w:cs="Times New Roman"/>
                <w:color w:val="000000"/>
                <w:sz w:val="20"/>
                <w:szCs w:val="20"/>
              </w:rPr>
              <w:t>Lav Freeze (chilled tube/platelet poor plasma)</w:t>
            </w:r>
          </w:p>
        </w:tc>
        <w:tc>
          <w:tcPr>
            <w:tcW w:w="810" w:type="dxa"/>
            <w:hideMark/>
          </w:tcPr>
          <w:p w14:paraId="7F4E74C5" w14:textId="77777777" w:rsidR="00576ED5" w:rsidRDefault="00576ED5">
            <w:pPr>
              <w:rPr>
                <w:rFonts w:cs="Times New Roman"/>
                <w:color w:val="000000"/>
                <w:sz w:val="20"/>
                <w:szCs w:val="20"/>
              </w:rPr>
            </w:pPr>
            <w:r>
              <w:rPr>
                <w:rFonts w:cs="Times New Roman"/>
                <w:color w:val="000000"/>
                <w:sz w:val="20"/>
                <w:szCs w:val="20"/>
              </w:rPr>
              <w:t>905036</w:t>
            </w:r>
          </w:p>
        </w:tc>
        <w:tc>
          <w:tcPr>
            <w:tcW w:w="758" w:type="dxa"/>
            <w:gridSpan w:val="2"/>
            <w:hideMark/>
          </w:tcPr>
          <w:p w14:paraId="7FE29815" w14:textId="77777777" w:rsidR="00576ED5" w:rsidRDefault="00576ED5">
            <w:pPr>
              <w:rPr>
                <w:rFonts w:cs="Times New Roman"/>
                <w:color w:val="000000"/>
                <w:sz w:val="20"/>
                <w:szCs w:val="20"/>
              </w:rPr>
            </w:pPr>
            <w:r>
              <w:rPr>
                <w:rFonts w:cs="Times New Roman"/>
                <w:color w:val="000000"/>
                <w:sz w:val="20"/>
                <w:szCs w:val="20"/>
              </w:rPr>
              <w:t>286.5, 279.8, 210.0 780.79</w:t>
            </w:r>
          </w:p>
        </w:tc>
        <w:tc>
          <w:tcPr>
            <w:tcW w:w="610" w:type="dxa"/>
          </w:tcPr>
          <w:p w14:paraId="32F15AD6" w14:textId="77777777" w:rsidR="00576ED5" w:rsidRDefault="00576ED5">
            <w:pPr>
              <w:rPr>
                <w:rFonts w:cs="Times New Roman"/>
                <w:color w:val="000000"/>
                <w:sz w:val="20"/>
                <w:szCs w:val="20"/>
              </w:rPr>
            </w:pPr>
          </w:p>
        </w:tc>
        <w:tc>
          <w:tcPr>
            <w:tcW w:w="676" w:type="dxa"/>
            <w:hideMark/>
          </w:tcPr>
          <w:p w14:paraId="70368B4C" w14:textId="77777777" w:rsidR="00576ED5" w:rsidRDefault="00576ED5">
            <w:pPr>
              <w:rPr>
                <w:rFonts w:cs="Times New Roman"/>
                <w:color w:val="000000"/>
                <w:sz w:val="20"/>
                <w:szCs w:val="20"/>
              </w:rPr>
            </w:pPr>
            <w:r>
              <w:rPr>
                <w:rFonts w:cs="Times New Roman"/>
                <w:color w:val="000000"/>
                <w:sz w:val="20"/>
                <w:szCs w:val="20"/>
              </w:rPr>
              <w:t>0-2,380 pg/ml</w:t>
            </w:r>
          </w:p>
        </w:tc>
        <w:tc>
          <w:tcPr>
            <w:tcW w:w="1039" w:type="dxa"/>
            <w:hideMark/>
          </w:tcPr>
          <w:p w14:paraId="778ACE5A" w14:textId="77777777" w:rsidR="00576ED5" w:rsidRDefault="00576ED5">
            <w:pPr>
              <w:rPr>
                <w:rFonts w:cs="Times New Roman"/>
                <w:color w:val="000000"/>
                <w:sz w:val="20"/>
                <w:szCs w:val="20"/>
              </w:rPr>
            </w:pPr>
            <w:r>
              <w:rPr>
                <w:rFonts w:cs="Times New Roman"/>
                <w:color w:val="000000"/>
                <w:sz w:val="20"/>
                <w:szCs w:val="20"/>
              </w:rPr>
              <w:t>Losartan, exp3179 Consider VIP therapy to reduce TGF β-1 also work well</w:t>
            </w:r>
          </w:p>
        </w:tc>
        <w:tc>
          <w:tcPr>
            <w:tcW w:w="1525" w:type="dxa"/>
            <w:gridSpan w:val="2"/>
          </w:tcPr>
          <w:p w14:paraId="231B5AB1" w14:textId="77777777" w:rsidR="00576ED5" w:rsidRDefault="00576ED5">
            <w:pPr>
              <w:rPr>
                <w:rFonts w:cs="Times New Roman"/>
                <w:color w:val="000000"/>
                <w:sz w:val="20"/>
                <w:szCs w:val="20"/>
              </w:rPr>
            </w:pPr>
            <w:r>
              <w:rPr>
                <w:rFonts w:cs="Times New Roman"/>
                <w:color w:val="000000"/>
                <w:sz w:val="20"/>
                <w:szCs w:val="20"/>
              </w:rPr>
              <w:t xml:space="preserve">High is bad; Indicates remodeling/autoimmunity suppression/when TIGF lowered, autoimmunity resolves, down regulates VEGF, elevations cause ANCA rise reflects cellular immunity, affects lung, brain, immune </w:t>
            </w:r>
            <w:proofErr w:type="gramStart"/>
            <w:r>
              <w:rPr>
                <w:rFonts w:cs="Times New Roman"/>
                <w:color w:val="000000"/>
                <w:sz w:val="20"/>
                <w:szCs w:val="20"/>
              </w:rPr>
              <w:t>systems</w:t>
            </w:r>
            <w:proofErr w:type="gramEnd"/>
          </w:p>
          <w:p w14:paraId="6B7305D9" w14:textId="77777777" w:rsidR="00576ED5" w:rsidRDefault="00576ED5">
            <w:pPr>
              <w:rPr>
                <w:rFonts w:cs="Times New Roman"/>
                <w:color w:val="000000"/>
                <w:sz w:val="20"/>
                <w:szCs w:val="20"/>
              </w:rPr>
            </w:pPr>
          </w:p>
        </w:tc>
      </w:tr>
      <w:tr w:rsidR="00576ED5" w14:paraId="1754F0F0" w14:textId="77777777">
        <w:trPr>
          <w:trHeight w:val="1020"/>
        </w:trPr>
        <w:tc>
          <w:tcPr>
            <w:tcW w:w="1100" w:type="dxa"/>
            <w:hideMark/>
          </w:tcPr>
          <w:p w14:paraId="3F528939" w14:textId="77777777" w:rsidR="00576ED5" w:rsidRDefault="00576ED5">
            <w:pPr>
              <w:rPr>
                <w:rFonts w:cs="Times New Roman"/>
                <w:b/>
                <w:color w:val="000000"/>
              </w:rPr>
            </w:pPr>
            <w:r>
              <w:rPr>
                <w:rFonts w:cs="Times New Roman"/>
                <w:b/>
                <w:color w:val="000000"/>
              </w:rPr>
              <w:t>MMP-9</w:t>
            </w:r>
          </w:p>
        </w:tc>
        <w:tc>
          <w:tcPr>
            <w:tcW w:w="1080" w:type="dxa"/>
            <w:gridSpan w:val="2"/>
            <w:hideMark/>
          </w:tcPr>
          <w:p w14:paraId="5C6714CA" w14:textId="77777777" w:rsidR="00576ED5" w:rsidRDefault="00576ED5">
            <w:pPr>
              <w:rPr>
                <w:rFonts w:cs="Times New Roman"/>
                <w:b/>
                <w:color w:val="000000"/>
                <w:sz w:val="20"/>
                <w:szCs w:val="20"/>
              </w:rPr>
            </w:pPr>
            <w:r>
              <w:rPr>
                <w:rFonts w:cs="Times New Roman"/>
                <w:b/>
                <w:color w:val="000000"/>
                <w:sz w:val="20"/>
                <w:szCs w:val="20"/>
              </w:rPr>
              <w:t>LabCorp 500124</w:t>
            </w:r>
          </w:p>
        </w:tc>
        <w:tc>
          <w:tcPr>
            <w:tcW w:w="1170" w:type="dxa"/>
            <w:gridSpan w:val="2"/>
            <w:hideMark/>
          </w:tcPr>
          <w:p w14:paraId="7995755A" w14:textId="77777777" w:rsidR="00576ED5" w:rsidRDefault="00576ED5">
            <w:pPr>
              <w:rPr>
                <w:rFonts w:cs="Times New Roman"/>
                <w:color w:val="000000"/>
                <w:sz w:val="20"/>
                <w:szCs w:val="20"/>
              </w:rPr>
            </w:pPr>
            <w:r>
              <w:rPr>
                <w:rFonts w:cs="Times New Roman"/>
                <w:color w:val="000000"/>
                <w:sz w:val="20"/>
                <w:szCs w:val="20"/>
              </w:rPr>
              <w:t>SST-freeze</w:t>
            </w:r>
          </w:p>
        </w:tc>
        <w:tc>
          <w:tcPr>
            <w:tcW w:w="810" w:type="dxa"/>
            <w:hideMark/>
          </w:tcPr>
          <w:p w14:paraId="75C3F414" w14:textId="77777777" w:rsidR="00576ED5" w:rsidRDefault="00576ED5">
            <w:pPr>
              <w:rPr>
                <w:rFonts w:cs="Times New Roman"/>
                <w:color w:val="000000"/>
                <w:sz w:val="20"/>
                <w:szCs w:val="20"/>
              </w:rPr>
            </w:pPr>
            <w:r>
              <w:rPr>
                <w:rFonts w:cs="Times New Roman"/>
                <w:color w:val="000000"/>
                <w:sz w:val="20"/>
                <w:szCs w:val="20"/>
              </w:rPr>
              <w:t>500124</w:t>
            </w:r>
          </w:p>
        </w:tc>
        <w:tc>
          <w:tcPr>
            <w:tcW w:w="758" w:type="dxa"/>
            <w:gridSpan w:val="2"/>
            <w:hideMark/>
          </w:tcPr>
          <w:p w14:paraId="7977A32A" w14:textId="77777777" w:rsidR="00576ED5" w:rsidRDefault="00576ED5">
            <w:pPr>
              <w:rPr>
                <w:rFonts w:cs="Times New Roman"/>
                <w:color w:val="000000"/>
                <w:sz w:val="20"/>
                <w:szCs w:val="20"/>
              </w:rPr>
            </w:pPr>
            <w:r>
              <w:rPr>
                <w:rFonts w:cs="Times New Roman"/>
                <w:color w:val="000000"/>
                <w:sz w:val="20"/>
                <w:szCs w:val="20"/>
              </w:rPr>
              <w:t>340, 780.79</w:t>
            </w:r>
          </w:p>
        </w:tc>
        <w:tc>
          <w:tcPr>
            <w:tcW w:w="610" w:type="dxa"/>
          </w:tcPr>
          <w:p w14:paraId="7DBB84DB" w14:textId="77777777" w:rsidR="00576ED5" w:rsidRDefault="00576ED5">
            <w:pPr>
              <w:rPr>
                <w:rFonts w:cs="Times New Roman"/>
                <w:color w:val="000000"/>
                <w:sz w:val="20"/>
                <w:szCs w:val="20"/>
              </w:rPr>
            </w:pPr>
          </w:p>
        </w:tc>
        <w:tc>
          <w:tcPr>
            <w:tcW w:w="676" w:type="dxa"/>
            <w:hideMark/>
          </w:tcPr>
          <w:p w14:paraId="1DE4B67A" w14:textId="77777777" w:rsidR="00576ED5" w:rsidRDefault="00576ED5">
            <w:pPr>
              <w:rPr>
                <w:rFonts w:cs="Times New Roman"/>
                <w:color w:val="000000"/>
                <w:sz w:val="20"/>
                <w:szCs w:val="20"/>
              </w:rPr>
            </w:pPr>
            <w:r>
              <w:rPr>
                <w:rFonts w:cs="Times New Roman"/>
                <w:color w:val="000000"/>
                <w:sz w:val="20"/>
                <w:szCs w:val="20"/>
              </w:rPr>
              <w:t>85-332 ng/ml</w:t>
            </w:r>
          </w:p>
        </w:tc>
        <w:tc>
          <w:tcPr>
            <w:tcW w:w="1039" w:type="dxa"/>
          </w:tcPr>
          <w:p w14:paraId="6A3935F8" w14:textId="77777777" w:rsidR="00576ED5" w:rsidRDefault="00576ED5">
            <w:pPr>
              <w:rPr>
                <w:rFonts w:cs="Times New Roman"/>
                <w:color w:val="000000"/>
                <w:sz w:val="20"/>
                <w:szCs w:val="20"/>
              </w:rPr>
            </w:pPr>
          </w:p>
        </w:tc>
        <w:tc>
          <w:tcPr>
            <w:tcW w:w="1525" w:type="dxa"/>
            <w:gridSpan w:val="2"/>
          </w:tcPr>
          <w:p w14:paraId="2FD84828" w14:textId="77777777" w:rsidR="00576ED5" w:rsidRDefault="00576ED5">
            <w:pPr>
              <w:rPr>
                <w:rFonts w:cs="Times New Roman"/>
                <w:color w:val="000000"/>
                <w:sz w:val="20"/>
                <w:szCs w:val="20"/>
              </w:rPr>
            </w:pPr>
          </w:p>
        </w:tc>
      </w:tr>
      <w:tr w:rsidR="00576ED5" w14:paraId="5E630CBF" w14:textId="77777777">
        <w:trPr>
          <w:trHeight w:val="840"/>
        </w:trPr>
        <w:tc>
          <w:tcPr>
            <w:tcW w:w="1100" w:type="dxa"/>
            <w:hideMark/>
          </w:tcPr>
          <w:p w14:paraId="30ABE8D3" w14:textId="77777777" w:rsidR="00576ED5" w:rsidRDefault="00576ED5">
            <w:pPr>
              <w:rPr>
                <w:rFonts w:cs="Times New Roman"/>
                <w:color w:val="000000"/>
              </w:rPr>
            </w:pPr>
            <w:r>
              <w:rPr>
                <w:rFonts w:cs="Times New Roman"/>
                <w:color w:val="000000"/>
              </w:rPr>
              <w:t>PAI-1</w:t>
            </w:r>
          </w:p>
        </w:tc>
        <w:tc>
          <w:tcPr>
            <w:tcW w:w="1080" w:type="dxa"/>
            <w:gridSpan w:val="2"/>
          </w:tcPr>
          <w:p w14:paraId="4E0FC4FD" w14:textId="77777777" w:rsidR="00576ED5" w:rsidRDefault="00576ED5">
            <w:pPr>
              <w:rPr>
                <w:rFonts w:cs="Times New Roman"/>
                <w:color w:val="000000"/>
                <w:sz w:val="20"/>
                <w:szCs w:val="20"/>
              </w:rPr>
            </w:pPr>
            <w:r>
              <w:rPr>
                <w:rFonts w:cs="Times New Roman"/>
                <w:color w:val="000000"/>
                <w:sz w:val="20"/>
                <w:szCs w:val="20"/>
              </w:rPr>
              <w:t xml:space="preserve">LabCorp or </w:t>
            </w:r>
          </w:p>
          <w:p w14:paraId="4E04EBAF" w14:textId="77777777" w:rsidR="00576ED5" w:rsidRDefault="00576ED5">
            <w:pPr>
              <w:rPr>
                <w:rFonts w:cs="Times New Roman"/>
                <w:color w:val="0563C1"/>
                <w:u w:val="single"/>
              </w:rPr>
            </w:pPr>
            <w:hyperlink r:id="rId127" w:history="1">
              <w:r>
                <w:rPr>
                  <w:rStyle w:val="Hyperlink"/>
                  <w:rFonts w:cs="Times New Roman"/>
                  <w:color w:val="0563C1"/>
                </w:rPr>
                <w:t>Quest PAI-1</w:t>
              </w:r>
            </w:hyperlink>
          </w:p>
          <w:p w14:paraId="2DD2873F" w14:textId="77777777" w:rsidR="00576ED5" w:rsidRDefault="00576ED5">
            <w:pPr>
              <w:rPr>
                <w:rFonts w:cs="Times New Roman"/>
                <w:color w:val="000000"/>
                <w:sz w:val="20"/>
                <w:szCs w:val="20"/>
              </w:rPr>
            </w:pPr>
          </w:p>
        </w:tc>
        <w:tc>
          <w:tcPr>
            <w:tcW w:w="1170" w:type="dxa"/>
            <w:gridSpan w:val="2"/>
            <w:hideMark/>
          </w:tcPr>
          <w:p w14:paraId="009B3A3B" w14:textId="77777777" w:rsidR="00576ED5" w:rsidRDefault="00576ED5">
            <w:pPr>
              <w:rPr>
                <w:rFonts w:cs="Times New Roman"/>
                <w:color w:val="000000"/>
                <w:sz w:val="20"/>
                <w:szCs w:val="20"/>
              </w:rPr>
            </w:pPr>
            <w:r>
              <w:rPr>
                <w:rFonts w:cs="Times New Roman"/>
                <w:color w:val="000000"/>
                <w:sz w:val="20"/>
                <w:szCs w:val="20"/>
              </w:rPr>
              <w:t>Blue Freeze</w:t>
            </w:r>
          </w:p>
        </w:tc>
        <w:tc>
          <w:tcPr>
            <w:tcW w:w="810" w:type="dxa"/>
            <w:hideMark/>
          </w:tcPr>
          <w:p w14:paraId="5E15A1B4" w14:textId="77777777" w:rsidR="00576ED5" w:rsidRDefault="00576ED5">
            <w:pPr>
              <w:rPr>
                <w:rFonts w:cs="Times New Roman"/>
                <w:color w:val="000000"/>
                <w:sz w:val="20"/>
                <w:szCs w:val="20"/>
              </w:rPr>
            </w:pPr>
            <w:r>
              <w:rPr>
                <w:rFonts w:cs="Times New Roman"/>
                <w:color w:val="000000"/>
                <w:sz w:val="20"/>
                <w:szCs w:val="20"/>
              </w:rPr>
              <w:t>146787</w:t>
            </w:r>
          </w:p>
        </w:tc>
        <w:tc>
          <w:tcPr>
            <w:tcW w:w="758" w:type="dxa"/>
            <w:gridSpan w:val="2"/>
            <w:hideMark/>
          </w:tcPr>
          <w:p w14:paraId="7EE9600A" w14:textId="77777777" w:rsidR="00576ED5" w:rsidRDefault="00576ED5">
            <w:pPr>
              <w:rPr>
                <w:rFonts w:cs="Times New Roman"/>
                <w:color w:val="000000"/>
                <w:sz w:val="20"/>
                <w:szCs w:val="20"/>
              </w:rPr>
            </w:pPr>
            <w:r>
              <w:rPr>
                <w:rFonts w:cs="Times New Roman"/>
                <w:color w:val="000000"/>
                <w:sz w:val="20"/>
                <w:szCs w:val="20"/>
              </w:rPr>
              <w:t>437.6, 286.5, 279.8</w:t>
            </w:r>
          </w:p>
        </w:tc>
        <w:tc>
          <w:tcPr>
            <w:tcW w:w="610" w:type="dxa"/>
          </w:tcPr>
          <w:p w14:paraId="5A164948" w14:textId="77777777" w:rsidR="00576ED5" w:rsidRDefault="00576ED5">
            <w:pPr>
              <w:rPr>
                <w:rFonts w:cs="Times New Roman"/>
                <w:color w:val="000000"/>
                <w:sz w:val="20"/>
                <w:szCs w:val="20"/>
              </w:rPr>
            </w:pPr>
          </w:p>
        </w:tc>
        <w:tc>
          <w:tcPr>
            <w:tcW w:w="676" w:type="dxa"/>
            <w:hideMark/>
          </w:tcPr>
          <w:p w14:paraId="24062D7E" w14:textId="77777777" w:rsidR="00576ED5" w:rsidRDefault="00576ED5">
            <w:pPr>
              <w:rPr>
                <w:rFonts w:cs="Times New Roman"/>
                <w:color w:val="000000"/>
                <w:sz w:val="20"/>
                <w:szCs w:val="20"/>
              </w:rPr>
            </w:pPr>
            <w:r>
              <w:rPr>
                <w:rFonts w:cs="Times New Roman"/>
                <w:color w:val="000000"/>
                <w:sz w:val="20"/>
                <w:szCs w:val="20"/>
              </w:rPr>
              <w:t>2-14 IU/ml</w:t>
            </w:r>
          </w:p>
        </w:tc>
        <w:tc>
          <w:tcPr>
            <w:tcW w:w="1039" w:type="dxa"/>
            <w:hideMark/>
          </w:tcPr>
          <w:p w14:paraId="1C0C088D" w14:textId="77777777" w:rsidR="00576ED5" w:rsidRDefault="00576ED5">
            <w:pPr>
              <w:rPr>
                <w:rFonts w:cs="Times New Roman"/>
                <w:color w:val="000000"/>
                <w:sz w:val="20"/>
                <w:szCs w:val="20"/>
              </w:rPr>
            </w:pPr>
            <w:r>
              <w:rPr>
                <w:rFonts w:cs="Times New Roman"/>
                <w:color w:val="000000"/>
                <w:sz w:val="20"/>
                <w:szCs w:val="20"/>
              </w:rPr>
              <w:t>Actos/low Amylose</w:t>
            </w:r>
          </w:p>
        </w:tc>
        <w:tc>
          <w:tcPr>
            <w:tcW w:w="1525" w:type="dxa"/>
            <w:gridSpan w:val="2"/>
            <w:hideMark/>
          </w:tcPr>
          <w:p w14:paraId="14B0D188" w14:textId="77777777" w:rsidR="00576ED5" w:rsidRDefault="00576ED5">
            <w:pPr>
              <w:rPr>
                <w:rFonts w:cs="Times New Roman"/>
                <w:color w:val="000000"/>
                <w:sz w:val="20"/>
                <w:szCs w:val="20"/>
              </w:rPr>
            </w:pPr>
            <w:r>
              <w:rPr>
                <w:rFonts w:cs="Times New Roman"/>
                <w:color w:val="000000"/>
                <w:sz w:val="20"/>
                <w:szCs w:val="20"/>
              </w:rPr>
              <w:t>Rises due to cytokine release, reflects inflammation in many tissues, rises in &lt;2-3d of exposure to toxin</w:t>
            </w:r>
          </w:p>
        </w:tc>
      </w:tr>
      <w:tr w:rsidR="00576ED5" w14:paraId="6E4E006B" w14:textId="77777777">
        <w:trPr>
          <w:trHeight w:val="315"/>
        </w:trPr>
        <w:tc>
          <w:tcPr>
            <w:tcW w:w="1100" w:type="dxa"/>
            <w:hideMark/>
          </w:tcPr>
          <w:p w14:paraId="18ECDA06" w14:textId="77777777" w:rsidR="00576ED5" w:rsidRDefault="00576ED5">
            <w:pPr>
              <w:rPr>
                <w:rFonts w:cs="Times New Roman"/>
                <w:color w:val="000000"/>
              </w:rPr>
            </w:pPr>
            <w:r>
              <w:rPr>
                <w:rFonts w:cs="Times New Roman"/>
                <w:color w:val="000000"/>
              </w:rPr>
              <w:t>Lipid Pheno (RS)</w:t>
            </w:r>
          </w:p>
        </w:tc>
        <w:tc>
          <w:tcPr>
            <w:tcW w:w="1080" w:type="dxa"/>
            <w:gridSpan w:val="2"/>
            <w:hideMark/>
          </w:tcPr>
          <w:p w14:paraId="5174DB77" w14:textId="77777777" w:rsidR="00576ED5" w:rsidRDefault="00576ED5">
            <w:pPr>
              <w:rPr>
                <w:rFonts w:cs="Times New Roman"/>
                <w:color w:val="000000"/>
                <w:sz w:val="20"/>
                <w:szCs w:val="20"/>
              </w:rPr>
            </w:pPr>
            <w:r>
              <w:rPr>
                <w:rFonts w:cs="Times New Roman"/>
                <w:color w:val="000000"/>
                <w:sz w:val="20"/>
                <w:szCs w:val="20"/>
              </w:rPr>
              <w:t>LabCorp</w:t>
            </w:r>
          </w:p>
        </w:tc>
        <w:tc>
          <w:tcPr>
            <w:tcW w:w="1170" w:type="dxa"/>
            <w:gridSpan w:val="2"/>
            <w:hideMark/>
          </w:tcPr>
          <w:p w14:paraId="0B14426B" w14:textId="77777777" w:rsidR="00576ED5" w:rsidRDefault="00576ED5">
            <w:pPr>
              <w:rPr>
                <w:rFonts w:cs="Times New Roman"/>
                <w:color w:val="000000"/>
                <w:sz w:val="20"/>
                <w:szCs w:val="20"/>
              </w:rPr>
            </w:pPr>
            <w:r>
              <w:rPr>
                <w:rFonts w:cs="Times New Roman"/>
                <w:color w:val="000000"/>
                <w:sz w:val="20"/>
                <w:szCs w:val="20"/>
              </w:rPr>
              <w:t>SST-room temp</w:t>
            </w:r>
          </w:p>
        </w:tc>
        <w:tc>
          <w:tcPr>
            <w:tcW w:w="810" w:type="dxa"/>
            <w:hideMark/>
          </w:tcPr>
          <w:p w14:paraId="2344C2B6" w14:textId="77777777" w:rsidR="00576ED5" w:rsidRDefault="00576ED5">
            <w:pPr>
              <w:rPr>
                <w:rFonts w:cs="Times New Roman"/>
                <w:color w:val="000000"/>
                <w:sz w:val="20"/>
                <w:szCs w:val="20"/>
              </w:rPr>
            </w:pPr>
            <w:r>
              <w:rPr>
                <w:rFonts w:cs="Times New Roman"/>
                <w:color w:val="000000"/>
                <w:sz w:val="20"/>
                <w:szCs w:val="20"/>
              </w:rPr>
              <w:t>033886</w:t>
            </w:r>
          </w:p>
        </w:tc>
        <w:tc>
          <w:tcPr>
            <w:tcW w:w="758" w:type="dxa"/>
            <w:gridSpan w:val="2"/>
            <w:hideMark/>
          </w:tcPr>
          <w:p w14:paraId="1FEE90AB" w14:textId="77777777" w:rsidR="00576ED5" w:rsidRDefault="00576ED5">
            <w:pPr>
              <w:rPr>
                <w:rFonts w:cs="Times New Roman"/>
                <w:color w:val="000000"/>
                <w:sz w:val="20"/>
                <w:szCs w:val="20"/>
              </w:rPr>
            </w:pPr>
            <w:r>
              <w:rPr>
                <w:rFonts w:cs="Times New Roman"/>
                <w:color w:val="000000"/>
                <w:sz w:val="20"/>
                <w:szCs w:val="20"/>
              </w:rPr>
              <w:t>272.0</w:t>
            </w:r>
          </w:p>
        </w:tc>
        <w:tc>
          <w:tcPr>
            <w:tcW w:w="610" w:type="dxa"/>
          </w:tcPr>
          <w:p w14:paraId="1E30ADB7" w14:textId="77777777" w:rsidR="00576ED5" w:rsidRDefault="00576ED5">
            <w:pPr>
              <w:rPr>
                <w:rFonts w:cs="Times New Roman"/>
                <w:color w:val="000000"/>
                <w:sz w:val="20"/>
                <w:szCs w:val="20"/>
              </w:rPr>
            </w:pPr>
          </w:p>
        </w:tc>
        <w:tc>
          <w:tcPr>
            <w:tcW w:w="676" w:type="dxa"/>
          </w:tcPr>
          <w:p w14:paraId="4C8504CB" w14:textId="77777777" w:rsidR="00576ED5" w:rsidRDefault="00576ED5">
            <w:pPr>
              <w:rPr>
                <w:rFonts w:cs="Times New Roman"/>
                <w:color w:val="000000"/>
                <w:sz w:val="20"/>
                <w:szCs w:val="20"/>
              </w:rPr>
            </w:pPr>
          </w:p>
        </w:tc>
        <w:tc>
          <w:tcPr>
            <w:tcW w:w="1039" w:type="dxa"/>
            <w:hideMark/>
          </w:tcPr>
          <w:p w14:paraId="2615CC3F" w14:textId="77777777" w:rsidR="00576ED5" w:rsidRDefault="00576ED5">
            <w:pPr>
              <w:rPr>
                <w:rFonts w:cs="Times New Roman"/>
                <w:color w:val="000000"/>
                <w:sz w:val="20"/>
                <w:szCs w:val="20"/>
              </w:rPr>
            </w:pPr>
            <w:r>
              <w:rPr>
                <w:rFonts w:cs="Times New Roman"/>
                <w:color w:val="000000"/>
                <w:sz w:val="20"/>
                <w:szCs w:val="20"/>
              </w:rPr>
              <w:t xml:space="preserve">Actos/low Amylose </w:t>
            </w:r>
          </w:p>
        </w:tc>
        <w:tc>
          <w:tcPr>
            <w:tcW w:w="1525" w:type="dxa"/>
            <w:gridSpan w:val="2"/>
            <w:hideMark/>
          </w:tcPr>
          <w:p w14:paraId="2D4940F7" w14:textId="77777777" w:rsidR="00576ED5" w:rsidRDefault="00576ED5">
            <w:pPr>
              <w:rPr>
                <w:rFonts w:cs="Times New Roman"/>
                <w:color w:val="000000"/>
                <w:sz w:val="20"/>
                <w:szCs w:val="20"/>
              </w:rPr>
            </w:pPr>
            <w:r>
              <w:rPr>
                <w:rFonts w:cs="Times New Roman"/>
                <w:color w:val="000000"/>
                <w:sz w:val="20"/>
                <w:szCs w:val="20"/>
              </w:rPr>
              <w:t>With MMP9 increases clotting</w:t>
            </w:r>
          </w:p>
        </w:tc>
      </w:tr>
      <w:tr w:rsidR="00576ED5" w14:paraId="34C5A821" w14:textId="77777777">
        <w:trPr>
          <w:trHeight w:val="1140"/>
        </w:trPr>
        <w:tc>
          <w:tcPr>
            <w:tcW w:w="1100" w:type="dxa"/>
            <w:hideMark/>
          </w:tcPr>
          <w:p w14:paraId="41730E05" w14:textId="77777777" w:rsidR="00576ED5" w:rsidRDefault="00576ED5">
            <w:pPr>
              <w:rPr>
                <w:rFonts w:cs="Times New Roman"/>
                <w:color w:val="000000"/>
              </w:rPr>
            </w:pPr>
            <w:r>
              <w:rPr>
                <w:rFonts w:cs="Times New Roman"/>
                <w:color w:val="000000"/>
              </w:rPr>
              <w:t>WBC</w:t>
            </w:r>
          </w:p>
        </w:tc>
        <w:tc>
          <w:tcPr>
            <w:tcW w:w="1080" w:type="dxa"/>
            <w:gridSpan w:val="2"/>
            <w:hideMark/>
          </w:tcPr>
          <w:p w14:paraId="75EDA71C" w14:textId="77777777" w:rsidR="00576ED5" w:rsidRDefault="00576ED5">
            <w:pPr>
              <w:rPr>
                <w:rFonts w:cs="Times New Roman"/>
                <w:color w:val="000000"/>
                <w:sz w:val="20"/>
                <w:szCs w:val="20"/>
              </w:rPr>
            </w:pPr>
            <w:r>
              <w:rPr>
                <w:rFonts w:cs="Times New Roman"/>
                <w:color w:val="000000"/>
                <w:sz w:val="20"/>
                <w:szCs w:val="20"/>
              </w:rPr>
              <w:t>Quest</w:t>
            </w:r>
          </w:p>
        </w:tc>
        <w:tc>
          <w:tcPr>
            <w:tcW w:w="1170" w:type="dxa"/>
            <w:gridSpan w:val="2"/>
            <w:hideMark/>
          </w:tcPr>
          <w:p w14:paraId="3930E072" w14:textId="77777777" w:rsidR="00576ED5" w:rsidRDefault="00576ED5">
            <w:pPr>
              <w:rPr>
                <w:rFonts w:cs="Times New Roman"/>
                <w:color w:val="000000"/>
                <w:sz w:val="20"/>
                <w:szCs w:val="20"/>
              </w:rPr>
            </w:pPr>
            <w:r>
              <w:rPr>
                <w:rFonts w:cs="Times New Roman"/>
                <w:color w:val="000000"/>
                <w:sz w:val="20"/>
                <w:szCs w:val="20"/>
              </w:rPr>
              <w:t>Lav-room temp</w:t>
            </w:r>
          </w:p>
        </w:tc>
        <w:tc>
          <w:tcPr>
            <w:tcW w:w="810" w:type="dxa"/>
            <w:hideMark/>
          </w:tcPr>
          <w:p w14:paraId="231F583F" w14:textId="77777777" w:rsidR="00576ED5" w:rsidRDefault="00576ED5">
            <w:pPr>
              <w:rPr>
                <w:rFonts w:cs="Times New Roman"/>
                <w:color w:val="000000"/>
                <w:sz w:val="20"/>
                <w:szCs w:val="20"/>
              </w:rPr>
            </w:pPr>
            <w:r>
              <w:rPr>
                <w:rFonts w:cs="Times New Roman"/>
                <w:color w:val="000000"/>
                <w:sz w:val="20"/>
                <w:szCs w:val="20"/>
              </w:rPr>
              <w:t>6399x</w:t>
            </w:r>
          </w:p>
        </w:tc>
        <w:tc>
          <w:tcPr>
            <w:tcW w:w="758" w:type="dxa"/>
            <w:gridSpan w:val="2"/>
            <w:hideMark/>
          </w:tcPr>
          <w:p w14:paraId="048932C5" w14:textId="77777777" w:rsidR="00576ED5" w:rsidRDefault="00576ED5">
            <w:pPr>
              <w:rPr>
                <w:rFonts w:cs="Times New Roman"/>
                <w:color w:val="000000"/>
                <w:sz w:val="20"/>
                <w:szCs w:val="20"/>
              </w:rPr>
            </w:pPr>
            <w:r>
              <w:rPr>
                <w:rFonts w:cs="Times New Roman"/>
                <w:color w:val="000000"/>
                <w:sz w:val="20"/>
                <w:szCs w:val="20"/>
              </w:rPr>
              <w:t>285.0</w:t>
            </w:r>
          </w:p>
        </w:tc>
        <w:tc>
          <w:tcPr>
            <w:tcW w:w="610" w:type="dxa"/>
          </w:tcPr>
          <w:p w14:paraId="1E6D66CA" w14:textId="77777777" w:rsidR="00576ED5" w:rsidRDefault="00576ED5">
            <w:pPr>
              <w:rPr>
                <w:rFonts w:cs="Times New Roman"/>
                <w:color w:val="000000"/>
                <w:sz w:val="20"/>
                <w:szCs w:val="20"/>
              </w:rPr>
            </w:pPr>
          </w:p>
        </w:tc>
        <w:tc>
          <w:tcPr>
            <w:tcW w:w="676" w:type="dxa"/>
            <w:hideMark/>
          </w:tcPr>
          <w:p w14:paraId="660D2833" w14:textId="77777777" w:rsidR="00576ED5" w:rsidRDefault="00576ED5">
            <w:pPr>
              <w:rPr>
                <w:rFonts w:cs="Times New Roman"/>
                <w:color w:val="000000"/>
                <w:sz w:val="20"/>
                <w:szCs w:val="20"/>
              </w:rPr>
            </w:pPr>
            <w:r>
              <w:rPr>
                <w:rFonts w:cs="Times New Roman"/>
                <w:color w:val="000000"/>
                <w:sz w:val="20"/>
                <w:szCs w:val="20"/>
              </w:rPr>
              <w:t>5-10</w:t>
            </w:r>
          </w:p>
        </w:tc>
        <w:tc>
          <w:tcPr>
            <w:tcW w:w="1039" w:type="dxa"/>
          </w:tcPr>
          <w:p w14:paraId="21CC1E0C" w14:textId="77777777" w:rsidR="00576ED5" w:rsidRDefault="00576ED5">
            <w:pPr>
              <w:rPr>
                <w:rFonts w:cs="Times New Roman"/>
                <w:color w:val="000000"/>
                <w:sz w:val="20"/>
                <w:szCs w:val="20"/>
              </w:rPr>
            </w:pPr>
          </w:p>
        </w:tc>
        <w:tc>
          <w:tcPr>
            <w:tcW w:w="1525" w:type="dxa"/>
            <w:gridSpan w:val="2"/>
          </w:tcPr>
          <w:p w14:paraId="2EA96CF4" w14:textId="77777777" w:rsidR="00576ED5" w:rsidRDefault="00576ED5">
            <w:pPr>
              <w:rPr>
                <w:rFonts w:cs="Times New Roman"/>
                <w:color w:val="000000"/>
                <w:sz w:val="20"/>
                <w:szCs w:val="20"/>
              </w:rPr>
            </w:pPr>
          </w:p>
        </w:tc>
      </w:tr>
      <w:tr w:rsidR="00576ED5" w14:paraId="48852B09" w14:textId="77777777">
        <w:trPr>
          <w:trHeight w:val="900"/>
        </w:trPr>
        <w:tc>
          <w:tcPr>
            <w:tcW w:w="1100" w:type="dxa"/>
            <w:hideMark/>
          </w:tcPr>
          <w:p w14:paraId="1DCFCB83" w14:textId="77777777" w:rsidR="00576ED5" w:rsidRDefault="00576ED5">
            <w:pPr>
              <w:rPr>
                <w:rFonts w:cs="Times New Roman"/>
                <w:color w:val="000000"/>
              </w:rPr>
            </w:pPr>
            <w:r>
              <w:rPr>
                <w:rFonts w:cs="Times New Roman"/>
                <w:color w:val="000000"/>
              </w:rPr>
              <w:t>Hb</w:t>
            </w:r>
          </w:p>
        </w:tc>
        <w:tc>
          <w:tcPr>
            <w:tcW w:w="1080" w:type="dxa"/>
            <w:gridSpan w:val="2"/>
            <w:hideMark/>
          </w:tcPr>
          <w:p w14:paraId="47BF2C0B" w14:textId="77777777" w:rsidR="00576ED5" w:rsidRDefault="00576ED5">
            <w:pPr>
              <w:rPr>
                <w:rFonts w:cs="Times New Roman"/>
                <w:color w:val="000000"/>
                <w:sz w:val="20"/>
                <w:szCs w:val="20"/>
              </w:rPr>
            </w:pPr>
            <w:r>
              <w:rPr>
                <w:rFonts w:cs="Times New Roman"/>
                <w:color w:val="000000"/>
                <w:sz w:val="20"/>
                <w:szCs w:val="20"/>
              </w:rPr>
              <w:t>Quest</w:t>
            </w:r>
          </w:p>
        </w:tc>
        <w:tc>
          <w:tcPr>
            <w:tcW w:w="1170" w:type="dxa"/>
            <w:gridSpan w:val="2"/>
            <w:hideMark/>
          </w:tcPr>
          <w:p w14:paraId="0C097878" w14:textId="77777777" w:rsidR="00576ED5" w:rsidRDefault="00576ED5">
            <w:pPr>
              <w:rPr>
                <w:rFonts w:cs="Times New Roman"/>
                <w:color w:val="000000"/>
                <w:sz w:val="20"/>
                <w:szCs w:val="20"/>
              </w:rPr>
            </w:pPr>
            <w:r>
              <w:rPr>
                <w:rFonts w:cs="Times New Roman"/>
                <w:color w:val="000000"/>
                <w:sz w:val="20"/>
                <w:szCs w:val="20"/>
              </w:rPr>
              <w:t>Lav-room temp</w:t>
            </w:r>
          </w:p>
        </w:tc>
        <w:tc>
          <w:tcPr>
            <w:tcW w:w="810" w:type="dxa"/>
            <w:hideMark/>
          </w:tcPr>
          <w:p w14:paraId="625F383B" w14:textId="77777777" w:rsidR="00576ED5" w:rsidRDefault="00576ED5">
            <w:pPr>
              <w:rPr>
                <w:rFonts w:cs="Times New Roman"/>
                <w:color w:val="000000"/>
                <w:sz w:val="20"/>
                <w:szCs w:val="20"/>
              </w:rPr>
            </w:pPr>
            <w:r>
              <w:rPr>
                <w:rFonts w:cs="Times New Roman"/>
                <w:color w:val="000000"/>
                <w:sz w:val="20"/>
                <w:szCs w:val="20"/>
              </w:rPr>
              <w:t>6399x</w:t>
            </w:r>
          </w:p>
        </w:tc>
        <w:tc>
          <w:tcPr>
            <w:tcW w:w="758" w:type="dxa"/>
            <w:gridSpan w:val="2"/>
            <w:hideMark/>
          </w:tcPr>
          <w:p w14:paraId="79FD28D0" w14:textId="77777777" w:rsidR="00576ED5" w:rsidRDefault="00576ED5">
            <w:pPr>
              <w:rPr>
                <w:rFonts w:cs="Times New Roman"/>
                <w:color w:val="000000"/>
                <w:sz w:val="20"/>
                <w:szCs w:val="20"/>
              </w:rPr>
            </w:pPr>
            <w:r>
              <w:rPr>
                <w:rFonts w:cs="Times New Roman"/>
                <w:color w:val="000000"/>
                <w:sz w:val="20"/>
                <w:szCs w:val="20"/>
              </w:rPr>
              <w:t>285.0</w:t>
            </w:r>
          </w:p>
        </w:tc>
        <w:tc>
          <w:tcPr>
            <w:tcW w:w="610" w:type="dxa"/>
          </w:tcPr>
          <w:p w14:paraId="0013BDA9" w14:textId="77777777" w:rsidR="00576ED5" w:rsidRDefault="00576ED5">
            <w:pPr>
              <w:rPr>
                <w:rFonts w:cs="Times New Roman"/>
                <w:color w:val="000000"/>
                <w:sz w:val="20"/>
                <w:szCs w:val="20"/>
              </w:rPr>
            </w:pPr>
          </w:p>
        </w:tc>
        <w:tc>
          <w:tcPr>
            <w:tcW w:w="676" w:type="dxa"/>
            <w:hideMark/>
          </w:tcPr>
          <w:p w14:paraId="105FA6E2" w14:textId="77777777" w:rsidR="00576ED5" w:rsidRDefault="00576ED5">
            <w:pPr>
              <w:rPr>
                <w:rFonts w:cs="Times New Roman"/>
                <w:color w:val="000000"/>
                <w:sz w:val="20"/>
                <w:szCs w:val="20"/>
              </w:rPr>
            </w:pPr>
            <w:r>
              <w:rPr>
                <w:rFonts w:cs="Times New Roman"/>
                <w:color w:val="000000"/>
                <w:sz w:val="20"/>
                <w:szCs w:val="20"/>
              </w:rPr>
              <w:t>10-14</w:t>
            </w:r>
          </w:p>
        </w:tc>
        <w:tc>
          <w:tcPr>
            <w:tcW w:w="1039" w:type="dxa"/>
          </w:tcPr>
          <w:p w14:paraId="4091DF34" w14:textId="77777777" w:rsidR="00576ED5" w:rsidRDefault="00576ED5">
            <w:pPr>
              <w:rPr>
                <w:rFonts w:cs="Times New Roman"/>
                <w:color w:val="000000"/>
                <w:sz w:val="20"/>
                <w:szCs w:val="20"/>
              </w:rPr>
            </w:pPr>
          </w:p>
        </w:tc>
        <w:tc>
          <w:tcPr>
            <w:tcW w:w="1525" w:type="dxa"/>
            <w:gridSpan w:val="2"/>
          </w:tcPr>
          <w:p w14:paraId="372CB0BE" w14:textId="77777777" w:rsidR="00576ED5" w:rsidRDefault="00576ED5">
            <w:pPr>
              <w:rPr>
                <w:rFonts w:cs="Times New Roman"/>
                <w:color w:val="000000"/>
                <w:sz w:val="20"/>
                <w:szCs w:val="20"/>
              </w:rPr>
            </w:pPr>
          </w:p>
        </w:tc>
      </w:tr>
      <w:tr w:rsidR="00576ED5" w14:paraId="07C5BFA1" w14:textId="77777777">
        <w:trPr>
          <w:trHeight w:val="510"/>
        </w:trPr>
        <w:tc>
          <w:tcPr>
            <w:tcW w:w="1100" w:type="dxa"/>
            <w:hideMark/>
          </w:tcPr>
          <w:p w14:paraId="37D0D315" w14:textId="77777777" w:rsidR="00576ED5" w:rsidRDefault="00576ED5">
            <w:pPr>
              <w:rPr>
                <w:rFonts w:cs="Times New Roman"/>
                <w:color w:val="000000"/>
              </w:rPr>
            </w:pPr>
            <w:proofErr w:type="spellStart"/>
            <w:r>
              <w:rPr>
                <w:rFonts w:cs="Times New Roman"/>
                <w:color w:val="000000"/>
              </w:rPr>
              <w:t>Hct</w:t>
            </w:r>
            <w:proofErr w:type="spellEnd"/>
          </w:p>
        </w:tc>
        <w:tc>
          <w:tcPr>
            <w:tcW w:w="1080" w:type="dxa"/>
            <w:gridSpan w:val="2"/>
            <w:hideMark/>
          </w:tcPr>
          <w:p w14:paraId="613EAC29" w14:textId="77777777" w:rsidR="00576ED5" w:rsidRDefault="00576ED5">
            <w:pPr>
              <w:rPr>
                <w:rFonts w:cs="Times New Roman"/>
                <w:color w:val="000000"/>
                <w:sz w:val="20"/>
                <w:szCs w:val="20"/>
              </w:rPr>
            </w:pPr>
            <w:r>
              <w:rPr>
                <w:rFonts w:cs="Times New Roman"/>
                <w:color w:val="000000"/>
                <w:sz w:val="20"/>
                <w:szCs w:val="20"/>
              </w:rPr>
              <w:t>Quest</w:t>
            </w:r>
          </w:p>
        </w:tc>
        <w:tc>
          <w:tcPr>
            <w:tcW w:w="1170" w:type="dxa"/>
            <w:gridSpan w:val="2"/>
            <w:hideMark/>
          </w:tcPr>
          <w:p w14:paraId="3C5F9170" w14:textId="77777777" w:rsidR="00576ED5" w:rsidRDefault="00576ED5">
            <w:pPr>
              <w:rPr>
                <w:rFonts w:cs="Times New Roman"/>
                <w:color w:val="000000"/>
                <w:sz w:val="20"/>
                <w:szCs w:val="20"/>
              </w:rPr>
            </w:pPr>
            <w:r>
              <w:rPr>
                <w:rFonts w:cs="Times New Roman"/>
                <w:color w:val="000000"/>
                <w:sz w:val="20"/>
                <w:szCs w:val="20"/>
              </w:rPr>
              <w:t>Lav-room temp</w:t>
            </w:r>
          </w:p>
        </w:tc>
        <w:tc>
          <w:tcPr>
            <w:tcW w:w="810" w:type="dxa"/>
            <w:hideMark/>
          </w:tcPr>
          <w:p w14:paraId="395B48C9" w14:textId="77777777" w:rsidR="00576ED5" w:rsidRDefault="00576ED5">
            <w:pPr>
              <w:rPr>
                <w:rFonts w:cs="Times New Roman"/>
                <w:color w:val="000000"/>
                <w:sz w:val="20"/>
                <w:szCs w:val="20"/>
              </w:rPr>
            </w:pPr>
            <w:r>
              <w:rPr>
                <w:rFonts w:cs="Times New Roman"/>
                <w:color w:val="000000"/>
                <w:sz w:val="20"/>
                <w:szCs w:val="20"/>
              </w:rPr>
              <w:t>6399x</w:t>
            </w:r>
          </w:p>
        </w:tc>
        <w:tc>
          <w:tcPr>
            <w:tcW w:w="758" w:type="dxa"/>
            <w:gridSpan w:val="2"/>
            <w:hideMark/>
          </w:tcPr>
          <w:p w14:paraId="7E040B5A" w14:textId="77777777" w:rsidR="00576ED5" w:rsidRDefault="00576ED5">
            <w:pPr>
              <w:rPr>
                <w:rFonts w:cs="Times New Roman"/>
                <w:color w:val="000000"/>
                <w:sz w:val="20"/>
                <w:szCs w:val="20"/>
              </w:rPr>
            </w:pPr>
            <w:r>
              <w:rPr>
                <w:rFonts w:cs="Times New Roman"/>
                <w:color w:val="000000"/>
                <w:sz w:val="20"/>
                <w:szCs w:val="20"/>
              </w:rPr>
              <w:t>285.0</w:t>
            </w:r>
          </w:p>
        </w:tc>
        <w:tc>
          <w:tcPr>
            <w:tcW w:w="610" w:type="dxa"/>
          </w:tcPr>
          <w:p w14:paraId="7C346EB5" w14:textId="77777777" w:rsidR="00576ED5" w:rsidRDefault="00576ED5">
            <w:pPr>
              <w:rPr>
                <w:rFonts w:cs="Times New Roman"/>
                <w:color w:val="000000"/>
                <w:sz w:val="20"/>
                <w:szCs w:val="20"/>
              </w:rPr>
            </w:pPr>
          </w:p>
        </w:tc>
        <w:tc>
          <w:tcPr>
            <w:tcW w:w="676" w:type="dxa"/>
            <w:hideMark/>
          </w:tcPr>
          <w:p w14:paraId="02880F11" w14:textId="77777777" w:rsidR="00576ED5" w:rsidRDefault="00576ED5">
            <w:pPr>
              <w:rPr>
                <w:rFonts w:cs="Times New Roman"/>
                <w:color w:val="000000"/>
                <w:sz w:val="20"/>
                <w:szCs w:val="20"/>
              </w:rPr>
            </w:pPr>
            <w:r>
              <w:rPr>
                <w:rFonts w:cs="Times New Roman"/>
                <w:color w:val="000000"/>
                <w:sz w:val="20"/>
                <w:szCs w:val="20"/>
              </w:rPr>
              <w:t>30-45</w:t>
            </w:r>
          </w:p>
        </w:tc>
        <w:tc>
          <w:tcPr>
            <w:tcW w:w="1039" w:type="dxa"/>
          </w:tcPr>
          <w:p w14:paraId="38B6B5A6" w14:textId="77777777" w:rsidR="00576ED5" w:rsidRDefault="00576ED5">
            <w:pPr>
              <w:rPr>
                <w:rFonts w:cs="Times New Roman"/>
                <w:color w:val="000000"/>
                <w:sz w:val="20"/>
                <w:szCs w:val="20"/>
              </w:rPr>
            </w:pPr>
          </w:p>
        </w:tc>
        <w:tc>
          <w:tcPr>
            <w:tcW w:w="1525" w:type="dxa"/>
            <w:gridSpan w:val="2"/>
          </w:tcPr>
          <w:p w14:paraId="54637D2B" w14:textId="77777777" w:rsidR="00576ED5" w:rsidRDefault="00576ED5">
            <w:pPr>
              <w:rPr>
                <w:rFonts w:cs="Times New Roman"/>
                <w:color w:val="000000"/>
                <w:sz w:val="20"/>
                <w:szCs w:val="20"/>
              </w:rPr>
            </w:pPr>
          </w:p>
        </w:tc>
      </w:tr>
      <w:tr w:rsidR="00576ED5" w14:paraId="4C9B3C34" w14:textId="77777777">
        <w:trPr>
          <w:trHeight w:val="510"/>
        </w:trPr>
        <w:tc>
          <w:tcPr>
            <w:tcW w:w="1100" w:type="dxa"/>
            <w:hideMark/>
          </w:tcPr>
          <w:p w14:paraId="48553145" w14:textId="77777777" w:rsidR="00576ED5" w:rsidRDefault="00576ED5">
            <w:pPr>
              <w:rPr>
                <w:rFonts w:cs="Times New Roman"/>
                <w:color w:val="000000"/>
              </w:rPr>
            </w:pPr>
            <w:proofErr w:type="spellStart"/>
            <w:r>
              <w:rPr>
                <w:rFonts w:cs="Times New Roman"/>
                <w:color w:val="000000"/>
              </w:rPr>
              <w:t>Plt</w:t>
            </w:r>
            <w:proofErr w:type="spellEnd"/>
          </w:p>
        </w:tc>
        <w:tc>
          <w:tcPr>
            <w:tcW w:w="1080" w:type="dxa"/>
            <w:gridSpan w:val="2"/>
            <w:hideMark/>
          </w:tcPr>
          <w:p w14:paraId="074FFD3C" w14:textId="77777777" w:rsidR="00576ED5" w:rsidRDefault="00576ED5">
            <w:pPr>
              <w:rPr>
                <w:rFonts w:cs="Times New Roman"/>
                <w:color w:val="000000"/>
                <w:sz w:val="20"/>
                <w:szCs w:val="20"/>
              </w:rPr>
            </w:pPr>
            <w:r>
              <w:rPr>
                <w:rFonts w:cs="Times New Roman"/>
                <w:color w:val="000000"/>
                <w:sz w:val="20"/>
                <w:szCs w:val="20"/>
              </w:rPr>
              <w:t>Quest</w:t>
            </w:r>
          </w:p>
        </w:tc>
        <w:tc>
          <w:tcPr>
            <w:tcW w:w="1170" w:type="dxa"/>
            <w:gridSpan w:val="2"/>
            <w:hideMark/>
          </w:tcPr>
          <w:p w14:paraId="22B2A01E" w14:textId="77777777" w:rsidR="00576ED5" w:rsidRDefault="00576ED5">
            <w:pPr>
              <w:rPr>
                <w:rFonts w:cs="Times New Roman"/>
                <w:color w:val="000000"/>
                <w:sz w:val="20"/>
                <w:szCs w:val="20"/>
              </w:rPr>
            </w:pPr>
            <w:r>
              <w:rPr>
                <w:rFonts w:cs="Times New Roman"/>
                <w:color w:val="000000"/>
                <w:sz w:val="20"/>
                <w:szCs w:val="20"/>
              </w:rPr>
              <w:t>Lav-room temp</w:t>
            </w:r>
          </w:p>
        </w:tc>
        <w:tc>
          <w:tcPr>
            <w:tcW w:w="810" w:type="dxa"/>
            <w:hideMark/>
          </w:tcPr>
          <w:p w14:paraId="39B57704" w14:textId="77777777" w:rsidR="00576ED5" w:rsidRDefault="00576ED5">
            <w:pPr>
              <w:rPr>
                <w:rFonts w:cs="Times New Roman"/>
                <w:color w:val="000000"/>
                <w:sz w:val="20"/>
                <w:szCs w:val="20"/>
              </w:rPr>
            </w:pPr>
            <w:r>
              <w:rPr>
                <w:rFonts w:cs="Times New Roman"/>
                <w:color w:val="000000"/>
                <w:sz w:val="20"/>
                <w:szCs w:val="20"/>
              </w:rPr>
              <w:t>6399x</w:t>
            </w:r>
          </w:p>
        </w:tc>
        <w:tc>
          <w:tcPr>
            <w:tcW w:w="758" w:type="dxa"/>
            <w:gridSpan w:val="2"/>
            <w:hideMark/>
          </w:tcPr>
          <w:p w14:paraId="01A39F50" w14:textId="77777777" w:rsidR="00576ED5" w:rsidRDefault="00576ED5">
            <w:pPr>
              <w:rPr>
                <w:rFonts w:cs="Times New Roman"/>
                <w:color w:val="000000"/>
                <w:sz w:val="20"/>
                <w:szCs w:val="20"/>
              </w:rPr>
            </w:pPr>
            <w:r>
              <w:rPr>
                <w:rFonts w:cs="Times New Roman"/>
                <w:color w:val="000000"/>
                <w:sz w:val="20"/>
                <w:szCs w:val="20"/>
              </w:rPr>
              <w:t>285.0</w:t>
            </w:r>
          </w:p>
        </w:tc>
        <w:tc>
          <w:tcPr>
            <w:tcW w:w="610" w:type="dxa"/>
          </w:tcPr>
          <w:p w14:paraId="7D235EC8" w14:textId="77777777" w:rsidR="00576ED5" w:rsidRDefault="00576ED5">
            <w:pPr>
              <w:rPr>
                <w:rFonts w:cs="Times New Roman"/>
                <w:color w:val="000000"/>
                <w:sz w:val="20"/>
                <w:szCs w:val="20"/>
              </w:rPr>
            </w:pPr>
          </w:p>
        </w:tc>
        <w:tc>
          <w:tcPr>
            <w:tcW w:w="676" w:type="dxa"/>
            <w:hideMark/>
          </w:tcPr>
          <w:p w14:paraId="50F80AA1" w14:textId="77777777" w:rsidR="00576ED5" w:rsidRDefault="00576ED5">
            <w:pPr>
              <w:rPr>
                <w:rFonts w:cs="Times New Roman"/>
                <w:color w:val="000000"/>
                <w:sz w:val="20"/>
                <w:szCs w:val="20"/>
              </w:rPr>
            </w:pPr>
            <w:r>
              <w:rPr>
                <w:rFonts w:cs="Times New Roman"/>
                <w:color w:val="000000"/>
                <w:sz w:val="20"/>
                <w:szCs w:val="20"/>
              </w:rPr>
              <w:t>150K-450K</w:t>
            </w:r>
          </w:p>
        </w:tc>
        <w:tc>
          <w:tcPr>
            <w:tcW w:w="1039" w:type="dxa"/>
          </w:tcPr>
          <w:p w14:paraId="56BC9E20" w14:textId="77777777" w:rsidR="00576ED5" w:rsidRDefault="00576ED5">
            <w:pPr>
              <w:rPr>
                <w:rFonts w:cs="Times New Roman"/>
                <w:color w:val="000000"/>
                <w:sz w:val="20"/>
                <w:szCs w:val="20"/>
              </w:rPr>
            </w:pPr>
          </w:p>
        </w:tc>
        <w:tc>
          <w:tcPr>
            <w:tcW w:w="1525" w:type="dxa"/>
            <w:gridSpan w:val="2"/>
          </w:tcPr>
          <w:p w14:paraId="1D0B1116" w14:textId="77777777" w:rsidR="00576ED5" w:rsidRDefault="00576ED5">
            <w:pPr>
              <w:rPr>
                <w:rFonts w:cs="Times New Roman"/>
                <w:color w:val="000000"/>
                <w:sz w:val="20"/>
                <w:szCs w:val="20"/>
              </w:rPr>
            </w:pPr>
          </w:p>
        </w:tc>
      </w:tr>
      <w:tr w:rsidR="00576ED5" w14:paraId="24338A29" w14:textId="77777777">
        <w:trPr>
          <w:trHeight w:val="510"/>
        </w:trPr>
        <w:tc>
          <w:tcPr>
            <w:tcW w:w="1100" w:type="dxa"/>
            <w:hideMark/>
          </w:tcPr>
          <w:p w14:paraId="7A616E1B" w14:textId="77777777" w:rsidR="00576ED5" w:rsidRDefault="00576ED5">
            <w:pPr>
              <w:rPr>
                <w:rFonts w:cs="Times New Roman"/>
                <w:color w:val="000000"/>
              </w:rPr>
            </w:pPr>
            <w:r>
              <w:rPr>
                <w:rFonts w:cs="Times New Roman"/>
                <w:color w:val="000000"/>
              </w:rPr>
              <w:t>CMP</w:t>
            </w:r>
          </w:p>
        </w:tc>
        <w:tc>
          <w:tcPr>
            <w:tcW w:w="1080" w:type="dxa"/>
            <w:gridSpan w:val="2"/>
            <w:hideMark/>
          </w:tcPr>
          <w:p w14:paraId="06C9EC23" w14:textId="77777777" w:rsidR="00576ED5" w:rsidRDefault="00576ED5">
            <w:pPr>
              <w:rPr>
                <w:rFonts w:cs="Times New Roman"/>
                <w:color w:val="000000"/>
                <w:sz w:val="20"/>
                <w:szCs w:val="20"/>
              </w:rPr>
            </w:pPr>
            <w:r>
              <w:rPr>
                <w:rFonts w:cs="Times New Roman"/>
                <w:color w:val="000000"/>
                <w:sz w:val="20"/>
                <w:szCs w:val="20"/>
              </w:rPr>
              <w:t>Quest</w:t>
            </w:r>
          </w:p>
        </w:tc>
        <w:tc>
          <w:tcPr>
            <w:tcW w:w="1170" w:type="dxa"/>
            <w:gridSpan w:val="2"/>
            <w:hideMark/>
          </w:tcPr>
          <w:p w14:paraId="0B74A49A" w14:textId="77777777" w:rsidR="00576ED5" w:rsidRDefault="00576ED5">
            <w:pPr>
              <w:rPr>
                <w:rFonts w:cs="Times New Roman"/>
                <w:color w:val="000000"/>
                <w:sz w:val="20"/>
                <w:szCs w:val="20"/>
              </w:rPr>
            </w:pPr>
            <w:r>
              <w:rPr>
                <w:rFonts w:cs="Times New Roman"/>
                <w:color w:val="000000"/>
                <w:sz w:val="20"/>
                <w:szCs w:val="20"/>
              </w:rPr>
              <w:t>SST-room temp</w:t>
            </w:r>
          </w:p>
        </w:tc>
        <w:tc>
          <w:tcPr>
            <w:tcW w:w="810" w:type="dxa"/>
            <w:hideMark/>
          </w:tcPr>
          <w:p w14:paraId="14DB7007" w14:textId="77777777" w:rsidR="00576ED5" w:rsidRDefault="00576ED5">
            <w:pPr>
              <w:rPr>
                <w:rFonts w:cs="Times New Roman"/>
                <w:color w:val="000000"/>
                <w:sz w:val="20"/>
                <w:szCs w:val="20"/>
              </w:rPr>
            </w:pPr>
            <w:r>
              <w:rPr>
                <w:rFonts w:cs="Times New Roman"/>
                <w:color w:val="000000"/>
                <w:sz w:val="20"/>
                <w:szCs w:val="20"/>
              </w:rPr>
              <w:t>10231x</w:t>
            </w:r>
          </w:p>
        </w:tc>
        <w:tc>
          <w:tcPr>
            <w:tcW w:w="758" w:type="dxa"/>
            <w:gridSpan w:val="2"/>
            <w:hideMark/>
          </w:tcPr>
          <w:p w14:paraId="41658C58" w14:textId="77777777" w:rsidR="00576ED5" w:rsidRDefault="00576ED5">
            <w:pPr>
              <w:rPr>
                <w:rFonts w:cs="Times New Roman"/>
                <w:color w:val="000000"/>
                <w:sz w:val="20"/>
                <w:szCs w:val="20"/>
              </w:rPr>
            </w:pPr>
            <w:r>
              <w:rPr>
                <w:rFonts w:cs="Times New Roman"/>
                <w:color w:val="000000"/>
                <w:sz w:val="20"/>
                <w:szCs w:val="20"/>
              </w:rPr>
              <w:t>780.79</w:t>
            </w:r>
          </w:p>
        </w:tc>
        <w:tc>
          <w:tcPr>
            <w:tcW w:w="610" w:type="dxa"/>
          </w:tcPr>
          <w:p w14:paraId="6FC5D09A" w14:textId="77777777" w:rsidR="00576ED5" w:rsidRDefault="00576ED5">
            <w:pPr>
              <w:rPr>
                <w:rFonts w:cs="Times New Roman"/>
                <w:color w:val="000000"/>
                <w:sz w:val="20"/>
                <w:szCs w:val="20"/>
              </w:rPr>
            </w:pPr>
          </w:p>
        </w:tc>
        <w:tc>
          <w:tcPr>
            <w:tcW w:w="676" w:type="dxa"/>
          </w:tcPr>
          <w:p w14:paraId="12E08C79" w14:textId="77777777" w:rsidR="00576ED5" w:rsidRDefault="00576ED5">
            <w:pPr>
              <w:rPr>
                <w:rFonts w:cs="Times New Roman"/>
                <w:color w:val="000000"/>
                <w:sz w:val="20"/>
                <w:szCs w:val="20"/>
              </w:rPr>
            </w:pPr>
          </w:p>
        </w:tc>
        <w:tc>
          <w:tcPr>
            <w:tcW w:w="1039" w:type="dxa"/>
          </w:tcPr>
          <w:p w14:paraId="4B79C06B" w14:textId="77777777" w:rsidR="00576ED5" w:rsidRDefault="00576ED5">
            <w:pPr>
              <w:rPr>
                <w:rFonts w:cs="Times New Roman"/>
                <w:color w:val="000000"/>
                <w:sz w:val="20"/>
                <w:szCs w:val="20"/>
              </w:rPr>
            </w:pPr>
          </w:p>
        </w:tc>
        <w:tc>
          <w:tcPr>
            <w:tcW w:w="1525" w:type="dxa"/>
            <w:gridSpan w:val="2"/>
          </w:tcPr>
          <w:p w14:paraId="18D7A722" w14:textId="77777777" w:rsidR="00576ED5" w:rsidRDefault="00576ED5">
            <w:pPr>
              <w:rPr>
                <w:rFonts w:cs="Times New Roman"/>
                <w:color w:val="000000"/>
                <w:sz w:val="20"/>
                <w:szCs w:val="20"/>
              </w:rPr>
            </w:pPr>
          </w:p>
        </w:tc>
      </w:tr>
      <w:tr w:rsidR="00576ED5" w14:paraId="73903A47" w14:textId="77777777">
        <w:trPr>
          <w:trHeight w:val="510"/>
        </w:trPr>
        <w:tc>
          <w:tcPr>
            <w:tcW w:w="1100" w:type="dxa"/>
            <w:hideMark/>
          </w:tcPr>
          <w:p w14:paraId="68481352" w14:textId="77777777" w:rsidR="00576ED5" w:rsidRDefault="00576ED5">
            <w:pPr>
              <w:rPr>
                <w:rFonts w:cs="Times New Roman"/>
                <w:color w:val="000000"/>
              </w:rPr>
            </w:pPr>
            <w:r>
              <w:rPr>
                <w:rFonts w:cs="Times New Roman"/>
                <w:color w:val="000000"/>
              </w:rPr>
              <w:t>GGT</w:t>
            </w:r>
          </w:p>
        </w:tc>
        <w:tc>
          <w:tcPr>
            <w:tcW w:w="1080" w:type="dxa"/>
            <w:gridSpan w:val="2"/>
            <w:hideMark/>
          </w:tcPr>
          <w:p w14:paraId="301A151F" w14:textId="77777777" w:rsidR="00576ED5" w:rsidRDefault="00576ED5">
            <w:pPr>
              <w:rPr>
                <w:rFonts w:cs="Times New Roman"/>
                <w:color w:val="000000"/>
                <w:sz w:val="20"/>
                <w:szCs w:val="20"/>
              </w:rPr>
            </w:pPr>
            <w:r>
              <w:rPr>
                <w:rFonts w:cs="Times New Roman"/>
                <w:color w:val="000000"/>
                <w:sz w:val="20"/>
                <w:szCs w:val="20"/>
              </w:rPr>
              <w:t>Quest</w:t>
            </w:r>
          </w:p>
        </w:tc>
        <w:tc>
          <w:tcPr>
            <w:tcW w:w="1170" w:type="dxa"/>
            <w:gridSpan w:val="2"/>
            <w:hideMark/>
          </w:tcPr>
          <w:p w14:paraId="73A9020D" w14:textId="77777777" w:rsidR="00576ED5" w:rsidRDefault="00576ED5">
            <w:pPr>
              <w:rPr>
                <w:rFonts w:cs="Times New Roman"/>
                <w:color w:val="000000"/>
                <w:sz w:val="20"/>
                <w:szCs w:val="20"/>
              </w:rPr>
            </w:pPr>
            <w:r>
              <w:rPr>
                <w:rFonts w:cs="Times New Roman"/>
                <w:color w:val="000000"/>
                <w:sz w:val="20"/>
                <w:szCs w:val="20"/>
              </w:rPr>
              <w:t>SST-room temp</w:t>
            </w:r>
          </w:p>
        </w:tc>
        <w:tc>
          <w:tcPr>
            <w:tcW w:w="810" w:type="dxa"/>
            <w:hideMark/>
          </w:tcPr>
          <w:p w14:paraId="35C0AAFA" w14:textId="77777777" w:rsidR="00576ED5" w:rsidRDefault="00576ED5">
            <w:pPr>
              <w:rPr>
                <w:rFonts w:cs="Times New Roman"/>
                <w:color w:val="000000"/>
                <w:sz w:val="20"/>
                <w:szCs w:val="20"/>
              </w:rPr>
            </w:pPr>
            <w:r>
              <w:rPr>
                <w:rFonts w:cs="Times New Roman"/>
                <w:color w:val="000000"/>
                <w:sz w:val="20"/>
                <w:szCs w:val="20"/>
              </w:rPr>
              <w:t>482x</w:t>
            </w:r>
          </w:p>
        </w:tc>
        <w:tc>
          <w:tcPr>
            <w:tcW w:w="758" w:type="dxa"/>
            <w:gridSpan w:val="2"/>
            <w:hideMark/>
          </w:tcPr>
          <w:p w14:paraId="3B6C1535" w14:textId="77777777" w:rsidR="00576ED5" w:rsidRDefault="00576ED5">
            <w:pPr>
              <w:rPr>
                <w:rFonts w:cs="Times New Roman"/>
                <w:color w:val="000000"/>
                <w:sz w:val="20"/>
                <w:szCs w:val="20"/>
              </w:rPr>
            </w:pPr>
            <w:r>
              <w:rPr>
                <w:rFonts w:cs="Times New Roman"/>
                <w:color w:val="000000"/>
                <w:sz w:val="20"/>
                <w:szCs w:val="20"/>
              </w:rPr>
              <w:t>250.00</w:t>
            </w:r>
          </w:p>
        </w:tc>
        <w:tc>
          <w:tcPr>
            <w:tcW w:w="610" w:type="dxa"/>
          </w:tcPr>
          <w:p w14:paraId="3C766AAB" w14:textId="77777777" w:rsidR="00576ED5" w:rsidRDefault="00576ED5">
            <w:pPr>
              <w:rPr>
                <w:rFonts w:cs="Times New Roman"/>
                <w:color w:val="000000"/>
                <w:sz w:val="20"/>
                <w:szCs w:val="20"/>
              </w:rPr>
            </w:pPr>
          </w:p>
        </w:tc>
        <w:tc>
          <w:tcPr>
            <w:tcW w:w="676" w:type="dxa"/>
            <w:hideMark/>
          </w:tcPr>
          <w:p w14:paraId="25E708DA" w14:textId="77777777" w:rsidR="00576ED5" w:rsidRDefault="00576ED5">
            <w:pPr>
              <w:rPr>
                <w:rFonts w:cs="Times New Roman"/>
                <w:color w:val="000000"/>
                <w:sz w:val="20"/>
                <w:szCs w:val="20"/>
              </w:rPr>
            </w:pPr>
            <w:r>
              <w:rPr>
                <w:rFonts w:cs="Times New Roman"/>
                <w:color w:val="000000"/>
                <w:sz w:val="20"/>
                <w:szCs w:val="20"/>
              </w:rPr>
              <w:t>0-65 IU/L</w:t>
            </w:r>
          </w:p>
        </w:tc>
        <w:tc>
          <w:tcPr>
            <w:tcW w:w="1039" w:type="dxa"/>
          </w:tcPr>
          <w:p w14:paraId="2B4B47CC" w14:textId="77777777" w:rsidR="00576ED5" w:rsidRDefault="00576ED5">
            <w:pPr>
              <w:rPr>
                <w:rFonts w:cs="Times New Roman"/>
                <w:color w:val="000000"/>
                <w:sz w:val="20"/>
                <w:szCs w:val="20"/>
              </w:rPr>
            </w:pPr>
          </w:p>
        </w:tc>
        <w:tc>
          <w:tcPr>
            <w:tcW w:w="1525" w:type="dxa"/>
            <w:gridSpan w:val="2"/>
          </w:tcPr>
          <w:p w14:paraId="020E2438" w14:textId="77777777" w:rsidR="00576ED5" w:rsidRDefault="00576ED5">
            <w:pPr>
              <w:rPr>
                <w:rFonts w:cs="Times New Roman"/>
                <w:color w:val="000000"/>
                <w:sz w:val="20"/>
                <w:szCs w:val="20"/>
              </w:rPr>
            </w:pPr>
          </w:p>
        </w:tc>
      </w:tr>
      <w:tr w:rsidR="00576ED5" w14:paraId="6EE5F59B" w14:textId="77777777">
        <w:trPr>
          <w:trHeight w:val="510"/>
        </w:trPr>
        <w:tc>
          <w:tcPr>
            <w:tcW w:w="1100" w:type="dxa"/>
            <w:hideMark/>
          </w:tcPr>
          <w:p w14:paraId="7F18B000" w14:textId="77777777" w:rsidR="00576ED5" w:rsidRDefault="00576ED5">
            <w:pPr>
              <w:rPr>
                <w:rFonts w:cs="Times New Roman"/>
                <w:b/>
                <w:color w:val="000000"/>
              </w:rPr>
            </w:pPr>
            <w:hyperlink r:id="rId128" w:history="1">
              <w:r>
                <w:rPr>
                  <w:rStyle w:val="Hyperlink"/>
                  <w:rFonts w:cs="Times New Roman"/>
                  <w:b/>
                  <w:color w:val="0066CC"/>
                </w:rPr>
                <w:t>Nasal Culture</w:t>
              </w:r>
            </w:hyperlink>
          </w:p>
        </w:tc>
        <w:tc>
          <w:tcPr>
            <w:tcW w:w="1080" w:type="dxa"/>
            <w:gridSpan w:val="2"/>
          </w:tcPr>
          <w:p w14:paraId="7124EAA8" w14:textId="77777777" w:rsidR="00576ED5" w:rsidRDefault="00576ED5">
            <w:hyperlink r:id="rId129" w:history="1">
              <w:r>
                <w:rPr>
                  <w:rStyle w:val="Hyperlink"/>
                </w:rPr>
                <w:t>https://www.dxos.com/mold-illness-testing/</w:t>
              </w:r>
            </w:hyperlink>
            <w:r>
              <w:t xml:space="preserve"> </w:t>
            </w:r>
          </w:p>
          <w:p w14:paraId="304B1635" w14:textId="77777777" w:rsidR="00576ED5" w:rsidRDefault="00576ED5">
            <w:pPr>
              <w:rPr>
                <w:rFonts w:cs="Times New Roman"/>
                <w:b/>
                <w:color w:val="000000"/>
                <w:sz w:val="20"/>
                <w:szCs w:val="20"/>
              </w:rPr>
            </w:pPr>
          </w:p>
        </w:tc>
        <w:tc>
          <w:tcPr>
            <w:tcW w:w="1170" w:type="dxa"/>
            <w:gridSpan w:val="2"/>
            <w:hideMark/>
          </w:tcPr>
          <w:p w14:paraId="4B9FCDBD" w14:textId="77777777" w:rsidR="00576ED5" w:rsidRDefault="00576ED5">
            <w:pPr>
              <w:rPr>
                <w:rFonts w:cs="Times New Roman"/>
                <w:color w:val="000000"/>
                <w:sz w:val="20"/>
                <w:szCs w:val="20"/>
              </w:rPr>
            </w:pPr>
            <w:r>
              <w:rPr>
                <w:rFonts w:cs="Times New Roman"/>
                <w:color w:val="000000"/>
                <w:sz w:val="20"/>
                <w:szCs w:val="20"/>
              </w:rPr>
              <w:t>Room temp</w:t>
            </w:r>
          </w:p>
        </w:tc>
        <w:tc>
          <w:tcPr>
            <w:tcW w:w="810" w:type="dxa"/>
            <w:hideMark/>
          </w:tcPr>
          <w:p w14:paraId="4CA4A75F" w14:textId="77777777" w:rsidR="00576ED5" w:rsidRDefault="00576ED5">
            <w:pPr>
              <w:rPr>
                <w:rFonts w:cs="Times New Roman"/>
                <w:color w:val="000000"/>
                <w:sz w:val="20"/>
                <w:szCs w:val="20"/>
              </w:rPr>
            </w:pPr>
            <w:r>
              <w:rPr>
                <w:rFonts w:cs="Times New Roman"/>
                <w:color w:val="000000"/>
                <w:sz w:val="20"/>
                <w:szCs w:val="20"/>
              </w:rPr>
              <w:t>DLM</w:t>
            </w:r>
          </w:p>
        </w:tc>
        <w:tc>
          <w:tcPr>
            <w:tcW w:w="758" w:type="dxa"/>
            <w:gridSpan w:val="2"/>
            <w:hideMark/>
          </w:tcPr>
          <w:p w14:paraId="63B5CDF0" w14:textId="77777777" w:rsidR="00576ED5" w:rsidRDefault="00576ED5">
            <w:pPr>
              <w:rPr>
                <w:rFonts w:cs="Times New Roman"/>
                <w:color w:val="000000"/>
                <w:sz w:val="20"/>
                <w:szCs w:val="20"/>
              </w:rPr>
            </w:pPr>
            <w:r>
              <w:rPr>
                <w:rFonts w:cs="Times New Roman"/>
                <w:color w:val="000000"/>
                <w:sz w:val="20"/>
                <w:szCs w:val="20"/>
              </w:rPr>
              <w:t>478.19</w:t>
            </w:r>
          </w:p>
        </w:tc>
        <w:tc>
          <w:tcPr>
            <w:tcW w:w="610" w:type="dxa"/>
          </w:tcPr>
          <w:p w14:paraId="50AA55A4" w14:textId="77777777" w:rsidR="00576ED5" w:rsidRDefault="00576ED5">
            <w:pPr>
              <w:rPr>
                <w:rFonts w:cs="Times New Roman"/>
                <w:color w:val="000000"/>
                <w:sz w:val="20"/>
                <w:szCs w:val="20"/>
              </w:rPr>
            </w:pPr>
          </w:p>
        </w:tc>
        <w:tc>
          <w:tcPr>
            <w:tcW w:w="676" w:type="dxa"/>
          </w:tcPr>
          <w:p w14:paraId="31A44C2C" w14:textId="77777777" w:rsidR="00576ED5" w:rsidRDefault="00576ED5">
            <w:pPr>
              <w:rPr>
                <w:rFonts w:cs="Times New Roman"/>
                <w:color w:val="000000"/>
                <w:sz w:val="20"/>
                <w:szCs w:val="20"/>
              </w:rPr>
            </w:pPr>
          </w:p>
        </w:tc>
        <w:tc>
          <w:tcPr>
            <w:tcW w:w="1039" w:type="dxa"/>
          </w:tcPr>
          <w:p w14:paraId="070AF46D" w14:textId="77777777" w:rsidR="00576ED5" w:rsidRDefault="00576ED5">
            <w:pPr>
              <w:rPr>
                <w:rFonts w:cs="Times New Roman"/>
                <w:color w:val="000000"/>
                <w:sz w:val="20"/>
                <w:szCs w:val="20"/>
              </w:rPr>
            </w:pPr>
          </w:p>
        </w:tc>
        <w:tc>
          <w:tcPr>
            <w:tcW w:w="1525" w:type="dxa"/>
            <w:gridSpan w:val="2"/>
          </w:tcPr>
          <w:p w14:paraId="4A4FB52A" w14:textId="77777777" w:rsidR="00576ED5" w:rsidRDefault="00576ED5">
            <w:pPr>
              <w:rPr>
                <w:rFonts w:cs="Times New Roman"/>
                <w:color w:val="000000"/>
                <w:sz w:val="20"/>
                <w:szCs w:val="20"/>
              </w:rPr>
            </w:pPr>
          </w:p>
        </w:tc>
      </w:tr>
      <w:tr w:rsidR="00576ED5" w14:paraId="55141701" w14:textId="77777777">
        <w:trPr>
          <w:trHeight w:val="510"/>
        </w:trPr>
        <w:tc>
          <w:tcPr>
            <w:tcW w:w="1100" w:type="dxa"/>
            <w:hideMark/>
          </w:tcPr>
          <w:p w14:paraId="070C23FD" w14:textId="77777777" w:rsidR="00576ED5" w:rsidRDefault="00576ED5">
            <w:pPr>
              <w:rPr>
                <w:rFonts w:cs="Times New Roman"/>
                <w:b/>
                <w:color w:val="000000"/>
              </w:rPr>
            </w:pPr>
            <w:r>
              <w:rPr>
                <w:rFonts w:cs="Times New Roman"/>
                <w:b/>
                <w:color w:val="000000"/>
              </w:rPr>
              <w:t>VEGF (Plasma)</w:t>
            </w:r>
          </w:p>
        </w:tc>
        <w:tc>
          <w:tcPr>
            <w:tcW w:w="1080" w:type="dxa"/>
            <w:gridSpan w:val="2"/>
          </w:tcPr>
          <w:p w14:paraId="77CD4AF1" w14:textId="77777777" w:rsidR="00576ED5" w:rsidRDefault="00576ED5">
            <w:pPr>
              <w:rPr>
                <w:rFonts w:cs="Times New Roman"/>
                <w:b/>
                <w:color w:val="0563C1"/>
                <w:u w:val="single"/>
              </w:rPr>
            </w:pPr>
            <w:hyperlink r:id="rId130" w:history="1">
              <w:r>
                <w:rPr>
                  <w:rStyle w:val="Hyperlink"/>
                  <w:rFonts w:cs="Times New Roman"/>
                  <w:b/>
                  <w:color w:val="0563C1"/>
                </w:rPr>
                <w:t>Quest VEGF Vascular Endothelial Growth Factor</w:t>
              </w:r>
            </w:hyperlink>
          </w:p>
          <w:p w14:paraId="19C0FBEF" w14:textId="77777777" w:rsidR="00576ED5" w:rsidRDefault="00576ED5">
            <w:pPr>
              <w:rPr>
                <w:rFonts w:cs="Times New Roman"/>
                <w:b/>
                <w:color w:val="000000"/>
                <w:sz w:val="20"/>
                <w:szCs w:val="20"/>
              </w:rPr>
            </w:pPr>
          </w:p>
        </w:tc>
        <w:tc>
          <w:tcPr>
            <w:tcW w:w="1170" w:type="dxa"/>
            <w:gridSpan w:val="2"/>
            <w:hideMark/>
          </w:tcPr>
          <w:p w14:paraId="1B8DC762" w14:textId="77777777" w:rsidR="00576ED5" w:rsidRDefault="00576ED5">
            <w:pPr>
              <w:rPr>
                <w:rFonts w:cs="Times New Roman"/>
                <w:color w:val="000000"/>
                <w:sz w:val="20"/>
                <w:szCs w:val="20"/>
              </w:rPr>
            </w:pPr>
            <w:r>
              <w:rPr>
                <w:rFonts w:cs="Times New Roman"/>
                <w:color w:val="000000"/>
                <w:sz w:val="20"/>
                <w:szCs w:val="20"/>
              </w:rPr>
              <w:t>Lav-freeze</w:t>
            </w:r>
          </w:p>
        </w:tc>
        <w:tc>
          <w:tcPr>
            <w:tcW w:w="810" w:type="dxa"/>
            <w:hideMark/>
          </w:tcPr>
          <w:p w14:paraId="2926BFFD" w14:textId="77777777" w:rsidR="00576ED5" w:rsidRDefault="00576ED5">
            <w:pPr>
              <w:rPr>
                <w:rFonts w:cs="Times New Roman"/>
                <w:color w:val="000000"/>
                <w:sz w:val="20"/>
                <w:szCs w:val="20"/>
              </w:rPr>
            </w:pPr>
            <w:r>
              <w:rPr>
                <w:rFonts w:cs="Times New Roman"/>
                <w:color w:val="000000"/>
                <w:sz w:val="20"/>
                <w:szCs w:val="20"/>
              </w:rPr>
              <w:t>14512x</w:t>
            </w:r>
          </w:p>
        </w:tc>
        <w:tc>
          <w:tcPr>
            <w:tcW w:w="758" w:type="dxa"/>
            <w:gridSpan w:val="2"/>
            <w:hideMark/>
          </w:tcPr>
          <w:p w14:paraId="4EA00807" w14:textId="77777777" w:rsidR="00576ED5" w:rsidRDefault="00576ED5">
            <w:pPr>
              <w:rPr>
                <w:rFonts w:cs="Times New Roman"/>
                <w:color w:val="000000"/>
                <w:sz w:val="20"/>
                <w:szCs w:val="20"/>
              </w:rPr>
            </w:pPr>
            <w:r>
              <w:rPr>
                <w:rFonts w:cs="Times New Roman"/>
                <w:color w:val="000000"/>
                <w:sz w:val="20"/>
                <w:szCs w:val="20"/>
              </w:rPr>
              <w:t>416.9, 253.2, 710.0</w:t>
            </w:r>
          </w:p>
        </w:tc>
        <w:tc>
          <w:tcPr>
            <w:tcW w:w="610" w:type="dxa"/>
          </w:tcPr>
          <w:p w14:paraId="6C60DA71" w14:textId="77777777" w:rsidR="00576ED5" w:rsidRDefault="00576ED5">
            <w:pPr>
              <w:rPr>
                <w:rFonts w:cs="Times New Roman"/>
                <w:color w:val="000000"/>
                <w:sz w:val="20"/>
                <w:szCs w:val="20"/>
              </w:rPr>
            </w:pPr>
          </w:p>
        </w:tc>
        <w:tc>
          <w:tcPr>
            <w:tcW w:w="676" w:type="dxa"/>
            <w:hideMark/>
          </w:tcPr>
          <w:p w14:paraId="5AA92273" w14:textId="77777777" w:rsidR="00576ED5" w:rsidRDefault="00576ED5">
            <w:pPr>
              <w:rPr>
                <w:rFonts w:cs="Times New Roman"/>
                <w:color w:val="000000"/>
                <w:sz w:val="20"/>
                <w:szCs w:val="20"/>
              </w:rPr>
            </w:pPr>
            <w:r>
              <w:rPr>
                <w:rFonts w:cs="Times New Roman"/>
                <w:color w:val="000000"/>
                <w:sz w:val="20"/>
                <w:szCs w:val="20"/>
              </w:rPr>
              <w:t>31-86 pg/ml</w:t>
            </w:r>
          </w:p>
        </w:tc>
        <w:tc>
          <w:tcPr>
            <w:tcW w:w="1039" w:type="dxa"/>
            <w:hideMark/>
          </w:tcPr>
          <w:p w14:paraId="259B8A4B" w14:textId="77777777" w:rsidR="00576ED5" w:rsidRDefault="00576ED5">
            <w:pPr>
              <w:rPr>
                <w:rFonts w:cs="Times New Roman"/>
                <w:color w:val="000000"/>
                <w:sz w:val="20"/>
                <w:szCs w:val="20"/>
              </w:rPr>
            </w:pPr>
            <w:r>
              <w:rPr>
                <w:rFonts w:cs="Times New Roman"/>
                <w:color w:val="000000"/>
                <w:sz w:val="20"/>
                <w:szCs w:val="20"/>
              </w:rPr>
              <w:t>BEG Spray + Rifampin 300 mg 2/AM X 1 month</w:t>
            </w:r>
          </w:p>
        </w:tc>
        <w:tc>
          <w:tcPr>
            <w:tcW w:w="1525" w:type="dxa"/>
            <w:gridSpan w:val="2"/>
            <w:hideMark/>
          </w:tcPr>
          <w:p w14:paraId="5B152407" w14:textId="77777777" w:rsidR="00576ED5" w:rsidRDefault="00576ED5">
            <w:pPr>
              <w:rPr>
                <w:rFonts w:cs="Times New Roman"/>
                <w:color w:val="000000"/>
                <w:sz w:val="20"/>
                <w:szCs w:val="20"/>
              </w:rPr>
            </w:pPr>
            <w:r>
              <w:rPr>
                <w:rFonts w:cs="Times New Roman"/>
                <w:color w:val="000000"/>
                <w:sz w:val="20"/>
                <w:szCs w:val="20"/>
              </w:rPr>
              <w:t>Produces exotoxins that split MSH/</w:t>
            </w:r>
            <w:proofErr w:type="gramStart"/>
            <w:r>
              <w:rPr>
                <w:rFonts w:cs="Times New Roman"/>
                <w:color w:val="000000"/>
                <w:sz w:val="20"/>
                <w:szCs w:val="20"/>
              </w:rPr>
              <w:t>don't</w:t>
            </w:r>
            <w:proofErr w:type="gramEnd"/>
            <w:r>
              <w:rPr>
                <w:rFonts w:cs="Times New Roman"/>
                <w:color w:val="000000"/>
                <w:sz w:val="20"/>
                <w:szCs w:val="20"/>
              </w:rPr>
              <w:t xml:space="preserve"> survive if adequate MSH, Hemolysins that start Cytokine response, Lower T-Reg counts</w:t>
            </w:r>
          </w:p>
        </w:tc>
      </w:tr>
      <w:tr w:rsidR="00576ED5" w14:paraId="4C9666F8" w14:textId="77777777">
        <w:trPr>
          <w:trHeight w:val="1785"/>
        </w:trPr>
        <w:tc>
          <w:tcPr>
            <w:tcW w:w="1100" w:type="dxa"/>
            <w:hideMark/>
          </w:tcPr>
          <w:p w14:paraId="7EC361DE" w14:textId="77777777" w:rsidR="00576ED5" w:rsidRDefault="00576ED5">
            <w:pPr>
              <w:rPr>
                <w:rFonts w:cs="Times New Roman"/>
                <w:color w:val="0066CC"/>
                <w:u w:val="single"/>
              </w:rPr>
            </w:pPr>
            <w:r>
              <w:rPr>
                <w:rFonts w:cs="Times New Roman"/>
                <w:color w:val="000000"/>
              </w:rPr>
              <w:t>Erythropoietin</w:t>
            </w:r>
          </w:p>
        </w:tc>
        <w:tc>
          <w:tcPr>
            <w:tcW w:w="1080" w:type="dxa"/>
            <w:gridSpan w:val="2"/>
          </w:tcPr>
          <w:p w14:paraId="288E800E" w14:textId="77777777" w:rsidR="00576ED5" w:rsidRDefault="00576ED5">
            <w:pPr>
              <w:rPr>
                <w:rFonts w:cs="Times New Roman"/>
                <w:color w:val="0563C1"/>
                <w:u w:val="single"/>
              </w:rPr>
            </w:pPr>
            <w:hyperlink r:id="rId131" w:history="1">
              <w:r>
                <w:rPr>
                  <w:rStyle w:val="Hyperlink"/>
                  <w:rFonts w:cs="Times New Roman"/>
                  <w:color w:val="0563C1"/>
                </w:rPr>
                <w:t>Quest Erythropoietin</w:t>
              </w:r>
            </w:hyperlink>
          </w:p>
          <w:p w14:paraId="7DD35D0B" w14:textId="77777777" w:rsidR="00576ED5" w:rsidRDefault="00576ED5">
            <w:pPr>
              <w:rPr>
                <w:rFonts w:cs="Times New Roman"/>
                <w:color w:val="0066CC"/>
                <w:u w:val="single"/>
              </w:rPr>
            </w:pPr>
          </w:p>
        </w:tc>
        <w:tc>
          <w:tcPr>
            <w:tcW w:w="1170" w:type="dxa"/>
            <w:gridSpan w:val="2"/>
            <w:hideMark/>
          </w:tcPr>
          <w:p w14:paraId="30A56589" w14:textId="77777777" w:rsidR="00576ED5" w:rsidRDefault="00576ED5">
            <w:pPr>
              <w:rPr>
                <w:rFonts w:cs="Times New Roman"/>
                <w:color w:val="000000"/>
                <w:sz w:val="20"/>
                <w:szCs w:val="20"/>
              </w:rPr>
            </w:pPr>
            <w:proofErr w:type="gramStart"/>
            <w:r>
              <w:rPr>
                <w:rFonts w:cs="Times New Roman"/>
                <w:color w:val="000000"/>
                <w:sz w:val="20"/>
                <w:szCs w:val="20"/>
              </w:rPr>
              <w:t>Red-freeze</w:t>
            </w:r>
            <w:proofErr w:type="gramEnd"/>
          </w:p>
        </w:tc>
        <w:tc>
          <w:tcPr>
            <w:tcW w:w="810" w:type="dxa"/>
            <w:hideMark/>
          </w:tcPr>
          <w:p w14:paraId="5434FA08" w14:textId="77777777" w:rsidR="00576ED5" w:rsidRDefault="00576ED5">
            <w:pPr>
              <w:rPr>
                <w:rFonts w:cs="Times New Roman"/>
                <w:color w:val="000000"/>
                <w:sz w:val="20"/>
                <w:szCs w:val="20"/>
              </w:rPr>
            </w:pPr>
            <w:r>
              <w:rPr>
                <w:rFonts w:cs="Times New Roman"/>
                <w:color w:val="000000"/>
                <w:sz w:val="20"/>
                <w:szCs w:val="20"/>
              </w:rPr>
              <w:t>427x</w:t>
            </w:r>
          </w:p>
        </w:tc>
        <w:tc>
          <w:tcPr>
            <w:tcW w:w="758" w:type="dxa"/>
            <w:gridSpan w:val="2"/>
            <w:hideMark/>
          </w:tcPr>
          <w:p w14:paraId="0F68E6C4" w14:textId="77777777" w:rsidR="00576ED5" w:rsidRDefault="00576ED5">
            <w:pPr>
              <w:rPr>
                <w:rFonts w:cs="Times New Roman"/>
                <w:color w:val="000000"/>
                <w:sz w:val="20"/>
                <w:szCs w:val="20"/>
              </w:rPr>
            </w:pPr>
            <w:r>
              <w:rPr>
                <w:rFonts w:cs="Times New Roman"/>
                <w:color w:val="000000"/>
                <w:sz w:val="20"/>
                <w:szCs w:val="20"/>
              </w:rPr>
              <w:t>285.9</w:t>
            </w:r>
          </w:p>
        </w:tc>
        <w:tc>
          <w:tcPr>
            <w:tcW w:w="610" w:type="dxa"/>
          </w:tcPr>
          <w:p w14:paraId="4669A938" w14:textId="77777777" w:rsidR="00576ED5" w:rsidRDefault="00576ED5">
            <w:pPr>
              <w:rPr>
                <w:rFonts w:cs="Times New Roman"/>
                <w:color w:val="000000"/>
                <w:sz w:val="20"/>
                <w:szCs w:val="20"/>
              </w:rPr>
            </w:pPr>
          </w:p>
        </w:tc>
        <w:tc>
          <w:tcPr>
            <w:tcW w:w="676" w:type="dxa"/>
            <w:hideMark/>
          </w:tcPr>
          <w:p w14:paraId="5E8DB623" w14:textId="77777777" w:rsidR="00576ED5" w:rsidRDefault="00576ED5">
            <w:pPr>
              <w:rPr>
                <w:rFonts w:cs="Times New Roman"/>
                <w:color w:val="000000"/>
                <w:sz w:val="20"/>
                <w:szCs w:val="20"/>
              </w:rPr>
            </w:pPr>
            <w:r>
              <w:rPr>
                <w:rFonts w:cs="Times New Roman"/>
                <w:color w:val="000000"/>
                <w:sz w:val="20"/>
                <w:szCs w:val="20"/>
              </w:rPr>
              <w:t xml:space="preserve">9-19.5 </w:t>
            </w:r>
            <w:proofErr w:type="spellStart"/>
            <w:r>
              <w:rPr>
                <w:rFonts w:cs="Times New Roman"/>
                <w:color w:val="000000"/>
                <w:sz w:val="20"/>
                <w:szCs w:val="20"/>
              </w:rPr>
              <w:t>mU</w:t>
            </w:r>
            <w:proofErr w:type="spellEnd"/>
            <w:r>
              <w:rPr>
                <w:rFonts w:cs="Times New Roman"/>
                <w:color w:val="000000"/>
                <w:sz w:val="20"/>
                <w:szCs w:val="20"/>
              </w:rPr>
              <w:t>/ml</w:t>
            </w:r>
          </w:p>
        </w:tc>
        <w:tc>
          <w:tcPr>
            <w:tcW w:w="1039" w:type="dxa"/>
            <w:hideMark/>
          </w:tcPr>
          <w:p w14:paraId="7D915306" w14:textId="77777777" w:rsidR="00576ED5" w:rsidRDefault="00576ED5">
            <w:pPr>
              <w:rPr>
                <w:rFonts w:cs="Times New Roman"/>
                <w:color w:val="000000"/>
                <w:sz w:val="20"/>
                <w:szCs w:val="20"/>
              </w:rPr>
            </w:pPr>
            <w:r>
              <w:rPr>
                <w:rFonts w:cs="Times New Roman"/>
                <w:color w:val="000000"/>
                <w:sz w:val="20"/>
                <w:szCs w:val="20"/>
              </w:rPr>
              <w:t>Actos/Low Amylose diet, Omega-3's, and/or VIP increases VEGF</w:t>
            </w:r>
          </w:p>
        </w:tc>
        <w:tc>
          <w:tcPr>
            <w:tcW w:w="1525" w:type="dxa"/>
            <w:gridSpan w:val="2"/>
            <w:hideMark/>
          </w:tcPr>
          <w:p w14:paraId="4B2B061D" w14:textId="77777777" w:rsidR="00576ED5" w:rsidRDefault="00576ED5">
            <w:pPr>
              <w:rPr>
                <w:rFonts w:cs="Times New Roman"/>
                <w:color w:val="000000"/>
                <w:sz w:val="20"/>
                <w:szCs w:val="20"/>
              </w:rPr>
            </w:pPr>
            <w:r>
              <w:rPr>
                <w:rFonts w:cs="Times New Roman"/>
                <w:color w:val="000000"/>
                <w:sz w:val="20"/>
                <w:szCs w:val="20"/>
              </w:rPr>
              <w:t>Is low in CIRS, causing diminished VO2/cap hypoperfusion/SOB/fatigue/cramps</w:t>
            </w:r>
          </w:p>
        </w:tc>
      </w:tr>
      <w:tr w:rsidR="00576ED5" w14:paraId="09E58C63" w14:textId="77777777">
        <w:trPr>
          <w:trHeight w:val="1590"/>
        </w:trPr>
        <w:tc>
          <w:tcPr>
            <w:tcW w:w="1100" w:type="dxa"/>
            <w:hideMark/>
          </w:tcPr>
          <w:p w14:paraId="40F9092B" w14:textId="77777777" w:rsidR="00576ED5" w:rsidRDefault="00576ED5">
            <w:pPr>
              <w:rPr>
                <w:rFonts w:cs="Times New Roman"/>
                <w:color w:val="000000"/>
              </w:rPr>
            </w:pPr>
            <w:r>
              <w:rPr>
                <w:rFonts w:cs="Times New Roman"/>
                <w:color w:val="000000"/>
              </w:rPr>
              <w:t>Anticardiolipins (RS)</w:t>
            </w:r>
          </w:p>
        </w:tc>
        <w:tc>
          <w:tcPr>
            <w:tcW w:w="1080" w:type="dxa"/>
            <w:gridSpan w:val="2"/>
          </w:tcPr>
          <w:p w14:paraId="2CE17EA1" w14:textId="77777777" w:rsidR="00576ED5" w:rsidRDefault="00576ED5">
            <w:pPr>
              <w:rPr>
                <w:rFonts w:cs="Times New Roman"/>
                <w:color w:val="0563C1"/>
                <w:u w:val="single"/>
              </w:rPr>
            </w:pPr>
            <w:hyperlink r:id="rId132" w:history="1">
              <w:r>
                <w:rPr>
                  <w:rStyle w:val="Hyperlink"/>
                  <w:rFonts w:cs="Times New Roman"/>
                  <w:color w:val="0563C1"/>
                </w:rPr>
                <w:t>Quest Anti-Cardiolipin Ab's IgM, IgG</w:t>
              </w:r>
            </w:hyperlink>
          </w:p>
          <w:p w14:paraId="61C3AF51" w14:textId="77777777" w:rsidR="00576ED5" w:rsidRDefault="00576ED5">
            <w:pPr>
              <w:rPr>
                <w:rFonts w:cs="Times New Roman"/>
                <w:color w:val="000000"/>
                <w:sz w:val="20"/>
                <w:szCs w:val="20"/>
              </w:rPr>
            </w:pPr>
          </w:p>
        </w:tc>
        <w:tc>
          <w:tcPr>
            <w:tcW w:w="1170" w:type="dxa"/>
            <w:gridSpan w:val="2"/>
            <w:hideMark/>
          </w:tcPr>
          <w:p w14:paraId="2B29A58C" w14:textId="77777777" w:rsidR="00576ED5" w:rsidRDefault="00576ED5">
            <w:pPr>
              <w:rPr>
                <w:rFonts w:cs="Times New Roman"/>
                <w:color w:val="000000"/>
                <w:sz w:val="20"/>
                <w:szCs w:val="20"/>
              </w:rPr>
            </w:pPr>
            <w:r>
              <w:rPr>
                <w:rFonts w:cs="Times New Roman"/>
                <w:color w:val="000000"/>
                <w:sz w:val="20"/>
                <w:szCs w:val="20"/>
              </w:rPr>
              <w:t>SST-freeze</w:t>
            </w:r>
          </w:p>
        </w:tc>
        <w:tc>
          <w:tcPr>
            <w:tcW w:w="810" w:type="dxa"/>
            <w:hideMark/>
          </w:tcPr>
          <w:p w14:paraId="77C0ADA5" w14:textId="77777777" w:rsidR="00576ED5" w:rsidRDefault="00576ED5">
            <w:pPr>
              <w:rPr>
                <w:rFonts w:cs="Times New Roman"/>
                <w:color w:val="000000"/>
                <w:sz w:val="20"/>
                <w:szCs w:val="20"/>
              </w:rPr>
            </w:pPr>
            <w:r>
              <w:rPr>
                <w:rFonts w:cs="Times New Roman"/>
                <w:color w:val="000000"/>
                <w:sz w:val="20"/>
                <w:szCs w:val="20"/>
              </w:rPr>
              <w:t>7352x</w:t>
            </w:r>
          </w:p>
        </w:tc>
        <w:tc>
          <w:tcPr>
            <w:tcW w:w="758" w:type="dxa"/>
            <w:gridSpan w:val="2"/>
            <w:hideMark/>
          </w:tcPr>
          <w:p w14:paraId="35D27F37" w14:textId="77777777" w:rsidR="00576ED5" w:rsidRDefault="00576ED5">
            <w:pPr>
              <w:rPr>
                <w:rFonts w:cs="Times New Roman"/>
                <w:color w:val="000000"/>
                <w:sz w:val="20"/>
                <w:szCs w:val="20"/>
              </w:rPr>
            </w:pPr>
            <w:r>
              <w:rPr>
                <w:rFonts w:cs="Times New Roman"/>
                <w:color w:val="000000"/>
                <w:sz w:val="20"/>
                <w:szCs w:val="20"/>
              </w:rPr>
              <w:t>710.0</w:t>
            </w:r>
          </w:p>
        </w:tc>
        <w:tc>
          <w:tcPr>
            <w:tcW w:w="610" w:type="dxa"/>
          </w:tcPr>
          <w:p w14:paraId="67672696" w14:textId="77777777" w:rsidR="00576ED5" w:rsidRDefault="00576ED5">
            <w:pPr>
              <w:rPr>
                <w:rFonts w:cs="Times New Roman"/>
                <w:color w:val="000000"/>
                <w:sz w:val="20"/>
                <w:szCs w:val="20"/>
              </w:rPr>
            </w:pPr>
          </w:p>
        </w:tc>
        <w:tc>
          <w:tcPr>
            <w:tcW w:w="676" w:type="dxa"/>
            <w:hideMark/>
          </w:tcPr>
          <w:p w14:paraId="7B403EE0" w14:textId="77777777" w:rsidR="00576ED5" w:rsidRDefault="00576ED5">
            <w:pPr>
              <w:rPr>
                <w:rFonts w:cs="Times New Roman"/>
                <w:color w:val="000000"/>
                <w:sz w:val="20"/>
                <w:szCs w:val="20"/>
              </w:rPr>
            </w:pPr>
            <w:r>
              <w:rPr>
                <w:rFonts w:cs="Times New Roman"/>
                <w:color w:val="000000"/>
                <w:sz w:val="20"/>
                <w:szCs w:val="20"/>
              </w:rPr>
              <w:t>IgA 0-12, IgG 0-10, IgM 0-9</w:t>
            </w:r>
          </w:p>
        </w:tc>
        <w:tc>
          <w:tcPr>
            <w:tcW w:w="1039" w:type="dxa"/>
          </w:tcPr>
          <w:p w14:paraId="6AB91746" w14:textId="77777777" w:rsidR="00576ED5" w:rsidRDefault="00576ED5">
            <w:pPr>
              <w:rPr>
                <w:rFonts w:cs="Times New Roman"/>
                <w:color w:val="000000"/>
                <w:sz w:val="20"/>
                <w:szCs w:val="20"/>
              </w:rPr>
            </w:pPr>
          </w:p>
        </w:tc>
        <w:tc>
          <w:tcPr>
            <w:tcW w:w="1525" w:type="dxa"/>
            <w:gridSpan w:val="2"/>
          </w:tcPr>
          <w:p w14:paraId="59BEDB07" w14:textId="77777777" w:rsidR="00576ED5" w:rsidRDefault="00576ED5">
            <w:pPr>
              <w:rPr>
                <w:rFonts w:cs="Times New Roman"/>
                <w:color w:val="000000"/>
                <w:sz w:val="20"/>
                <w:szCs w:val="20"/>
              </w:rPr>
            </w:pPr>
          </w:p>
        </w:tc>
      </w:tr>
      <w:tr w:rsidR="00576ED5" w14:paraId="7CF032EA" w14:textId="77777777">
        <w:trPr>
          <w:trHeight w:val="315"/>
        </w:trPr>
        <w:tc>
          <w:tcPr>
            <w:tcW w:w="1100" w:type="dxa"/>
            <w:hideMark/>
          </w:tcPr>
          <w:p w14:paraId="46477A92" w14:textId="77777777" w:rsidR="00576ED5" w:rsidRDefault="00576ED5">
            <w:pPr>
              <w:rPr>
                <w:rFonts w:cs="Times New Roman"/>
                <w:b/>
                <w:color w:val="000000"/>
              </w:rPr>
            </w:pPr>
            <w:r>
              <w:rPr>
                <w:rFonts w:cs="Times New Roman"/>
                <w:b/>
                <w:color w:val="000000"/>
              </w:rPr>
              <w:t>AGA, IgA, IgG (RS)</w:t>
            </w:r>
          </w:p>
        </w:tc>
        <w:tc>
          <w:tcPr>
            <w:tcW w:w="1080" w:type="dxa"/>
            <w:gridSpan w:val="2"/>
            <w:hideMark/>
          </w:tcPr>
          <w:p w14:paraId="3F360D41" w14:textId="77777777" w:rsidR="00576ED5" w:rsidRDefault="00576ED5">
            <w:pPr>
              <w:rPr>
                <w:rFonts w:cs="Times New Roman"/>
                <w:b/>
                <w:color w:val="000000"/>
                <w:sz w:val="20"/>
                <w:szCs w:val="20"/>
              </w:rPr>
            </w:pPr>
            <w:hyperlink r:id="rId133" w:history="1">
              <w:r>
                <w:rPr>
                  <w:rStyle w:val="Hyperlink"/>
                  <w:rFonts w:cs="Times New Roman"/>
                  <w:b/>
                  <w:color w:val="0563C1"/>
                </w:rPr>
                <w:t>Quest Anti-Gliadin Ab's IgA, IgG</w:t>
              </w:r>
            </w:hyperlink>
          </w:p>
        </w:tc>
        <w:tc>
          <w:tcPr>
            <w:tcW w:w="1170" w:type="dxa"/>
            <w:gridSpan w:val="2"/>
            <w:hideMark/>
          </w:tcPr>
          <w:p w14:paraId="17A744C4" w14:textId="77777777" w:rsidR="00576ED5" w:rsidRDefault="00576ED5">
            <w:pPr>
              <w:rPr>
                <w:rFonts w:cs="Times New Roman"/>
                <w:color w:val="000000"/>
                <w:sz w:val="20"/>
                <w:szCs w:val="20"/>
              </w:rPr>
            </w:pPr>
            <w:r>
              <w:rPr>
                <w:rFonts w:cs="Times New Roman"/>
                <w:color w:val="000000"/>
                <w:sz w:val="20"/>
                <w:szCs w:val="20"/>
              </w:rPr>
              <w:t>SST-freeze</w:t>
            </w:r>
          </w:p>
        </w:tc>
        <w:tc>
          <w:tcPr>
            <w:tcW w:w="810" w:type="dxa"/>
            <w:hideMark/>
          </w:tcPr>
          <w:p w14:paraId="0705D7FE" w14:textId="77777777" w:rsidR="00576ED5" w:rsidRDefault="00576ED5">
            <w:pPr>
              <w:rPr>
                <w:rFonts w:cs="Times New Roman"/>
                <w:color w:val="000000"/>
                <w:sz w:val="20"/>
                <w:szCs w:val="20"/>
              </w:rPr>
            </w:pPr>
            <w:r>
              <w:rPr>
                <w:rFonts w:cs="Times New Roman"/>
                <w:color w:val="000000"/>
                <w:sz w:val="20"/>
                <w:szCs w:val="20"/>
              </w:rPr>
              <w:t>8889x</w:t>
            </w:r>
          </w:p>
        </w:tc>
        <w:tc>
          <w:tcPr>
            <w:tcW w:w="758" w:type="dxa"/>
            <w:gridSpan w:val="2"/>
            <w:hideMark/>
          </w:tcPr>
          <w:p w14:paraId="063BD503" w14:textId="77777777" w:rsidR="00576ED5" w:rsidRDefault="00576ED5">
            <w:pPr>
              <w:rPr>
                <w:rFonts w:cs="Times New Roman"/>
                <w:color w:val="000000"/>
                <w:sz w:val="20"/>
                <w:szCs w:val="20"/>
              </w:rPr>
            </w:pPr>
            <w:r>
              <w:rPr>
                <w:rFonts w:cs="Times New Roman"/>
                <w:color w:val="000000"/>
                <w:sz w:val="20"/>
                <w:szCs w:val="20"/>
              </w:rPr>
              <w:t>579.0</w:t>
            </w:r>
          </w:p>
        </w:tc>
        <w:tc>
          <w:tcPr>
            <w:tcW w:w="610" w:type="dxa"/>
          </w:tcPr>
          <w:p w14:paraId="40678E3C" w14:textId="77777777" w:rsidR="00576ED5" w:rsidRDefault="00576ED5">
            <w:pPr>
              <w:rPr>
                <w:rFonts w:cs="Times New Roman"/>
                <w:color w:val="000000"/>
                <w:sz w:val="20"/>
                <w:szCs w:val="20"/>
              </w:rPr>
            </w:pPr>
          </w:p>
        </w:tc>
        <w:tc>
          <w:tcPr>
            <w:tcW w:w="676" w:type="dxa"/>
            <w:hideMark/>
          </w:tcPr>
          <w:p w14:paraId="5FC86BD6" w14:textId="77777777" w:rsidR="00576ED5" w:rsidRDefault="00576ED5">
            <w:pPr>
              <w:rPr>
                <w:rFonts w:cs="Times New Roman"/>
                <w:color w:val="000000"/>
                <w:sz w:val="20"/>
                <w:szCs w:val="20"/>
              </w:rPr>
            </w:pPr>
            <w:proofErr w:type="gramStart"/>
            <w:r>
              <w:rPr>
                <w:rFonts w:cs="Times New Roman"/>
                <w:color w:val="000000"/>
                <w:sz w:val="20"/>
                <w:szCs w:val="20"/>
              </w:rPr>
              <w:t>IgA  IgG</w:t>
            </w:r>
            <w:proofErr w:type="gramEnd"/>
            <w:r>
              <w:rPr>
                <w:rFonts w:cs="Times New Roman"/>
                <w:color w:val="000000"/>
                <w:sz w:val="20"/>
                <w:szCs w:val="20"/>
              </w:rPr>
              <w:t xml:space="preserve">  </w:t>
            </w:r>
          </w:p>
        </w:tc>
        <w:tc>
          <w:tcPr>
            <w:tcW w:w="1039" w:type="dxa"/>
          </w:tcPr>
          <w:p w14:paraId="26DDDAFE" w14:textId="77777777" w:rsidR="00576ED5" w:rsidRDefault="00576ED5">
            <w:pPr>
              <w:rPr>
                <w:rFonts w:cs="Times New Roman"/>
                <w:color w:val="000000"/>
                <w:sz w:val="20"/>
                <w:szCs w:val="20"/>
              </w:rPr>
            </w:pPr>
          </w:p>
        </w:tc>
        <w:tc>
          <w:tcPr>
            <w:tcW w:w="1525" w:type="dxa"/>
            <w:gridSpan w:val="2"/>
            <w:hideMark/>
          </w:tcPr>
          <w:p w14:paraId="28270B7B" w14:textId="77777777" w:rsidR="00576ED5" w:rsidRDefault="00576ED5">
            <w:pPr>
              <w:rPr>
                <w:rFonts w:cs="Times New Roman"/>
                <w:color w:val="000000"/>
                <w:sz w:val="20"/>
                <w:szCs w:val="20"/>
              </w:rPr>
            </w:pPr>
            <w:r>
              <w:rPr>
                <w:rFonts w:cs="Times New Roman"/>
                <w:color w:val="000000"/>
                <w:sz w:val="20"/>
                <w:szCs w:val="20"/>
              </w:rPr>
              <w:t>Increases with CIRS</w:t>
            </w:r>
          </w:p>
        </w:tc>
      </w:tr>
      <w:tr w:rsidR="00576ED5" w14:paraId="6CD91BE7" w14:textId="77777777">
        <w:trPr>
          <w:trHeight w:val="705"/>
        </w:trPr>
        <w:tc>
          <w:tcPr>
            <w:tcW w:w="1100" w:type="dxa"/>
            <w:hideMark/>
          </w:tcPr>
          <w:p w14:paraId="25DE34EB" w14:textId="77777777" w:rsidR="00576ED5" w:rsidRDefault="00576ED5">
            <w:pPr>
              <w:rPr>
                <w:rFonts w:cs="Times New Roman"/>
                <w:color w:val="000000"/>
              </w:rPr>
            </w:pPr>
            <w:r>
              <w:rPr>
                <w:rFonts w:cs="Times New Roman"/>
                <w:color w:val="000000"/>
                <w:sz w:val="20"/>
                <w:szCs w:val="20"/>
              </w:rPr>
              <w:t xml:space="preserve">Get Tissue Trans Glutaminase IgA, IgG, </w:t>
            </w:r>
            <w:proofErr w:type="gramStart"/>
            <w:r>
              <w:rPr>
                <w:rFonts w:cs="Times New Roman"/>
                <w:color w:val="000000"/>
                <w:sz w:val="20"/>
                <w:szCs w:val="20"/>
              </w:rPr>
              <w:t>IgM  if</w:t>
            </w:r>
            <w:proofErr w:type="gramEnd"/>
            <w:r>
              <w:rPr>
                <w:rFonts w:cs="Times New Roman"/>
                <w:color w:val="000000"/>
                <w:sz w:val="20"/>
                <w:szCs w:val="20"/>
              </w:rPr>
              <w:t xml:space="preserve"> Gluten (+)</w:t>
            </w:r>
          </w:p>
        </w:tc>
        <w:tc>
          <w:tcPr>
            <w:tcW w:w="1080" w:type="dxa"/>
            <w:gridSpan w:val="2"/>
            <w:hideMark/>
          </w:tcPr>
          <w:p w14:paraId="58A0E33A" w14:textId="77777777" w:rsidR="00576ED5" w:rsidRDefault="00576ED5">
            <w:pPr>
              <w:rPr>
                <w:rFonts w:cs="Times New Roman"/>
                <w:color w:val="000000"/>
                <w:sz w:val="20"/>
                <w:szCs w:val="20"/>
              </w:rPr>
            </w:pPr>
            <w:hyperlink r:id="rId134" w:history="1">
              <w:r>
                <w:rPr>
                  <w:rStyle w:val="Hyperlink"/>
                  <w:rFonts w:cs="Times New Roman"/>
                  <w:color w:val="0563C1"/>
                </w:rPr>
                <w:t>Quest Tissue Transglutamase IgA, IgG</w:t>
              </w:r>
            </w:hyperlink>
          </w:p>
        </w:tc>
        <w:tc>
          <w:tcPr>
            <w:tcW w:w="1170" w:type="dxa"/>
            <w:gridSpan w:val="2"/>
          </w:tcPr>
          <w:p w14:paraId="2F3A0954" w14:textId="77777777" w:rsidR="00576ED5" w:rsidRDefault="00576ED5">
            <w:pPr>
              <w:rPr>
                <w:rFonts w:cs="Times New Roman"/>
                <w:color w:val="000000"/>
                <w:sz w:val="20"/>
                <w:szCs w:val="20"/>
              </w:rPr>
            </w:pPr>
          </w:p>
        </w:tc>
        <w:tc>
          <w:tcPr>
            <w:tcW w:w="810" w:type="dxa"/>
          </w:tcPr>
          <w:p w14:paraId="6084AC83" w14:textId="77777777" w:rsidR="00576ED5" w:rsidRDefault="00576ED5">
            <w:pPr>
              <w:rPr>
                <w:rFonts w:cs="Times New Roman"/>
                <w:color w:val="000000"/>
                <w:sz w:val="20"/>
                <w:szCs w:val="20"/>
              </w:rPr>
            </w:pPr>
          </w:p>
        </w:tc>
        <w:tc>
          <w:tcPr>
            <w:tcW w:w="758" w:type="dxa"/>
            <w:gridSpan w:val="2"/>
          </w:tcPr>
          <w:p w14:paraId="5CDB04FD" w14:textId="77777777" w:rsidR="00576ED5" w:rsidRDefault="00576ED5">
            <w:pPr>
              <w:rPr>
                <w:rFonts w:cs="Times New Roman"/>
                <w:color w:val="000000"/>
                <w:sz w:val="20"/>
                <w:szCs w:val="20"/>
              </w:rPr>
            </w:pPr>
          </w:p>
        </w:tc>
        <w:tc>
          <w:tcPr>
            <w:tcW w:w="610" w:type="dxa"/>
          </w:tcPr>
          <w:p w14:paraId="595B5139" w14:textId="77777777" w:rsidR="00576ED5" w:rsidRDefault="00576ED5">
            <w:pPr>
              <w:rPr>
                <w:rFonts w:cs="Times New Roman"/>
                <w:color w:val="000000"/>
                <w:sz w:val="20"/>
                <w:szCs w:val="20"/>
              </w:rPr>
            </w:pPr>
          </w:p>
        </w:tc>
        <w:tc>
          <w:tcPr>
            <w:tcW w:w="676" w:type="dxa"/>
            <w:hideMark/>
          </w:tcPr>
          <w:p w14:paraId="1F47E674" w14:textId="77777777" w:rsidR="00576ED5" w:rsidRDefault="00576ED5">
            <w:pPr>
              <w:rPr>
                <w:rFonts w:cs="Times New Roman"/>
                <w:color w:val="000000"/>
                <w:sz w:val="20"/>
                <w:szCs w:val="20"/>
              </w:rPr>
            </w:pPr>
            <w:r>
              <w:rPr>
                <w:rFonts w:cs="Times New Roman"/>
                <w:color w:val="000000"/>
                <w:sz w:val="20"/>
                <w:szCs w:val="20"/>
              </w:rPr>
              <w:t>20-100U</w:t>
            </w:r>
          </w:p>
        </w:tc>
        <w:tc>
          <w:tcPr>
            <w:tcW w:w="1039" w:type="dxa"/>
            <w:hideMark/>
          </w:tcPr>
          <w:p w14:paraId="2460B574" w14:textId="77777777" w:rsidR="00576ED5" w:rsidRDefault="00576ED5">
            <w:pPr>
              <w:rPr>
                <w:rFonts w:cs="Times New Roman"/>
                <w:color w:val="000000"/>
                <w:sz w:val="20"/>
                <w:szCs w:val="20"/>
              </w:rPr>
            </w:pPr>
            <w:r>
              <w:rPr>
                <w:rFonts w:cs="Times New Roman"/>
                <w:color w:val="000000"/>
                <w:sz w:val="20"/>
                <w:szCs w:val="20"/>
              </w:rPr>
              <w:t>3 month no gluten diet and re-test</w:t>
            </w:r>
          </w:p>
        </w:tc>
        <w:tc>
          <w:tcPr>
            <w:tcW w:w="1525" w:type="dxa"/>
            <w:gridSpan w:val="2"/>
            <w:hideMark/>
          </w:tcPr>
          <w:p w14:paraId="2D1DD74B" w14:textId="77777777" w:rsidR="00576ED5" w:rsidRDefault="00576ED5">
            <w:pPr>
              <w:rPr>
                <w:rFonts w:cs="Times New Roman"/>
                <w:color w:val="000000"/>
                <w:sz w:val="20"/>
                <w:szCs w:val="20"/>
              </w:rPr>
            </w:pPr>
            <w:r>
              <w:rPr>
                <w:rFonts w:cs="Times New Roman"/>
                <w:color w:val="000000"/>
                <w:sz w:val="20"/>
                <w:szCs w:val="20"/>
              </w:rPr>
              <w:t>Increases with CIRS</w:t>
            </w:r>
          </w:p>
        </w:tc>
      </w:tr>
      <w:tr w:rsidR="00576ED5" w14:paraId="60A69C9D" w14:textId="77777777">
        <w:trPr>
          <w:trHeight w:val="765"/>
        </w:trPr>
        <w:tc>
          <w:tcPr>
            <w:tcW w:w="1100" w:type="dxa"/>
            <w:hideMark/>
          </w:tcPr>
          <w:p w14:paraId="60106DF1" w14:textId="77777777" w:rsidR="00576ED5" w:rsidRDefault="00576ED5">
            <w:pPr>
              <w:rPr>
                <w:rFonts w:cs="Times New Roman"/>
                <w:b/>
                <w:color w:val="000000"/>
              </w:rPr>
            </w:pPr>
            <w:r>
              <w:rPr>
                <w:rFonts w:cs="Times New Roman"/>
                <w:b/>
                <w:color w:val="000000"/>
              </w:rPr>
              <w:t>C3a (not Futhan)</w:t>
            </w:r>
          </w:p>
        </w:tc>
        <w:tc>
          <w:tcPr>
            <w:tcW w:w="1080" w:type="dxa"/>
            <w:gridSpan w:val="2"/>
            <w:hideMark/>
          </w:tcPr>
          <w:p w14:paraId="7156AEA8" w14:textId="77777777" w:rsidR="00576ED5" w:rsidRDefault="00576ED5">
            <w:pPr>
              <w:rPr>
                <w:rFonts w:cs="Times New Roman"/>
                <w:b/>
                <w:color w:val="0563C1"/>
                <w:u w:val="single"/>
              </w:rPr>
            </w:pPr>
            <w:hyperlink r:id="rId135" w:history="1">
              <w:r>
                <w:rPr>
                  <w:rStyle w:val="Hyperlink"/>
                  <w:rFonts w:cs="Times New Roman"/>
                  <w:b/>
                  <w:color w:val="0563C1"/>
                </w:rPr>
                <w:t>Quest C3a</w:t>
              </w:r>
            </w:hyperlink>
          </w:p>
        </w:tc>
        <w:tc>
          <w:tcPr>
            <w:tcW w:w="1170" w:type="dxa"/>
            <w:gridSpan w:val="2"/>
            <w:hideMark/>
          </w:tcPr>
          <w:p w14:paraId="257769C1" w14:textId="77777777" w:rsidR="00576ED5" w:rsidRDefault="00576ED5">
            <w:pPr>
              <w:rPr>
                <w:rFonts w:cs="Times New Roman"/>
                <w:color w:val="000000"/>
                <w:sz w:val="20"/>
                <w:szCs w:val="20"/>
              </w:rPr>
            </w:pPr>
            <w:r>
              <w:rPr>
                <w:rFonts w:cs="Times New Roman"/>
                <w:color w:val="000000"/>
                <w:sz w:val="20"/>
                <w:szCs w:val="20"/>
              </w:rPr>
              <w:t>Lav-freeze</w:t>
            </w:r>
          </w:p>
        </w:tc>
        <w:tc>
          <w:tcPr>
            <w:tcW w:w="810" w:type="dxa"/>
            <w:hideMark/>
          </w:tcPr>
          <w:p w14:paraId="7120DB5D" w14:textId="77777777" w:rsidR="00576ED5" w:rsidRDefault="00576ED5">
            <w:pPr>
              <w:rPr>
                <w:rFonts w:cs="Times New Roman"/>
                <w:color w:val="000000"/>
                <w:sz w:val="20"/>
                <w:szCs w:val="20"/>
              </w:rPr>
            </w:pPr>
            <w:r>
              <w:rPr>
                <w:rFonts w:cs="Times New Roman"/>
                <w:color w:val="000000"/>
                <w:sz w:val="20"/>
                <w:szCs w:val="20"/>
              </w:rPr>
              <w:t>42003</w:t>
            </w:r>
          </w:p>
        </w:tc>
        <w:tc>
          <w:tcPr>
            <w:tcW w:w="758" w:type="dxa"/>
            <w:gridSpan w:val="2"/>
            <w:hideMark/>
          </w:tcPr>
          <w:p w14:paraId="148C7F37" w14:textId="77777777" w:rsidR="00576ED5" w:rsidRDefault="00576ED5">
            <w:pPr>
              <w:rPr>
                <w:rFonts w:cs="Times New Roman"/>
                <w:color w:val="000000"/>
                <w:sz w:val="20"/>
                <w:szCs w:val="20"/>
              </w:rPr>
            </w:pPr>
            <w:r>
              <w:rPr>
                <w:rFonts w:cs="Times New Roman"/>
                <w:color w:val="000000"/>
                <w:sz w:val="20"/>
                <w:szCs w:val="20"/>
              </w:rPr>
              <w:t>279.8, 286.5, 710.0, 780.79</w:t>
            </w:r>
          </w:p>
        </w:tc>
        <w:tc>
          <w:tcPr>
            <w:tcW w:w="610" w:type="dxa"/>
          </w:tcPr>
          <w:p w14:paraId="6CF92157" w14:textId="77777777" w:rsidR="00576ED5" w:rsidRDefault="00576ED5">
            <w:pPr>
              <w:rPr>
                <w:rFonts w:cs="Times New Roman"/>
                <w:color w:val="000000"/>
                <w:sz w:val="20"/>
                <w:szCs w:val="20"/>
              </w:rPr>
            </w:pPr>
          </w:p>
        </w:tc>
        <w:tc>
          <w:tcPr>
            <w:tcW w:w="676" w:type="dxa"/>
            <w:hideMark/>
          </w:tcPr>
          <w:p w14:paraId="2C8107EF" w14:textId="77777777" w:rsidR="00576ED5" w:rsidRDefault="00576ED5">
            <w:pPr>
              <w:rPr>
                <w:rFonts w:cs="Times New Roman"/>
                <w:color w:val="000000"/>
                <w:sz w:val="20"/>
                <w:szCs w:val="20"/>
              </w:rPr>
            </w:pPr>
            <w:r>
              <w:rPr>
                <w:rFonts w:cs="Times New Roman"/>
                <w:color w:val="000000"/>
                <w:sz w:val="20"/>
                <w:szCs w:val="20"/>
              </w:rPr>
              <w:t>&lt;940 ng/ml</w:t>
            </w:r>
          </w:p>
        </w:tc>
        <w:tc>
          <w:tcPr>
            <w:tcW w:w="1039" w:type="dxa"/>
          </w:tcPr>
          <w:p w14:paraId="6D1A2314" w14:textId="77777777" w:rsidR="00576ED5" w:rsidRDefault="00576ED5">
            <w:pPr>
              <w:rPr>
                <w:rFonts w:cs="Times New Roman"/>
                <w:color w:val="000000"/>
                <w:sz w:val="20"/>
                <w:szCs w:val="20"/>
              </w:rPr>
            </w:pPr>
          </w:p>
        </w:tc>
        <w:tc>
          <w:tcPr>
            <w:tcW w:w="1525" w:type="dxa"/>
            <w:gridSpan w:val="2"/>
          </w:tcPr>
          <w:p w14:paraId="1EC0AC81" w14:textId="77777777" w:rsidR="00576ED5" w:rsidRDefault="00576ED5">
            <w:pPr>
              <w:rPr>
                <w:rFonts w:cs="Times New Roman"/>
                <w:color w:val="000000"/>
                <w:sz w:val="20"/>
                <w:szCs w:val="20"/>
              </w:rPr>
            </w:pPr>
          </w:p>
        </w:tc>
      </w:tr>
      <w:tr w:rsidR="00576ED5" w14:paraId="3A5FC9AB" w14:textId="77777777">
        <w:trPr>
          <w:trHeight w:val="765"/>
        </w:trPr>
        <w:tc>
          <w:tcPr>
            <w:tcW w:w="1100" w:type="dxa"/>
            <w:hideMark/>
          </w:tcPr>
          <w:p w14:paraId="72D3255F" w14:textId="77777777" w:rsidR="00576ED5" w:rsidRDefault="00576ED5">
            <w:pPr>
              <w:rPr>
                <w:rFonts w:cs="Times New Roman"/>
                <w:b/>
                <w:color w:val="000000"/>
                <w:sz w:val="20"/>
                <w:szCs w:val="20"/>
              </w:rPr>
            </w:pPr>
            <w:r>
              <w:rPr>
                <w:rFonts w:cs="Times New Roman"/>
                <w:b/>
                <w:color w:val="000000"/>
              </w:rPr>
              <w:t>C4a (not Futhan)</w:t>
            </w:r>
          </w:p>
        </w:tc>
        <w:tc>
          <w:tcPr>
            <w:tcW w:w="1080" w:type="dxa"/>
            <w:gridSpan w:val="2"/>
          </w:tcPr>
          <w:p w14:paraId="294DB4C2" w14:textId="77777777" w:rsidR="00576ED5" w:rsidRDefault="00576ED5">
            <w:pPr>
              <w:rPr>
                <w:rFonts w:cs="Times New Roman"/>
                <w:b/>
                <w:color w:val="0563C1"/>
                <w:u w:val="single"/>
              </w:rPr>
            </w:pPr>
            <w:hyperlink r:id="rId136" w:history="1">
              <w:r>
                <w:rPr>
                  <w:rStyle w:val="Hyperlink"/>
                  <w:rFonts w:cs="Times New Roman"/>
                  <w:b/>
                  <w:color w:val="0563C1"/>
                </w:rPr>
                <w:t>Quest C4a</w:t>
              </w:r>
            </w:hyperlink>
          </w:p>
          <w:p w14:paraId="251C4B13" w14:textId="77777777" w:rsidR="00576ED5" w:rsidRDefault="00576ED5">
            <w:pPr>
              <w:rPr>
                <w:rFonts w:cs="Times New Roman"/>
                <w:b/>
                <w:color w:val="0563C1"/>
                <w:u w:val="single"/>
              </w:rPr>
            </w:pPr>
          </w:p>
        </w:tc>
        <w:tc>
          <w:tcPr>
            <w:tcW w:w="1170" w:type="dxa"/>
            <w:gridSpan w:val="2"/>
            <w:hideMark/>
          </w:tcPr>
          <w:p w14:paraId="4978CE26" w14:textId="77777777" w:rsidR="00576ED5" w:rsidRDefault="00576ED5">
            <w:pPr>
              <w:rPr>
                <w:rFonts w:cs="Times New Roman"/>
                <w:color w:val="000000"/>
                <w:sz w:val="20"/>
                <w:szCs w:val="20"/>
              </w:rPr>
            </w:pPr>
            <w:r>
              <w:rPr>
                <w:rFonts w:cs="Times New Roman"/>
                <w:color w:val="000000"/>
                <w:sz w:val="20"/>
                <w:szCs w:val="20"/>
              </w:rPr>
              <w:t>Lav-freeze</w:t>
            </w:r>
          </w:p>
        </w:tc>
        <w:tc>
          <w:tcPr>
            <w:tcW w:w="810" w:type="dxa"/>
            <w:hideMark/>
          </w:tcPr>
          <w:p w14:paraId="3A897520" w14:textId="77777777" w:rsidR="00576ED5" w:rsidRDefault="00576ED5">
            <w:pPr>
              <w:rPr>
                <w:rFonts w:cs="Times New Roman"/>
                <w:color w:val="000000"/>
                <w:sz w:val="20"/>
                <w:szCs w:val="20"/>
              </w:rPr>
            </w:pPr>
            <w:r>
              <w:rPr>
                <w:rFonts w:cs="Times New Roman"/>
                <w:color w:val="000000"/>
                <w:sz w:val="20"/>
                <w:szCs w:val="20"/>
              </w:rPr>
              <w:t>42658</w:t>
            </w:r>
          </w:p>
        </w:tc>
        <w:tc>
          <w:tcPr>
            <w:tcW w:w="758" w:type="dxa"/>
            <w:gridSpan w:val="2"/>
            <w:hideMark/>
          </w:tcPr>
          <w:p w14:paraId="465F26FD" w14:textId="77777777" w:rsidR="00576ED5" w:rsidRDefault="00576ED5">
            <w:pPr>
              <w:rPr>
                <w:rFonts w:cs="Times New Roman"/>
                <w:color w:val="000000"/>
                <w:sz w:val="20"/>
                <w:szCs w:val="20"/>
              </w:rPr>
            </w:pPr>
            <w:r>
              <w:rPr>
                <w:rFonts w:cs="Times New Roman"/>
                <w:color w:val="000000"/>
                <w:sz w:val="20"/>
                <w:szCs w:val="20"/>
              </w:rPr>
              <w:t>279.8, 286.5, 710.0, 780.79</w:t>
            </w:r>
          </w:p>
        </w:tc>
        <w:tc>
          <w:tcPr>
            <w:tcW w:w="610" w:type="dxa"/>
          </w:tcPr>
          <w:p w14:paraId="4B6793FF" w14:textId="77777777" w:rsidR="00576ED5" w:rsidRDefault="00576ED5">
            <w:pPr>
              <w:rPr>
                <w:rFonts w:cs="Times New Roman"/>
                <w:color w:val="000000"/>
                <w:sz w:val="20"/>
                <w:szCs w:val="20"/>
              </w:rPr>
            </w:pPr>
          </w:p>
        </w:tc>
        <w:tc>
          <w:tcPr>
            <w:tcW w:w="676" w:type="dxa"/>
            <w:hideMark/>
          </w:tcPr>
          <w:p w14:paraId="5FA5808A" w14:textId="77777777" w:rsidR="00576ED5" w:rsidRDefault="00576ED5">
            <w:pPr>
              <w:rPr>
                <w:rFonts w:cs="Times New Roman"/>
                <w:color w:val="000000"/>
                <w:sz w:val="20"/>
                <w:szCs w:val="20"/>
              </w:rPr>
            </w:pPr>
            <w:r>
              <w:rPr>
                <w:rFonts w:cs="Times New Roman"/>
                <w:color w:val="000000"/>
                <w:sz w:val="20"/>
                <w:szCs w:val="20"/>
              </w:rPr>
              <w:t>&lt;2,830 ng/ml</w:t>
            </w:r>
          </w:p>
        </w:tc>
        <w:tc>
          <w:tcPr>
            <w:tcW w:w="1039" w:type="dxa"/>
            <w:hideMark/>
          </w:tcPr>
          <w:p w14:paraId="6B412557" w14:textId="77777777" w:rsidR="00576ED5" w:rsidRDefault="00576ED5">
            <w:pPr>
              <w:rPr>
                <w:rFonts w:cs="Times New Roman"/>
                <w:color w:val="000000"/>
                <w:sz w:val="20"/>
                <w:szCs w:val="20"/>
              </w:rPr>
            </w:pPr>
            <w:r>
              <w:rPr>
                <w:rFonts w:cs="Times New Roman"/>
                <w:color w:val="000000"/>
                <w:sz w:val="20"/>
                <w:szCs w:val="20"/>
              </w:rPr>
              <w:t>Organisms in bloodstream, lowered by VIP therapy &amp; Rx for CIRS, increases within 12 hours</w:t>
            </w:r>
          </w:p>
        </w:tc>
        <w:tc>
          <w:tcPr>
            <w:tcW w:w="1525" w:type="dxa"/>
            <w:gridSpan w:val="2"/>
            <w:hideMark/>
          </w:tcPr>
          <w:p w14:paraId="3D427A6F" w14:textId="77777777" w:rsidR="00576ED5" w:rsidRDefault="00576ED5">
            <w:pPr>
              <w:rPr>
                <w:rFonts w:cs="Times New Roman"/>
                <w:color w:val="000000"/>
                <w:sz w:val="20"/>
                <w:szCs w:val="20"/>
              </w:rPr>
            </w:pPr>
            <w:r>
              <w:rPr>
                <w:rFonts w:cs="Times New Roman"/>
                <w:color w:val="000000"/>
                <w:sz w:val="20"/>
                <w:szCs w:val="20"/>
              </w:rPr>
              <w:t xml:space="preserve">Recheck C3a and C4a monthly in early treatment of PSL, consider high-dose statins with </w:t>
            </w:r>
            <w:proofErr w:type="spellStart"/>
            <w:r>
              <w:rPr>
                <w:rFonts w:cs="Times New Roman"/>
                <w:color w:val="000000"/>
                <w:sz w:val="20"/>
                <w:szCs w:val="20"/>
              </w:rPr>
              <w:t>CoQa</w:t>
            </w:r>
            <w:proofErr w:type="spellEnd"/>
            <w:r>
              <w:rPr>
                <w:rFonts w:cs="Times New Roman"/>
                <w:color w:val="000000"/>
                <w:sz w:val="20"/>
                <w:szCs w:val="20"/>
              </w:rPr>
              <w:t xml:space="preserve"> in PSL</w:t>
            </w:r>
          </w:p>
        </w:tc>
      </w:tr>
      <w:tr w:rsidR="00576ED5" w14:paraId="5E651EBE" w14:textId="77777777">
        <w:trPr>
          <w:trHeight w:val="1920"/>
        </w:trPr>
        <w:tc>
          <w:tcPr>
            <w:tcW w:w="1100" w:type="dxa"/>
            <w:hideMark/>
          </w:tcPr>
          <w:p w14:paraId="07C87AB1" w14:textId="77777777" w:rsidR="00576ED5" w:rsidRDefault="00576ED5">
            <w:pPr>
              <w:rPr>
                <w:rFonts w:cs="Times New Roman"/>
                <w:color w:val="000000"/>
              </w:rPr>
            </w:pPr>
            <w:r>
              <w:rPr>
                <w:rFonts w:cs="Times New Roman"/>
                <w:color w:val="000000"/>
              </w:rPr>
              <w:t>IgE</w:t>
            </w:r>
          </w:p>
        </w:tc>
        <w:tc>
          <w:tcPr>
            <w:tcW w:w="1080" w:type="dxa"/>
            <w:gridSpan w:val="2"/>
          </w:tcPr>
          <w:p w14:paraId="31179C69" w14:textId="77777777" w:rsidR="00576ED5" w:rsidRDefault="00576ED5">
            <w:pPr>
              <w:rPr>
                <w:rFonts w:cs="Times New Roman"/>
                <w:color w:val="0563C1"/>
                <w:u w:val="single"/>
              </w:rPr>
            </w:pPr>
            <w:hyperlink r:id="rId137" w:history="1">
              <w:r>
                <w:rPr>
                  <w:rStyle w:val="Hyperlink"/>
                  <w:rFonts w:cs="Times New Roman"/>
                  <w:color w:val="0563C1"/>
                </w:rPr>
                <w:t>Quest IgE</w:t>
              </w:r>
            </w:hyperlink>
          </w:p>
          <w:p w14:paraId="71D84640" w14:textId="77777777" w:rsidR="00576ED5" w:rsidRDefault="00576ED5">
            <w:pPr>
              <w:rPr>
                <w:rFonts w:cs="Times New Roman"/>
                <w:color w:val="0563C1"/>
                <w:u w:val="single"/>
              </w:rPr>
            </w:pPr>
          </w:p>
        </w:tc>
        <w:tc>
          <w:tcPr>
            <w:tcW w:w="1170" w:type="dxa"/>
            <w:gridSpan w:val="2"/>
            <w:hideMark/>
          </w:tcPr>
          <w:p w14:paraId="110C0ADA" w14:textId="77777777" w:rsidR="00576ED5" w:rsidRDefault="00576ED5">
            <w:pPr>
              <w:rPr>
                <w:rFonts w:cs="Times New Roman"/>
                <w:color w:val="000000"/>
                <w:sz w:val="20"/>
                <w:szCs w:val="20"/>
              </w:rPr>
            </w:pPr>
            <w:r>
              <w:rPr>
                <w:rFonts w:cs="Times New Roman"/>
                <w:color w:val="000000"/>
                <w:sz w:val="20"/>
                <w:szCs w:val="20"/>
              </w:rPr>
              <w:t>SST-freeze</w:t>
            </w:r>
          </w:p>
        </w:tc>
        <w:tc>
          <w:tcPr>
            <w:tcW w:w="810" w:type="dxa"/>
            <w:hideMark/>
          </w:tcPr>
          <w:p w14:paraId="1608FB94" w14:textId="77777777" w:rsidR="00576ED5" w:rsidRDefault="00576ED5">
            <w:pPr>
              <w:rPr>
                <w:rFonts w:cs="Times New Roman"/>
                <w:color w:val="000000"/>
                <w:sz w:val="20"/>
                <w:szCs w:val="20"/>
              </w:rPr>
            </w:pPr>
            <w:r>
              <w:rPr>
                <w:rFonts w:cs="Times New Roman"/>
                <w:color w:val="000000"/>
                <w:sz w:val="20"/>
                <w:szCs w:val="20"/>
              </w:rPr>
              <w:t>542x</w:t>
            </w:r>
          </w:p>
        </w:tc>
        <w:tc>
          <w:tcPr>
            <w:tcW w:w="758" w:type="dxa"/>
            <w:gridSpan w:val="2"/>
            <w:hideMark/>
          </w:tcPr>
          <w:p w14:paraId="71A820F3" w14:textId="77777777" w:rsidR="00576ED5" w:rsidRDefault="00576ED5">
            <w:pPr>
              <w:rPr>
                <w:rFonts w:cs="Times New Roman"/>
                <w:color w:val="000000"/>
                <w:sz w:val="20"/>
                <w:szCs w:val="20"/>
              </w:rPr>
            </w:pPr>
            <w:r>
              <w:rPr>
                <w:rFonts w:cs="Times New Roman"/>
                <w:color w:val="000000"/>
                <w:sz w:val="20"/>
                <w:szCs w:val="20"/>
              </w:rPr>
              <w:t>493.01</w:t>
            </w:r>
          </w:p>
        </w:tc>
        <w:tc>
          <w:tcPr>
            <w:tcW w:w="610" w:type="dxa"/>
          </w:tcPr>
          <w:p w14:paraId="5A04EF5B" w14:textId="77777777" w:rsidR="00576ED5" w:rsidRDefault="00576ED5">
            <w:pPr>
              <w:rPr>
                <w:rFonts w:cs="Times New Roman"/>
                <w:color w:val="000000"/>
                <w:sz w:val="20"/>
                <w:szCs w:val="20"/>
              </w:rPr>
            </w:pPr>
          </w:p>
        </w:tc>
        <w:tc>
          <w:tcPr>
            <w:tcW w:w="676" w:type="dxa"/>
            <w:hideMark/>
          </w:tcPr>
          <w:p w14:paraId="0A5F5140" w14:textId="77777777" w:rsidR="00576ED5" w:rsidRDefault="00576ED5">
            <w:pPr>
              <w:rPr>
                <w:rFonts w:cs="Times New Roman"/>
                <w:color w:val="000000"/>
                <w:sz w:val="20"/>
                <w:szCs w:val="20"/>
              </w:rPr>
            </w:pPr>
            <w:r>
              <w:rPr>
                <w:rFonts w:cs="Times New Roman"/>
                <w:color w:val="000000"/>
                <w:sz w:val="20"/>
                <w:szCs w:val="20"/>
              </w:rPr>
              <w:t>33 U/ml</w:t>
            </w:r>
          </w:p>
        </w:tc>
        <w:tc>
          <w:tcPr>
            <w:tcW w:w="1039" w:type="dxa"/>
            <w:hideMark/>
          </w:tcPr>
          <w:p w14:paraId="05BCB9E7" w14:textId="77777777" w:rsidR="00576ED5" w:rsidRDefault="00576ED5">
            <w:pPr>
              <w:rPr>
                <w:rFonts w:cs="Times New Roman"/>
                <w:color w:val="000000"/>
                <w:sz w:val="20"/>
                <w:szCs w:val="20"/>
              </w:rPr>
            </w:pPr>
            <w:r>
              <w:rPr>
                <w:rFonts w:cs="Times New Roman"/>
                <w:color w:val="000000"/>
                <w:sz w:val="20"/>
                <w:szCs w:val="20"/>
              </w:rPr>
              <w:t>Consider VIP therapy; Erythropoietin 8,000 units twice/week for 5 doses</w:t>
            </w:r>
          </w:p>
        </w:tc>
        <w:tc>
          <w:tcPr>
            <w:tcW w:w="1525" w:type="dxa"/>
            <w:gridSpan w:val="2"/>
            <w:hideMark/>
          </w:tcPr>
          <w:p w14:paraId="3434887E" w14:textId="77777777" w:rsidR="00576ED5" w:rsidRDefault="00576ED5">
            <w:pPr>
              <w:rPr>
                <w:rFonts w:cs="Times New Roman"/>
                <w:color w:val="000000"/>
                <w:sz w:val="20"/>
                <w:szCs w:val="20"/>
              </w:rPr>
            </w:pPr>
            <w:r>
              <w:rPr>
                <w:rFonts w:cs="Times New Roman"/>
                <w:color w:val="000000"/>
                <w:sz w:val="20"/>
                <w:szCs w:val="20"/>
              </w:rPr>
              <w:t>Good indicator of mycotoxins, Brain fog, Capillary Hypoperfusion</w:t>
            </w:r>
          </w:p>
        </w:tc>
      </w:tr>
      <w:tr w:rsidR="00576ED5" w14:paraId="1DADCC7E" w14:textId="77777777">
        <w:trPr>
          <w:trHeight w:val="1530"/>
        </w:trPr>
        <w:tc>
          <w:tcPr>
            <w:tcW w:w="1100" w:type="dxa"/>
            <w:hideMark/>
          </w:tcPr>
          <w:p w14:paraId="6859381C" w14:textId="77777777" w:rsidR="00576ED5" w:rsidRDefault="00576ED5">
            <w:pPr>
              <w:rPr>
                <w:rFonts w:cs="Times New Roman"/>
                <w:color w:val="000000"/>
              </w:rPr>
            </w:pPr>
            <w:r>
              <w:rPr>
                <w:rFonts w:cs="Times New Roman"/>
                <w:color w:val="000000"/>
              </w:rPr>
              <w:t>Lyme WB (RS)</w:t>
            </w:r>
          </w:p>
        </w:tc>
        <w:tc>
          <w:tcPr>
            <w:tcW w:w="1080" w:type="dxa"/>
            <w:gridSpan w:val="2"/>
          </w:tcPr>
          <w:p w14:paraId="41CA8940" w14:textId="77777777" w:rsidR="00576ED5" w:rsidRDefault="00576ED5">
            <w:pPr>
              <w:rPr>
                <w:rFonts w:cs="Times New Roman"/>
                <w:color w:val="000000"/>
                <w:sz w:val="20"/>
                <w:szCs w:val="20"/>
              </w:rPr>
            </w:pPr>
            <w:r>
              <w:rPr>
                <w:rFonts w:cs="Times New Roman"/>
                <w:color w:val="000000"/>
                <w:sz w:val="20"/>
                <w:szCs w:val="20"/>
              </w:rPr>
              <w:t>LabCorp or</w:t>
            </w:r>
          </w:p>
          <w:p w14:paraId="1200387D" w14:textId="77777777" w:rsidR="00576ED5" w:rsidRDefault="00576ED5">
            <w:pPr>
              <w:rPr>
                <w:rFonts w:cs="Times New Roman"/>
                <w:color w:val="0563C1"/>
                <w:u w:val="single"/>
              </w:rPr>
            </w:pPr>
            <w:hyperlink r:id="rId138" w:history="1">
              <w:r>
                <w:rPr>
                  <w:rStyle w:val="Hyperlink"/>
                  <w:rFonts w:cs="Times New Roman"/>
                  <w:color w:val="0563C1"/>
                </w:rPr>
                <w:t>Quest Lyme WB</w:t>
              </w:r>
            </w:hyperlink>
          </w:p>
          <w:p w14:paraId="2D83DDE4" w14:textId="77777777" w:rsidR="00576ED5" w:rsidRDefault="00576ED5">
            <w:pPr>
              <w:rPr>
                <w:rFonts w:cs="Times New Roman"/>
                <w:color w:val="000000"/>
                <w:sz w:val="20"/>
                <w:szCs w:val="20"/>
              </w:rPr>
            </w:pPr>
          </w:p>
        </w:tc>
        <w:tc>
          <w:tcPr>
            <w:tcW w:w="1170" w:type="dxa"/>
            <w:gridSpan w:val="2"/>
            <w:hideMark/>
          </w:tcPr>
          <w:p w14:paraId="36E43C6F" w14:textId="77777777" w:rsidR="00576ED5" w:rsidRDefault="00576ED5">
            <w:pPr>
              <w:rPr>
                <w:rFonts w:cs="Times New Roman"/>
                <w:color w:val="000000"/>
                <w:sz w:val="20"/>
                <w:szCs w:val="20"/>
              </w:rPr>
            </w:pPr>
            <w:r>
              <w:rPr>
                <w:rFonts w:cs="Times New Roman"/>
                <w:color w:val="000000"/>
                <w:sz w:val="20"/>
                <w:szCs w:val="20"/>
              </w:rPr>
              <w:t>SST-freeze</w:t>
            </w:r>
          </w:p>
        </w:tc>
        <w:tc>
          <w:tcPr>
            <w:tcW w:w="810" w:type="dxa"/>
            <w:hideMark/>
          </w:tcPr>
          <w:p w14:paraId="6CEF4889" w14:textId="77777777" w:rsidR="00576ED5" w:rsidRDefault="00576ED5">
            <w:pPr>
              <w:rPr>
                <w:rFonts w:cs="Times New Roman"/>
                <w:color w:val="000000"/>
                <w:sz w:val="20"/>
                <w:szCs w:val="20"/>
              </w:rPr>
            </w:pPr>
            <w:r>
              <w:rPr>
                <w:rFonts w:cs="Times New Roman"/>
                <w:color w:val="000000"/>
                <w:sz w:val="20"/>
                <w:szCs w:val="20"/>
              </w:rPr>
              <w:t>163600</w:t>
            </w:r>
          </w:p>
        </w:tc>
        <w:tc>
          <w:tcPr>
            <w:tcW w:w="758" w:type="dxa"/>
            <w:gridSpan w:val="2"/>
            <w:hideMark/>
          </w:tcPr>
          <w:p w14:paraId="32BEA449" w14:textId="77777777" w:rsidR="00576ED5" w:rsidRDefault="00576ED5">
            <w:pPr>
              <w:rPr>
                <w:rFonts w:cs="Times New Roman"/>
                <w:color w:val="000000"/>
                <w:sz w:val="20"/>
                <w:szCs w:val="20"/>
              </w:rPr>
            </w:pPr>
            <w:r>
              <w:rPr>
                <w:rFonts w:cs="Times New Roman"/>
                <w:color w:val="000000"/>
                <w:sz w:val="20"/>
                <w:szCs w:val="20"/>
              </w:rPr>
              <w:t>088.81, 780.79</w:t>
            </w:r>
          </w:p>
        </w:tc>
        <w:tc>
          <w:tcPr>
            <w:tcW w:w="610" w:type="dxa"/>
          </w:tcPr>
          <w:p w14:paraId="56B14961" w14:textId="77777777" w:rsidR="00576ED5" w:rsidRDefault="00576ED5">
            <w:pPr>
              <w:rPr>
                <w:rFonts w:cs="Times New Roman"/>
                <w:color w:val="000000"/>
                <w:sz w:val="20"/>
                <w:szCs w:val="20"/>
              </w:rPr>
            </w:pPr>
          </w:p>
        </w:tc>
        <w:tc>
          <w:tcPr>
            <w:tcW w:w="676" w:type="dxa"/>
            <w:hideMark/>
          </w:tcPr>
          <w:p w14:paraId="6A58E54D" w14:textId="77777777" w:rsidR="00576ED5" w:rsidRDefault="00576ED5">
            <w:pPr>
              <w:rPr>
                <w:rFonts w:cs="Times New Roman"/>
                <w:color w:val="000000"/>
                <w:sz w:val="20"/>
                <w:szCs w:val="20"/>
              </w:rPr>
            </w:pPr>
            <w:r>
              <w:rPr>
                <w:rFonts w:cs="Times New Roman"/>
                <w:color w:val="000000"/>
                <w:sz w:val="20"/>
                <w:szCs w:val="20"/>
              </w:rPr>
              <w:t>Negative</w:t>
            </w:r>
          </w:p>
        </w:tc>
        <w:tc>
          <w:tcPr>
            <w:tcW w:w="1039" w:type="dxa"/>
          </w:tcPr>
          <w:p w14:paraId="6F61BDB8" w14:textId="77777777" w:rsidR="00576ED5" w:rsidRDefault="00576ED5">
            <w:pPr>
              <w:rPr>
                <w:rFonts w:cs="Times New Roman"/>
                <w:color w:val="000000"/>
                <w:sz w:val="20"/>
                <w:szCs w:val="20"/>
              </w:rPr>
            </w:pPr>
          </w:p>
        </w:tc>
        <w:tc>
          <w:tcPr>
            <w:tcW w:w="1525" w:type="dxa"/>
            <w:gridSpan w:val="2"/>
          </w:tcPr>
          <w:p w14:paraId="13B83AA0" w14:textId="77777777" w:rsidR="00576ED5" w:rsidRDefault="00576ED5">
            <w:pPr>
              <w:rPr>
                <w:rFonts w:cs="Times New Roman"/>
                <w:color w:val="000000"/>
                <w:sz w:val="20"/>
                <w:szCs w:val="20"/>
              </w:rPr>
            </w:pPr>
          </w:p>
        </w:tc>
      </w:tr>
      <w:tr w:rsidR="00576ED5" w14:paraId="4CC7F52E" w14:textId="77777777">
        <w:trPr>
          <w:trHeight w:val="315"/>
        </w:trPr>
        <w:tc>
          <w:tcPr>
            <w:tcW w:w="1100" w:type="dxa"/>
            <w:hideMark/>
          </w:tcPr>
          <w:p w14:paraId="2F8AB260" w14:textId="77777777" w:rsidR="00576ED5" w:rsidRDefault="00576ED5">
            <w:pPr>
              <w:rPr>
                <w:rFonts w:cs="Times New Roman"/>
                <w:color w:val="000000"/>
              </w:rPr>
            </w:pPr>
            <w:r>
              <w:rPr>
                <w:rFonts w:cs="Times New Roman"/>
                <w:color w:val="000000"/>
              </w:rPr>
              <w:t>CD4+ 505008</w:t>
            </w:r>
          </w:p>
          <w:p w14:paraId="76E9D3FB" w14:textId="77777777" w:rsidR="00576ED5" w:rsidRDefault="00576ED5">
            <w:pPr>
              <w:rPr>
                <w:rFonts w:cs="Times New Roman"/>
                <w:color w:val="000000"/>
              </w:rPr>
            </w:pPr>
            <w:r>
              <w:rPr>
                <w:rFonts w:cs="Times New Roman"/>
                <w:color w:val="000000"/>
              </w:rPr>
              <w:t>CD25+</w:t>
            </w:r>
          </w:p>
        </w:tc>
        <w:tc>
          <w:tcPr>
            <w:tcW w:w="1080" w:type="dxa"/>
            <w:gridSpan w:val="2"/>
            <w:hideMark/>
          </w:tcPr>
          <w:p w14:paraId="03762C7D" w14:textId="77777777" w:rsidR="00576ED5" w:rsidRDefault="00576ED5">
            <w:pPr>
              <w:rPr>
                <w:rFonts w:cs="Times New Roman"/>
                <w:color w:val="000000"/>
                <w:sz w:val="20"/>
                <w:szCs w:val="20"/>
              </w:rPr>
            </w:pPr>
            <w:r>
              <w:rPr>
                <w:rFonts w:cs="Times New Roman"/>
                <w:color w:val="000000"/>
                <w:sz w:val="20"/>
                <w:szCs w:val="20"/>
              </w:rPr>
              <w:t>LabCorp 505008</w:t>
            </w:r>
          </w:p>
        </w:tc>
        <w:tc>
          <w:tcPr>
            <w:tcW w:w="1170" w:type="dxa"/>
            <w:gridSpan w:val="2"/>
            <w:hideMark/>
          </w:tcPr>
          <w:p w14:paraId="679564E4" w14:textId="77777777" w:rsidR="00576ED5" w:rsidRDefault="00576ED5">
            <w:pPr>
              <w:rPr>
                <w:rFonts w:cs="Times New Roman"/>
                <w:color w:val="000000"/>
                <w:sz w:val="20"/>
                <w:szCs w:val="20"/>
              </w:rPr>
            </w:pPr>
            <w:proofErr w:type="spellStart"/>
            <w:r>
              <w:rPr>
                <w:rFonts w:cs="Times New Roman"/>
                <w:color w:val="000000"/>
                <w:sz w:val="20"/>
                <w:szCs w:val="20"/>
              </w:rPr>
              <w:t>lav</w:t>
            </w:r>
            <w:proofErr w:type="spellEnd"/>
            <w:r>
              <w:rPr>
                <w:rFonts w:cs="Times New Roman"/>
                <w:color w:val="000000"/>
                <w:sz w:val="20"/>
                <w:szCs w:val="20"/>
              </w:rPr>
              <w:t>-room temp</w:t>
            </w:r>
          </w:p>
        </w:tc>
        <w:tc>
          <w:tcPr>
            <w:tcW w:w="810" w:type="dxa"/>
            <w:hideMark/>
          </w:tcPr>
          <w:p w14:paraId="694C627B" w14:textId="77777777" w:rsidR="00576ED5" w:rsidRDefault="00576ED5">
            <w:pPr>
              <w:rPr>
                <w:rFonts w:cs="Times New Roman"/>
                <w:color w:val="000000"/>
                <w:sz w:val="20"/>
                <w:szCs w:val="20"/>
              </w:rPr>
            </w:pPr>
            <w:r>
              <w:rPr>
                <w:rFonts w:cs="Times New Roman"/>
                <w:color w:val="000000"/>
                <w:sz w:val="20"/>
                <w:szCs w:val="20"/>
              </w:rPr>
              <w:t>56880</w:t>
            </w:r>
          </w:p>
        </w:tc>
        <w:tc>
          <w:tcPr>
            <w:tcW w:w="758" w:type="dxa"/>
            <w:gridSpan w:val="2"/>
            <w:hideMark/>
          </w:tcPr>
          <w:p w14:paraId="326AF8DA" w14:textId="77777777" w:rsidR="00576ED5" w:rsidRDefault="00576ED5">
            <w:pPr>
              <w:rPr>
                <w:rFonts w:cs="Times New Roman"/>
                <w:color w:val="000000"/>
                <w:sz w:val="20"/>
                <w:szCs w:val="20"/>
              </w:rPr>
            </w:pPr>
            <w:r>
              <w:rPr>
                <w:rFonts w:cs="Times New Roman"/>
                <w:color w:val="000000"/>
                <w:sz w:val="20"/>
                <w:szCs w:val="20"/>
              </w:rPr>
              <w:t>280.79, 286.5, 279.8</w:t>
            </w:r>
          </w:p>
        </w:tc>
        <w:tc>
          <w:tcPr>
            <w:tcW w:w="610" w:type="dxa"/>
          </w:tcPr>
          <w:p w14:paraId="4CD999D0" w14:textId="77777777" w:rsidR="00576ED5" w:rsidRDefault="00576ED5">
            <w:pPr>
              <w:rPr>
                <w:rFonts w:cs="Times New Roman"/>
                <w:color w:val="000000"/>
                <w:sz w:val="20"/>
                <w:szCs w:val="20"/>
              </w:rPr>
            </w:pPr>
          </w:p>
        </w:tc>
        <w:tc>
          <w:tcPr>
            <w:tcW w:w="676" w:type="dxa"/>
            <w:hideMark/>
          </w:tcPr>
          <w:p w14:paraId="52EE9980" w14:textId="77777777" w:rsidR="00576ED5" w:rsidRDefault="00576ED5">
            <w:pPr>
              <w:rPr>
                <w:rFonts w:cs="Times New Roman"/>
                <w:color w:val="000000"/>
                <w:sz w:val="20"/>
                <w:szCs w:val="20"/>
              </w:rPr>
            </w:pPr>
            <w:r>
              <w:rPr>
                <w:rFonts w:cs="Times New Roman"/>
                <w:color w:val="000000"/>
                <w:sz w:val="20"/>
                <w:szCs w:val="20"/>
              </w:rPr>
              <w:t>&gt;18%</w:t>
            </w:r>
          </w:p>
        </w:tc>
        <w:tc>
          <w:tcPr>
            <w:tcW w:w="1039" w:type="dxa"/>
          </w:tcPr>
          <w:p w14:paraId="2683B4A5" w14:textId="77777777" w:rsidR="00576ED5" w:rsidRDefault="00576ED5">
            <w:pPr>
              <w:rPr>
                <w:rFonts w:cs="Times New Roman"/>
                <w:color w:val="000000"/>
                <w:sz w:val="20"/>
                <w:szCs w:val="20"/>
              </w:rPr>
            </w:pPr>
          </w:p>
        </w:tc>
        <w:tc>
          <w:tcPr>
            <w:tcW w:w="1525" w:type="dxa"/>
            <w:gridSpan w:val="2"/>
          </w:tcPr>
          <w:p w14:paraId="25B5DC0F" w14:textId="77777777" w:rsidR="00576ED5" w:rsidRDefault="00576ED5">
            <w:pPr>
              <w:rPr>
                <w:rFonts w:cs="Times New Roman"/>
                <w:color w:val="000000"/>
                <w:sz w:val="20"/>
                <w:szCs w:val="20"/>
              </w:rPr>
            </w:pPr>
          </w:p>
        </w:tc>
      </w:tr>
      <w:tr w:rsidR="00576ED5" w14:paraId="6AD9841B" w14:textId="77777777">
        <w:trPr>
          <w:trHeight w:val="315"/>
        </w:trPr>
        <w:tc>
          <w:tcPr>
            <w:tcW w:w="1100" w:type="dxa"/>
            <w:hideMark/>
          </w:tcPr>
          <w:p w14:paraId="2E15B55C" w14:textId="77777777" w:rsidR="00576ED5" w:rsidRDefault="00576ED5">
            <w:pPr>
              <w:rPr>
                <w:rFonts w:cs="Times New Roman"/>
                <w:color w:val="000000"/>
              </w:rPr>
            </w:pPr>
            <w:r>
              <w:rPr>
                <w:rFonts w:cs="Times New Roman"/>
                <w:color w:val="000000"/>
              </w:rPr>
              <w:t>Lipase</w:t>
            </w:r>
          </w:p>
        </w:tc>
        <w:tc>
          <w:tcPr>
            <w:tcW w:w="1080" w:type="dxa"/>
            <w:gridSpan w:val="2"/>
          </w:tcPr>
          <w:p w14:paraId="11DB677C" w14:textId="77777777" w:rsidR="00576ED5" w:rsidRDefault="00576ED5">
            <w:pPr>
              <w:rPr>
                <w:rFonts w:cs="Times New Roman"/>
                <w:color w:val="0563C1"/>
                <w:u w:val="single"/>
              </w:rPr>
            </w:pPr>
            <w:hyperlink r:id="rId139" w:history="1">
              <w:r>
                <w:rPr>
                  <w:rStyle w:val="Hyperlink"/>
                  <w:rFonts w:cs="Times New Roman"/>
                  <w:color w:val="0563C1"/>
                </w:rPr>
                <w:t>Quest Lipase</w:t>
              </w:r>
            </w:hyperlink>
          </w:p>
          <w:p w14:paraId="291DCA74" w14:textId="77777777" w:rsidR="00576ED5" w:rsidRDefault="00576ED5">
            <w:pPr>
              <w:rPr>
                <w:rFonts w:cs="Times New Roman"/>
                <w:color w:val="000000"/>
                <w:sz w:val="20"/>
                <w:szCs w:val="20"/>
              </w:rPr>
            </w:pPr>
          </w:p>
        </w:tc>
        <w:tc>
          <w:tcPr>
            <w:tcW w:w="1170" w:type="dxa"/>
            <w:gridSpan w:val="2"/>
            <w:hideMark/>
          </w:tcPr>
          <w:p w14:paraId="76EC85C6" w14:textId="77777777" w:rsidR="00576ED5" w:rsidRDefault="00576ED5">
            <w:pPr>
              <w:rPr>
                <w:rFonts w:cs="Times New Roman"/>
                <w:color w:val="000000"/>
                <w:sz w:val="20"/>
                <w:szCs w:val="20"/>
              </w:rPr>
            </w:pPr>
            <w:r>
              <w:rPr>
                <w:rFonts w:cs="Times New Roman"/>
                <w:color w:val="000000"/>
                <w:sz w:val="20"/>
                <w:szCs w:val="20"/>
              </w:rPr>
              <w:t>SST-freeze</w:t>
            </w:r>
          </w:p>
        </w:tc>
        <w:tc>
          <w:tcPr>
            <w:tcW w:w="810" w:type="dxa"/>
            <w:hideMark/>
          </w:tcPr>
          <w:p w14:paraId="6AD501A0" w14:textId="77777777" w:rsidR="00576ED5" w:rsidRDefault="00576ED5">
            <w:pPr>
              <w:rPr>
                <w:rFonts w:cs="Times New Roman"/>
                <w:color w:val="000000"/>
                <w:sz w:val="20"/>
                <w:szCs w:val="20"/>
              </w:rPr>
            </w:pPr>
            <w:r>
              <w:rPr>
                <w:rFonts w:cs="Times New Roman"/>
                <w:color w:val="000000"/>
                <w:sz w:val="20"/>
                <w:szCs w:val="20"/>
              </w:rPr>
              <w:t>606x</w:t>
            </w:r>
          </w:p>
        </w:tc>
        <w:tc>
          <w:tcPr>
            <w:tcW w:w="758" w:type="dxa"/>
            <w:gridSpan w:val="2"/>
            <w:hideMark/>
          </w:tcPr>
          <w:p w14:paraId="08AC4B58" w14:textId="77777777" w:rsidR="00576ED5" w:rsidRDefault="00576ED5">
            <w:pPr>
              <w:rPr>
                <w:rFonts w:cs="Times New Roman"/>
                <w:color w:val="000000"/>
                <w:sz w:val="20"/>
                <w:szCs w:val="20"/>
              </w:rPr>
            </w:pPr>
            <w:r>
              <w:rPr>
                <w:rFonts w:cs="Times New Roman"/>
                <w:color w:val="000000"/>
                <w:sz w:val="20"/>
                <w:szCs w:val="20"/>
              </w:rPr>
              <w:t>577.8, 780.79</w:t>
            </w:r>
          </w:p>
        </w:tc>
        <w:tc>
          <w:tcPr>
            <w:tcW w:w="610" w:type="dxa"/>
          </w:tcPr>
          <w:p w14:paraId="54D317F4" w14:textId="77777777" w:rsidR="00576ED5" w:rsidRDefault="00576ED5">
            <w:pPr>
              <w:rPr>
                <w:rFonts w:cs="Times New Roman"/>
                <w:color w:val="000000"/>
                <w:sz w:val="20"/>
                <w:szCs w:val="20"/>
              </w:rPr>
            </w:pPr>
          </w:p>
        </w:tc>
        <w:tc>
          <w:tcPr>
            <w:tcW w:w="676" w:type="dxa"/>
            <w:hideMark/>
          </w:tcPr>
          <w:p w14:paraId="414AD331" w14:textId="77777777" w:rsidR="00576ED5" w:rsidRDefault="00576ED5">
            <w:pPr>
              <w:rPr>
                <w:rFonts w:cs="Times New Roman"/>
                <w:color w:val="000000"/>
                <w:sz w:val="20"/>
                <w:szCs w:val="20"/>
              </w:rPr>
            </w:pPr>
            <w:r>
              <w:rPr>
                <w:rFonts w:cs="Times New Roman"/>
                <w:color w:val="000000"/>
                <w:sz w:val="20"/>
                <w:szCs w:val="20"/>
              </w:rPr>
              <w:t>&lt;60u/L</w:t>
            </w:r>
          </w:p>
        </w:tc>
        <w:tc>
          <w:tcPr>
            <w:tcW w:w="1039" w:type="dxa"/>
            <w:hideMark/>
          </w:tcPr>
          <w:p w14:paraId="6E94D9B0" w14:textId="77777777" w:rsidR="00576ED5" w:rsidRDefault="00576ED5">
            <w:pPr>
              <w:rPr>
                <w:rFonts w:cs="Times New Roman"/>
                <w:color w:val="000000"/>
                <w:sz w:val="20"/>
                <w:szCs w:val="20"/>
              </w:rPr>
            </w:pPr>
            <w:r>
              <w:rPr>
                <w:rFonts w:cs="Times New Roman"/>
                <w:color w:val="000000"/>
                <w:sz w:val="20"/>
                <w:szCs w:val="20"/>
              </w:rPr>
              <w:t>Low with high TGF β-1</w:t>
            </w:r>
          </w:p>
        </w:tc>
        <w:tc>
          <w:tcPr>
            <w:tcW w:w="1525" w:type="dxa"/>
            <w:gridSpan w:val="2"/>
          </w:tcPr>
          <w:p w14:paraId="5F701B70" w14:textId="77777777" w:rsidR="00576ED5" w:rsidRDefault="00576ED5">
            <w:pPr>
              <w:rPr>
                <w:rFonts w:cs="Times New Roman"/>
                <w:color w:val="000000"/>
                <w:sz w:val="20"/>
                <w:szCs w:val="20"/>
              </w:rPr>
            </w:pPr>
          </w:p>
        </w:tc>
      </w:tr>
      <w:tr w:rsidR="00576ED5" w14:paraId="127A63EF" w14:textId="77777777">
        <w:trPr>
          <w:gridAfter w:val="1"/>
          <w:wAfter w:w="797" w:type="dxa"/>
          <w:trHeight w:val="819"/>
        </w:trPr>
        <w:tc>
          <w:tcPr>
            <w:tcW w:w="1396" w:type="dxa"/>
            <w:gridSpan w:val="2"/>
          </w:tcPr>
          <w:p w14:paraId="35ADF9A5" w14:textId="77777777" w:rsidR="00576ED5" w:rsidRDefault="00576ED5">
            <w:pPr>
              <w:rPr>
                <w:rFonts w:cs="Times New Roman"/>
                <w:color w:val="0066CC"/>
                <w:u w:val="single"/>
              </w:rPr>
            </w:pPr>
          </w:p>
        </w:tc>
        <w:tc>
          <w:tcPr>
            <w:tcW w:w="1682" w:type="dxa"/>
            <w:gridSpan w:val="2"/>
          </w:tcPr>
          <w:p w14:paraId="6E4EEFE7" w14:textId="77777777" w:rsidR="00576ED5" w:rsidRDefault="00576ED5">
            <w:pPr>
              <w:rPr>
                <w:rFonts w:cs="Times New Roman"/>
                <w:color w:val="000000"/>
                <w:sz w:val="20"/>
                <w:szCs w:val="20"/>
              </w:rPr>
            </w:pPr>
          </w:p>
        </w:tc>
        <w:tc>
          <w:tcPr>
            <w:tcW w:w="1603" w:type="dxa"/>
            <w:gridSpan w:val="3"/>
          </w:tcPr>
          <w:p w14:paraId="65565D43" w14:textId="77777777" w:rsidR="00576ED5" w:rsidRDefault="00576ED5">
            <w:pPr>
              <w:rPr>
                <w:rFonts w:cs="Times New Roman"/>
                <w:color w:val="000000"/>
                <w:sz w:val="20"/>
                <w:szCs w:val="20"/>
              </w:rPr>
            </w:pPr>
          </w:p>
        </w:tc>
        <w:tc>
          <w:tcPr>
            <w:tcW w:w="3290" w:type="dxa"/>
            <w:gridSpan w:val="5"/>
          </w:tcPr>
          <w:p w14:paraId="3D44C65B" w14:textId="77777777" w:rsidR="00576ED5" w:rsidRDefault="00576ED5">
            <w:pPr>
              <w:rPr>
                <w:rFonts w:cs="Times New Roman"/>
                <w:color w:val="000000"/>
                <w:sz w:val="20"/>
                <w:szCs w:val="20"/>
              </w:rPr>
            </w:pPr>
          </w:p>
        </w:tc>
      </w:tr>
    </w:tbl>
    <w:p w14:paraId="7C587740" w14:textId="77777777" w:rsidR="00576ED5" w:rsidRDefault="00576ED5">
      <w:pPr>
        <w:jc w:val="center"/>
      </w:pPr>
      <w:hyperlink w:anchor="BacktoTop" w:history="1">
        <w:r>
          <w:rPr>
            <w:rStyle w:val="Hyperlink"/>
          </w:rPr>
          <w:t>Back to Top of Biotoxin Illness Outline</w:t>
        </w:r>
      </w:hyperlink>
    </w:p>
    <w:p w14:paraId="68E3D1A0" w14:textId="77777777" w:rsidR="00576ED5" w:rsidRDefault="00576ED5">
      <w:pPr>
        <w:jc w:val="center"/>
      </w:pPr>
    </w:p>
    <w:p w14:paraId="06EDDF3D" w14:textId="77777777" w:rsidR="00576ED5" w:rsidRDefault="00576ED5">
      <w:pPr>
        <w:numPr>
          <w:ilvl w:val="0"/>
          <w:numId w:val="4"/>
        </w:numPr>
        <w:autoSpaceDE w:val="0"/>
        <w:autoSpaceDN w:val="0"/>
        <w:adjustRightInd w:val="0"/>
        <w:spacing w:line="276" w:lineRule="auto"/>
        <w:rPr>
          <w:b/>
        </w:rPr>
      </w:pPr>
      <w:bookmarkStart w:id="54" w:name="XXIITreatmentOverviewSummary"/>
      <w:bookmarkEnd w:id="54"/>
      <w:r>
        <w:rPr>
          <w:b/>
        </w:rPr>
        <w:t>Summarized Treatment Overview;</w:t>
      </w:r>
    </w:p>
    <w:p w14:paraId="6E99E127" w14:textId="77777777" w:rsidR="00576ED5" w:rsidRDefault="00576ED5">
      <w:pPr>
        <w:numPr>
          <w:ilvl w:val="1"/>
          <w:numId w:val="4"/>
        </w:numPr>
      </w:pPr>
      <w:r>
        <w:t xml:space="preserve">Remove from </w:t>
      </w:r>
      <w:proofErr w:type="gramStart"/>
      <w:r>
        <w:t>exposure</w:t>
      </w:r>
      <w:proofErr w:type="gramEnd"/>
    </w:p>
    <w:p w14:paraId="205F85A3" w14:textId="77777777" w:rsidR="00576ED5" w:rsidRDefault="00576ED5">
      <w:pPr>
        <w:numPr>
          <w:ilvl w:val="1"/>
          <w:numId w:val="4"/>
        </w:numPr>
      </w:pPr>
      <w:r>
        <w:t xml:space="preserve">Cholestyramine for 30 days </w:t>
      </w:r>
    </w:p>
    <w:p w14:paraId="0B968A6C" w14:textId="77777777" w:rsidR="00576ED5" w:rsidRDefault="00576ED5">
      <w:pPr>
        <w:numPr>
          <w:ilvl w:val="2"/>
          <w:numId w:val="4"/>
        </w:numPr>
      </w:pPr>
      <w:r>
        <w:t>Actos run-up if Lyme)</w:t>
      </w:r>
    </w:p>
    <w:p w14:paraId="2948FA4C" w14:textId="77777777" w:rsidR="00576ED5" w:rsidRDefault="00576ED5">
      <w:pPr>
        <w:numPr>
          <w:ilvl w:val="1"/>
          <w:numId w:val="4"/>
        </w:numPr>
      </w:pPr>
      <w:r>
        <w:t>Eradicate biofilm formers/</w:t>
      </w:r>
      <w:proofErr w:type="gramStart"/>
      <w:r>
        <w:t>MARCoNS</w:t>
      </w:r>
      <w:proofErr w:type="gramEnd"/>
    </w:p>
    <w:p w14:paraId="6FB6FDC3" w14:textId="77777777" w:rsidR="00576ED5" w:rsidRDefault="00576ED5">
      <w:pPr>
        <w:numPr>
          <w:ilvl w:val="1"/>
          <w:numId w:val="4"/>
        </w:numPr>
      </w:pPr>
      <w:r>
        <w:t>No gluten if AGA (+)</w:t>
      </w:r>
    </w:p>
    <w:p w14:paraId="5A321EF8" w14:textId="77777777" w:rsidR="00576ED5" w:rsidRDefault="00576ED5">
      <w:pPr>
        <w:numPr>
          <w:ilvl w:val="2"/>
          <w:numId w:val="4"/>
        </w:numPr>
      </w:pPr>
      <w:r>
        <w:t xml:space="preserve">Do Tissue Trans Glutaminase IgA, IgG, </w:t>
      </w:r>
      <w:proofErr w:type="gramStart"/>
      <w:r>
        <w:t>IgM  if</w:t>
      </w:r>
      <w:proofErr w:type="gramEnd"/>
      <w:r>
        <w:t xml:space="preserve"> Gluten (+)</w:t>
      </w:r>
    </w:p>
    <w:p w14:paraId="4FDAF71F" w14:textId="77777777" w:rsidR="00576ED5" w:rsidRDefault="00576ED5">
      <w:pPr>
        <w:numPr>
          <w:ilvl w:val="3"/>
          <w:numId w:val="4"/>
        </w:numPr>
      </w:pPr>
      <w:r>
        <w:t xml:space="preserve">Expect to find more of the IgG than IgM but measure all </w:t>
      </w:r>
      <w:proofErr w:type="gramStart"/>
      <w:r>
        <w:t>3</w:t>
      </w:r>
      <w:proofErr w:type="gramEnd"/>
    </w:p>
    <w:p w14:paraId="1E4730BD" w14:textId="77777777" w:rsidR="00576ED5" w:rsidRDefault="00576ED5">
      <w:pPr>
        <w:numPr>
          <w:ilvl w:val="1"/>
          <w:numId w:val="4"/>
        </w:numPr>
      </w:pPr>
      <w:r>
        <w:t>Actos/low Amylose diet for MMP9, PAI-1, Leptin</w:t>
      </w:r>
    </w:p>
    <w:p w14:paraId="2C257949" w14:textId="77777777" w:rsidR="00576ED5" w:rsidRDefault="00576ED5">
      <w:pPr>
        <w:numPr>
          <w:ilvl w:val="1"/>
          <w:numId w:val="4"/>
        </w:numPr>
      </w:pPr>
      <w:r>
        <w:t>Correct ADH/Osmolality;</w:t>
      </w:r>
    </w:p>
    <w:p w14:paraId="34AAA8F5" w14:textId="77777777" w:rsidR="00576ED5" w:rsidRDefault="00576ED5">
      <w:pPr>
        <w:numPr>
          <w:ilvl w:val="2"/>
          <w:numId w:val="4"/>
        </w:numPr>
      </w:pPr>
      <w:r>
        <w:t xml:space="preserve">Use DDAVP if </w:t>
      </w:r>
      <w:proofErr w:type="gramStart"/>
      <w:r>
        <w:t>abnormal</w:t>
      </w:r>
      <w:proofErr w:type="gramEnd"/>
      <w:r>
        <w:t xml:space="preserve"> </w:t>
      </w:r>
    </w:p>
    <w:p w14:paraId="122084C4" w14:textId="77777777" w:rsidR="00576ED5" w:rsidRDefault="00576ED5">
      <w:pPr>
        <w:numPr>
          <w:ilvl w:val="1"/>
          <w:numId w:val="4"/>
        </w:numPr>
      </w:pPr>
      <w:r>
        <w:t xml:space="preserve">Androgens; </w:t>
      </w:r>
    </w:p>
    <w:p w14:paraId="04920ACE" w14:textId="77777777" w:rsidR="00576ED5" w:rsidRDefault="00576ED5">
      <w:pPr>
        <w:numPr>
          <w:ilvl w:val="2"/>
          <w:numId w:val="4"/>
        </w:numPr>
      </w:pPr>
      <w:r>
        <w:t xml:space="preserve">Look at Testosterone/Estrogen </w:t>
      </w:r>
      <w:proofErr w:type="gramStart"/>
      <w:r>
        <w:t>ratio’s</w:t>
      </w:r>
      <w:proofErr w:type="gramEnd"/>
      <w:r>
        <w:t xml:space="preserve"> to determine if up-regulated </w:t>
      </w:r>
    </w:p>
    <w:p w14:paraId="71B52BC4" w14:textId="77777777" w:rsidR="00576ED5" w:rsidRDefault="00576ED5">
      <w:pPr>
        <w:numPr>
          <w:ilvl w:val="2"/>
          <w:numId w:val="4"/>
        </w:numPr>
      </w:pPr>
      <w:r>
        <w:t>Consider DHEA Sulfate to correct from “</w:t>
      </w:r>
      <w:proofErr w:type="gramStart"/>
      <w:r>
        <w:t>upstream”</w:t>
      </w:r>
      <w:proofErr w:type="gramEnd"/>
    </w:p>
    <w:p w14:paraId="4E5D017A" w14:textId="77777777" w:rsidR="00576ED5" w:rsidRDefault="00576ED5">
      <w:pPr>
        <w:numPr>
          <w:ilvl w:val="2"/>
          <w:numId w:val="4"/>
        </w:numPr>
      </w:pPr>
      <w:r>
        <w:t>Avoid Aromatase Inhibitors</w:t>
      </w:r>
    </w:p>
    <w:p w14:paraId="610E8826" w14:textId="77777777" w:rsidR="00576ED5" w:rsidRDefault="00576ED5">
      <w:pPr>
        <w:numPr>
          <w:ilvl w:val="1"/>
          <w:numId w:val="4"/>
        </w:numPr>
      </w:pPr>
      <w:r>
        <w:t xml:space="preserve">Fix C3a, C4a, TGF </w:t>
      </w:r>
      <w:r>
        <w:rPr>
          <w:rFonts w:cs="Times New Roman"/>
          <w:color w:val="000000"/>
        </w:rPr>
        <w:t>β-</w:t>
      </w:r>
      <w:proofErr w:type="gramStart"/>
      <w:r>
        <w:rPr>
          <w:rFonts w:cs="Times New Roman"/>
          <w:color w:val="000000"/>
        </w:rPr>
        <w:t>1</w:t>
      </w:r>
      <w:proofErr w:type="gramEnd"/>
    </w:p>
    <w:p w14:paraId="058A0A0D" w14:textId="77777777" w:rsidR="00576ED5" w:rsidRDefault="00576ED5">
      <w:pPr>
        <w:numPr>
          <w:ilvl w:val="2"/>
          <w:numId w:val="4"/>
        </w:numPr>
      </w:pPr>
      <w:r>
        <w:rPr>
          <w:rFonts w:cs="Times New Roman"/>
          <w:color w:val="000000"/>
        </w:rPr>
        <w:t>Losartan</w:t>
      </w:r>
    </w:p>
    <w:p w14:paraId="1BB04BF3" w14:textId="77777777" w:rsidR="00576ED5" w:rsidRDefault="00576ED5">
      <w:pPr>
        <w:numPr>
          <w:ilvl w:val="2"/>
          <w:numId w:val="4"/>
        </w:numPr>
      </w:pPr>
      <w:r>
        <w:t>Consider VIP therapy</w:t>
      </w:r>
    </w:p>
    <w:p w14:paraId="555E57BB" w14:textId="77777777" w:rsidR="00576ED5" w:rsidRDefault="00576ED5">
      <w:pPr>
        <w:numPr>
          <w:ilvl w:val="1"/>
          <w:numId w:val="4"/>
        </w:numPr>
      </w:pPr>
      <w:r>
        <w:t xml:space="preserve">Check </w:t>
      </w:r>
      <w:proofErr w:type="gramStart"/>
      <w:r>
        <w:t>VEGF</w:t>
      </w:r>
      <w:proofErr w:type="gramEnd"/>
    </w:p>
    <w:p w14:paraId="1F589274" w14:textId="77777777" w:rsidR="00576ED5" w:rsidRDefault="00576ED5">
      <w:pPr>
        <w:numPr>
          <w:ilvl w:val="2"/>
          <w:numId w:val="4"/>
        </w:numPr>
      </w:pPr>
      <w:r>
        <w:t>Consider Erythropoietin</w:t>
      </w:r>
    </w:p>
    <w:p w14:paraId="23F726BD" w14:textId="77777777" w:rsidR="00576ED5" w:rsidRDefault="00576ED5">
      <w:pPr>
        <w:jc w:val="center"/>
      </w:pPr>
      <w:hyperlink w:anchor="BacktoTop" w:history="1">
        <w:r>
          <w:rPr>
            <w:rStyle w:val="Hyperlink"/>
          </w:rPr>
          <w:t>Back to Top of Biotoxin Illness Outline</w:t>
        </w:r>
      </w:hyperlink>
    </w:p>
    <w:p w14:paraId="5B95D5C8" w14:textId="77777777" w:rsidR="00576ED5" w:rsidRDefault="00576ED5"/>
    <w:p w14:paraId="1E37518B" w14:textId="77777777" w:rsidR="00576ED5" w:rsidRDefault="00576ED5">
      <w:pPr>
        <w:numPr>
          <w:ilvl w:val="0"/>
          <w:numId w:val="4"/>
        </w:numPr>
        <w:rPr>
          <w:rStyle w:val="Hyperlink"/>
          <w:color w:val="auto"/>
          <w:u w:val="none"/>
        </w:rPr>
      </w:pPr>
      <w:bookmarkStart w:id="55" w:name="XXIIISummaryofMedications"/>
      <w:bookmarkStart w:id="56" w:name="XXIVSummaryofCIRSMedications"/>
      <w:bookmarkEnd w:id="55"/>
      <w:bookmarkEnd w:id="56"/>
      <w:r>
        <w:rPr>
          <w:b/>
        </w:rPr>
        <w:t>Summary of Medications Used to Treat CIRS</w:t>
      </w:r>
      <w:r>
        <w:t xml:space="preserve">;  </w:t>
      </w:r>
    </w:p>
    <w:tbl>
      <w:tblPr>
        <w:tblW w:w="1540" w:type="dxa"/>
        <w:tblCellMar>
          <w:left w:w="0" w:type="dxa"/>
          <w:right w:w="0" w:type="dxa"/>
        </w:tblCellMar>
        <w:tblLook w:val="04A0" w:firstRow="1" w:lastRow="0" w:firstColumn="1" w:lastColumn="0" w:noHBand="0" w:noVBand="1"/>
      </w:tblPr>
      <w:tblGrid>
        <w:gridCol w:w="1540"/>
      </w:tblGrid>
      <w:tr w:rsidR="00576ED5" w14:paraId="733D9CBE" w14:textId="77777777">
        <w:trPr>
          <w:trHeight w:val="510"/>
        </w:trPr>
        <w:tc>
          <w:tcPr>
            <w:tcW w:w="1540" w:type="dxa"/>
            <w:tcMar>
              <w:top w:w="20" w:type="dxa"/>
              <w:left w:w="20" w:type="dxa"/>
              <w:bottom w:w="0" w:type="dxa"/>
              <w:right w:w="20" w:type="dxa"/>
            </w:tcMar>
            <w:hideMark/>
          </w:tcPr>
          <w:p w14:paraId="4B400CF3" w14:textId="77777777" w:rsidR="00576ED5" w:rsidRDefault="00576ED5">
            <w:pPr>
              <w:rPr>
                <w:rStyle w:val="Hyperlink"/>
                <w:b/>
                <w:bCs/>
              </w:rPr>
            </w:pPr>
            <w:hyperlink r:id="rId140" w:anchor="Medications!A1" w:history="1">
              <w:r>
                <w:rPr>
                  <w:rStyle w:val="Hyperlink"/>
                  <w:b/>
                  <w:bCs/>
                  <w:sz w:val="20"/>
                  <w:szCs w:val="20"/>
                </w:rPr>
                <w:t>Medications used to Treat CIRS</w:t>
              </w:r>
            </w:hyperlink>
          </w:p>
        </w:tc>
      </w:tr>
    </w:tbl>
    <w:p w14:paraId="1DB31664" w14:textId="77777777" w:rsidR="00576ED5" w:rsidRDefault="00576ED5">
      <w:pPr>
        <w:autoSpaceDE w:val="0"/>
        <w:autoSpaceDN w:val="0"/>
        <w:adjustRightInd w:val="0"/>
        <w:spacing w:line="276" w:lineRule="auto"/>
      </w:pPr>
    </w:p>
    <w:tbl>
      <w:tblPr>
        <w:tblW w:w="8560" w:type="dxa"/>
        <w:tblInd w:w="88" w:type="dxa"/>
        <w:tblLook w:val="04A0" w:firstRow="1" w:lastRow="0" w:firstColumn="1" w:lastColumn="0" w:noHBand="0" w:noVBand="1"/>
      </w:tblPr>
      <w:tblGrid>
        <w:gridCol w:w="1540"/>
        <w:gridCol w:w="1300"/>
        <w:gridCol w:w="1528"/>
        <w:gridCol w:w="1980"/>
        <w:gridCol w:w="2212"/>
      </w:tblGrid>
      <w:tr w:rsidR="00576ED5" w14:paraId="460C6F3C" w14:textId="77777777">
        <w:trPr>
          <w:trHeight w:val="510"/>
        </w:trPr>
        <w:tc>
          <w:tcPr>
            <w:tcW w:w="1540" w:type="dxa"/>
            <w:hideMark/>
          </w:tcPr>
          <w:p w14:paraId="7A6ECD6C" w14:textId="77777777" w:rsidR="00576ED5" w:rsidRDefault="00576ED5">
            <w:pPr>
              <w:rPr>
                <w:rFonts w:cs="Times New Roman"/>
                <w:b/>
                <w:bCs/>
                <w:color w:val="000000"/>
                <w:sz w:val="20"/>
                <w:szCs w:val="20"/>
              </w:rPr>
            </w:pPr>
            <w:r>
              <w:rPr>
                <w:rFonts w:cs="Times New Roman"/>
                <w:b/>
                <w:bCs/>
                <w:color w:val="000000"/>
                <w:sz w:val="20"/>
                <w:szCs w:val="20"/>
              </w:rPr>
              <w:t>Medications used to Treat CIRS</w:t>
            </w:r>
          </w:p>
        </w:tc>
        <w:tc>
          <w:tcPr>
            <w:tcW w:w="1300" w:type="dxa"/>
            <w:noWrap/>
            <w:vAlign w:val="bottom"/>
          </w:tcPr>
          <w:p w14:paraId="07CB92F0" w14:textId="77777777" w:rsidR="00576ED5" w:rsidRDefault="00576ED5">
            <w:pPr>
              <w:rPr>
                <w:rFonts w:cs="Times New Roman"/>
                <w:b/>
                <w:bCs/>
                <w:color w:val="000000"/>
                <w:sz w:val="20"/>
                <w:szCs w:val="20"/>
              </w:rPr>
            </w:pPr>
          </w:p>
        </w:tc>
        <w:tc>
          <w:tcPr>
            <w:tcW w:w="1528" w:type="dxa"/>
            <w:vAlign w:val="bottom"/>
          </w:tcPr>
          <w:p w14:paraId="27D0A77A" w14:textId="77777777" w:rsidR="00576ED5" w:rsidRDefault="00576ED5">
            <w:pPr>
              <w:rPr>
                <w:rFonts w:cs="Times New Roman"/>
                <w:b/>
                <w:bCs/>
                <w:color w:val="000000"/>
              </w:rPr>
            </w:pPr>
          </w:p>
        </w:tc>
        <w:tc>
          <w:tcPr>
            <w:tcW w:w="1980" w:type="dxa"/>
            <w:noWrap/>
            <w:vAlign w:val="bottom"/>
          </w:tcPr>
          <w:p w14:paraId="0AB5C632" w14:textId="77777777" w:rsidR="00576ED5" w:rsidRDefault="00576ED5">
            <w:pPr>
              <w:jc w:val="center"/>
              <w:rPr>
                <w:rFonts w:cs="Times New Roman"/>
                <w:b/>
                <w:bCs/>
                <w:color w:val="000000"/>
              </w:rPr>
            </w:pPr>
          </w:p>
        </w:tc>
        <w:tc>
          <w:tcPr>
            <w:tcW w:w="2212" w:type="dxa"/>
            <w:vAlign w:val="bottom"/>
          </w:tcPr>
          <w:p w14:paraId="7A811B97" w14:textId="77777777" w:rsidR="00576ED5" w:rsidRDefault="00576ED5">
            <w:pPr>
              <w:rPr>
                <w:rFonts w:cs="Times New Roman"/>
                <w:color w:val="000000"/>
                <w:sz w:val="20"/>
                <w:szCs w:val="20"/>
              </w:rPr>
            </w:pPr>
          </w:p>
        </w:tc>
      </w:tr>
      <w:tr w:rsidR="00576ED5" w14:paraId="7FFCE815" w14:textId="77777777">
        <w:trPr>
          <w:trHeight w:val="255"/>
        </w:trPr>
        <w:tc>
          <w:tcPr>
            <w:tcW w:w="1540" w:type="dxa"/>
            <w:hideMark/>
          </w:tcPr>
          <w:p w14:paraId="6614228B" w14:textId="77777777" w:rsidR="00576ED5" w:rsidRDefault="00576ED5">
            <w:pPr>
              <w:rPr>
                <w:rFonts w:cs="Times New Roman"/>
                <w:b/>
                <w:bCs/>
                <w:color w:val="000000"/>
                <w:sz w:val="20"/>
                <w:szCs w:val="20"/>
              </w:rPr>
            </w:pPr>
            <w:r>
              <w:rPr>
                <w:rFonts w:cs="Times New Roman"/>
                <w:b/>
                <w:bCs/>
                <w:color w:val="000000"/>
                <w:sz w:val="20"/>
                <w:szCs w:val="20"/>
              </w:rPr>
              <w:t>Medication</w:t>
            </w:r>
          </w:p>
        </w:tc>
        <w:tc>
          <w:tcPr>
            <w:tcW w:w="1300" w:type="dxa"/>
            <w:hideMark/>
          </w:tcPr>
          <w:p w14:paraId="2D7E0EDB" w14:textId="77777777" w:rsidR="00576ED5" w:rsidRDefault="00576ED5">
            <w:pPr>
              <w:rPr>
                <w:rFonts w:cs="Times New Roman"/>
                <w:b/>
                <w:bCs/>
                <w:color w:val="000000"/>
                <w:sz w:val="20"/>
                <w:szCs w:val="20"/>
              </w:rPr>
            </w:pPr>
            <w:r>
              <w:rPr>
                <w:rFonts w:cs="Times New Roman"/>
                <w:b/>
                <w:bCs/>
                <w:color w:val="000000"/>
                <w:sz w:val="20"/>
                <w:szCs w:val="20"/>
              </w:rPr>
              <w:t>Dose</w:t>
            </w:r>
          </w:p>
        </w:tc>
        <w:tc>
          <w:tcPr>
            <w:tcW w:w="1528" w:type="dxa"/>
            <w:hideMark/>
          </w:tcPr>
          <w:p w14:paraId="580CB1A9" w14:textId="77777777" w:rsidR="00576ED5" w:rsidRDefault="00576ED5">
            <w:pPr>
              <w:rPr>
                <w:rFonts w:cs="Times New Roman"/>
                <w:b/>
                <w:bCs/>
                <w:color w:val="000000"/>
                <w:sz w:val="20"/>
                <w:szCs w:val="20"/>
              </w:rPr>
            </w:pPr>
            <w:r>
              <w:rPr>
                <w:rFonts w:cs="Times New Roman"/>
                <w:b/>
                <w:bCs/>
                <w:color w:val="000000"/>
                <w:sz w:val="20"/>
                <w:szCs w:val="20"/>
              </w:rPr>
              <w:t>Indication</w:t>
            </w:r>
          </w:p>
        </w:tc>
        <w:tc>
          <w:tcPr>
            <w:tcW w:w="1980" w:type="dxa"/>
            <w:hideMark/>
          </w:tcPr>
          <w:p w14:paraId="7A0892E2" w14:textId="77777777" w:rsidR="00576ED5" w:rsidRDefault="00576ED5">
            <w:pPr>
              <w:rPr>
                <w:rFonts w:cs="Times New Roman"/>
                <w:b/>
                <w:bCs/>
                <w:color w:val="000000"/>
                <w:sz w:val="20"/>
                <w:szCs w:val="20"/>
              </w:rPr>
            </w:pPr>
            <w:r>
              <w:rPr>
                <w:rFonts w:cs="Times New Roman"/>
                <w:b/>
                <w:bCs/>
                <w:color w:val="000000"/>
                <w:sz w:val="20"/>
                <w:szCs w:val="20"/>
              </w:rPr>
              <w:t>Desired Effect</w:t>
            </w:r>
          </w:p>
        </w:tc>
        <w:tc>
          <w:tcPr>
            <w:tcW w:w="2212" w:type="dxa"/>
            <w:hideMark/>
          </w:tcPr>
          <w:p w14:paraId="35F7D6EC" w14:textId="77777777" w:rsidR="00576ED5" w:rsidRDefault="00576ED5">
            <w:pPr>
              <w:rPr>
                <w:rFonts w:cs="Times New Roman"/>
                <w:b/>
                <w:bCs/>
                <w:color w:val="000000"/>
                <w:sz w:val="20"/>
                <w:szCs w:val="20"/>
              </w:rPr>
            </w:pPr>
            <w:r>
              <w:rPr>
                <w:rFonts w:cs="Times New Roman"/>
                <w:b/>
                <w:bCs/>
                <w:color w:val="000000"/>
                <w:sz w:val="20"/>
                <w:szCs w:val="20"/>
              </w:rPr>
              <w:t>Comments</w:t>
            </w:r>
          </w:p>
        </w:tc>
      </w:tr>
      <w:tr w:rsidR="00576ED5" w14:paraId="6F1AE668" w14:textId="77777777">
        <w:trPr>
          <w:trHeight w:val="1020"/>
        </w:trPr>
        <w:tc>
          <w:tcPr>
            <w:tcW w:w="1540" w:type="dxa"/>
            <w:hideMark/>
          </w:tcPr>
          <w:p w14:paraId="2460715B" w14:textId="77777777" w:rsidR="00576ED5" w:rsidRDefault="00576ED5">
            <w:pPr>
              <w:rPr>
                <w:rFonts w:cs="Times New Roman"/>
                <w:color w:val="000000"/>
                <w:sz w:val="20"/>
                <w:szCs w:val="20"/>
              </w:rPr>
            </w:pPr>
            <w:r>
              <w:rPr>
                <w:rFonts w:cs="Times New Roman"/>
                <w:color w:val="000000"/>
                <w:sz w:val="20"/>
                <w:szCs w:val="20"/>
              </w:rPr>
              <w:t>Cholestyramine</w:t>
            </w:r>
          </w:p>
        </w:tc>
        <w:tc>
          <w:tcPr>
            <w:tcW w:w="1300" w:type="dxa"/>
            <w:hideMark/>
          </w:tcPr>
          <w:p w14:paraId="22E97020" w14:textId="77777777" w:rsidR="00576ED5" w:rsidRDefault="00576ED5">
            <w:pPr>
              <w:rPr>
                <w:rFonts w:cs="Times New Roman"/>
                <w:color w:val="000000"/>
                <w:sz w:val="20"/>
                <w:szCs w:val="20"/>
              </w:rPr>
            </w:pPr>
            <w:r>
              <w:rPr>
                <w:rFonts w:cs="Times New Roman"/>
                <w:color w:val="000000"/>
                <w:sz w:val="20"/>
                <w:szCs w:val="20"/>
              </w:rPr>
              <w:t>1 qid; Pediatric 60 mg/kg tid until VCS normalizes</w:t>
            </w:r>
          </w:p>
        </w:tc>
        <w:tc>
          <w:tcPr>
            <w:tcW w:w="1528" w:type="dxa"/>
            <w:hideMark/>
          </w:tcPr>
          <w:p w14:paraId="707F3AB6" w14:textId="77777777" w:rsidR="00576ED5" w:rsidRDefault="00576ED5">
            <w:pPr>
              <w:rPr>
                <w:rFonts w:cs="Times New Roman"/>
                <w:color w:val="000000"/>
                <w:sz w:val="20"/>
                <w:szCs w:val="20"/>
              </w:rPr>
            </w:pPr>
            <w:r>
              <w:rPr>
                <w:rFonts w:cs="Times New Roman"/>
                <w:color w:val="000000"/>
                <w:sz w:val="20"/>
                <w:szCs w:val="20"/>
              </w:rPr>
              <w:t>Acute Toxins</w:t>
            </w:r>
          </w:p>
        </w:tc>
        <w:tc>
          <w:tcPr>
            <w:tcW w:w="1980" w:type="dxa"/>
            <w:hideMark/>
          </w:tcPr>
          <w:p w14:paraId="5BFC5612" w14:textId="77777777" w:rsidR="00576ED5" w:rsidRDefault="00576ED5">
            <w:pPr>
              <w:rPr>
                <w:rFonts w:cs="Times New Roman"/>
                <w:color w:val="000000"/>
                <w:sz w:val="20"/>
                <w:szCs w:val="20"/>
              </w:rPr>
            </w:pPr>
            <w:r>
              <w:rPr>
                <w:rFonts w:cs="Times New Roman"/>
                <w:color w:val="000000"/>
                <w:sz w:val="20"/>
                <w:szCs w:val="20"/>
              </w:rPr>
              <w:t>Binds toxins in gut</w:t>
            </w:r>
          </w:p>
        </w:tc>
        <w:tc>
          <w:tcPr>
            <w:tcW w:w="2212" w:type="dxa"/>
            <w:hideMark/>
          </w:tcPr>
          <w:p w14:paraId="7A7ED76A" w14:textId="77777777" w:rsidR="00576ED5" w:rsidRDefault="00576ED5">
            <w:pPr>
              <w:rPr>
                <w:rFonts w:cs="Times New Roman"/>
                <w:color w:val="000000"/>
                <w:sz w:val="20"/>
                <w:szCs w:val="20"/>
              </w:rPr>
            </w:pPr>
            <w:r>
              <w:rPr>
                <w:rFonts w:cs="Times New Roman"/>
                <w:color w:val="000000"/>
                <w:sz w:val="20"/>
                <w:szCs w:val="20"/>
              </w:rPr>
              <w:t>May be used together</w:t>
            </w:r>
          </w:p>
        </w:tc>
      </w:tr>
      <w:tr w:rsidR="00576ED5" w14:paraId="4EDF668E" w14:textId="77777777">
        <w:trPr>
          <w:trHeight w:val="255"/>
        </w:trPr>
        <w:tc>
          <w:tcPr>
            <w:tcW w:w="1540" w:type="dxa"/>
            <w:hideMark/>
          </w:tcPr>
          <w:p w14:paraId="76060902" w14:textId="77777777" w:rsidR="00576ED5" w:rsidRDefault="00576ED5">
            <w:pPr>
              <w:rPr>
                <w:rFonts w:cs="Times New Roman"/>
                <w:color w:val="000000"/>
                <w:sz w:val="20"/>
                <w:szCs w:val="20"/>
              </w:rPr>
            </w:pPr>
            <w:r>
              <w:rPr>
                <w:rFonts w:cs="Times New Roman"/>
                <w:color w:val="000000"/>
                <w:sz w:val="20"/>
                <w:szCs w:val="20"/>
              </w:rPr>
              <w:t>Welchol</w:t>
            </w:r>
          </w:p>
        </w:tc>
        <w:tc>
          <w:tcPr>
            <w:tcW w:w="1300" w:type="dxa"/>
            <w:hideMark/>
          </w:tcPr>
          <w:p w14:paraId="60947AD9" w14:textId="77777777" w:rsidR="00576ED5" w:rsidRDefault="00576ED5">
            <w:pPr>
              <w:rPr>
                <w:rFonts w:cs="Times New Roman"/>
                <w:color w:val="000000"/>
                <w:sz w:val="20"/>
                <w:szCs w:val="20"/>
              </w:rPr>
            </w:pPr>
            <w:r>
              <w:rPr>
                <w:rFonts w:cs="Times New Roman"/>
                <w:color w:val="000000"/>
                <w:sz w:val="20"/>
                <w:szCs w:val="20"/>
              </w:rPr>
              <w:t>1 qid</w:t>
            </w:r>
          </w:p>
        </w:tc>
        <w:tc>
          <w:tcPr>
            <w:tcW w:w="1528" w:type="dxa"/>
            <w:hideMark/>
          </w:tcPr>
          <w:p w14:paraId="3B39D10A" w14:textId="77777777" w:rsidR="00576ED5" w:rsidRDefault="00576ED5">
            <w:pPr>
              <w:rPr>
                <w:rFonts w:cs="Times New Roman"/>
                <w:color w:val="000000"/>
                <w:sz w:val="20"/>
                <w:szCs w:val="20"/>
              </w:rPr>
            </w:pPr>
            <w:r>
              <w:rPr>
                <w:rFonts w:cs="Times New Roman"/>
                <w:color w:val="000000"/>
                <w:sz w:val="20"/>
                <w:szCs w:val="20"/>
              </w:rPr>
              <w:t>Acute Toxins</w:t>
            </w:r>
          </w:p>
        </w:tc>
        <w:tc>
          <w:tcPr>
            <w:tcW w:w="1980" w:type="dxa"/>
            <w:hideMark/>
          </w:tcPr>
          <w:p w14:paraId="3415504A" w14:textId="77777777" w:rsidR="00576ED5" w:rsidRDefault="00576ED5">
            <w:pPr>
              <w:rPr>
                <w:rFonts w:cs="Times New Roman"/>
                <w:color w:val="000000"/>
                <w:sz w:val="20"/>
                <w:szCs w:val="20"/>
              </w:rPr>
            </w:pPr>
            <w:r>
              <w:rPr>
                <w:rFonts w:cs="Times New Roman"/>
                <w:color w:val="000000"/>
                <w:sz w:val="20"/>
                <w:szCs w:val="20"/>
              </w:rPr>
              <w:t>Binds toxins in gut</w:t>
            </w:r>
          </w:p>
        </w:tc>
        <w:tc>
          <w:tcPr>
            <w:tcW w:w="2212" w:type="dxa"/>
          </w:tcPr>
          <w:p w14:paraId="30B5F0B0" w14:textId="77777777" w:rsidR="00576ED5" w:rsidRDefault="00576ED5">
            <w:pPr>
              <w:rPr>
                <w:rFonts w:cs="Times New Roman"/>
                <w:color w:val="000000"/>
                <w:sz w:val="20"/>
                <w:szCs w:val="20"/>
              </w:rPr>
            </w:pPr>
          </w:p>
        </w:tc>
      </w:tr>
      <w:tr w:rsidR="00576ED5" w14:paraId="526C9910" w14:textId="77777777">
        <w:trPr>
          <w:trHeight w:val="255"/>
        </w:trPr>
        <w:tc>
          <w:tcPr>
            <w:tcW w:w="1540" w:type="dxa"/>
          </w:tcPr>
          <w:p w14:paraId="6B6E2E86" w14:textId="77777777" w:rsidR="00576ED5" w:rsidRDefault="00576ED5">
            <w:pPr>
              <w:rPr>
                <w:rFonts w:cs="Times New Roman"/>
                <w:color w:val="000000"/>
                <w:sz w:val="20"/>
                <w:szCs w:val="20"/>
              </w:rPr>
            </w:pPr>
          </w:p>
          <w:p w14:paraId="7CFBBBD1" w14:textId="77777777" w:rsidR="00576ED5" w:rsidRDefault="00576ED5">
            <w:pPr>
              <w:rPr>
                <w:rFonts w:cs="Times New Roman"/>
                <w:color w:val="000000"/>
                <w:sz w:val="20"/>
                <w:szCs w:val="20"/>
              </w:rPr>
            </w:pPr>
            <w:r>
              <w:rPr>
                <w:rFonts w:cs="Times New Roman"/>
                <w:color w:val="000000"/>
                <w:sz w:val="20"/>
                <w:szCs w:val="20"/>
              </w:rPr>
              <w:t xml:space="preserve">Rifampin </w:t>
            </w:r>
          </w:p>
        </w:tc>
        <w:tc>
          <w:tcPr>
            <w:tcW w:w="1300" w:type="dxa"/>
          </w:tcPr>
          <w:p w14:paraId="60614BEB" w14:textId="77777777" w:rsidR="00576ED5" w:rsidRDefault="00576ED5">
            <w:pPr>
              <w:rPr>
                <w:rFonts w:cs="Times New Roman"/>
                <w:color w:val="000000"/>
                <w:sz w:val="20"/>
                <w:szCs w:val="20"/>
              </w:rPr>
            </w:pPr>
          </w:p>
          <w:p w14:paraId="0FAA4E1E" w14:textId="77777777" w:rsidR="00576ED5" w:rsidRDefault="00576ED5">
            <w:pPr>
              <w:rPr>
                <w:rFonts w:cs="Times New Roman"/>
                <w:color w:val="000000"/>
                <w:sz w:val="20"/>
                <w:szCs w:val="20"/>
              </w:rPr>
            </w:pPr>
            <w:r>
              <w:rPr>
                <w:rFonts w:cs="Times New Roman"/>
                <w:color w:val="000000"/>
                <w:sz w:val="20"/>
                <w:szCs w:val="20"/>
              </w:rPr>
              <w:t>2X300 q AM</w:t>
            </w:r>
          </w:p>
        </w:tc>
        <w:tc>
          <w:tcPr>
            <w:tcW w:w="1528" w:type="dxa"/>
          </w:tcPr>
          <w:p w14:paraId="13837CEA" w14:textId="77777777" w:rsidR="00576ED5" w:rsidRDefault="00576ED5">
            <w:pPr>
              <w:rPr>
                <w:rFonts w:cs="Times New Roman"/>
                <w:color w:val="000000"/>
                <w:sz w:val="20"/>
                <w:szCs w:val="20"/>
              </w:rPr>
            </w:pPr>
          </w:p>
          <w:p w14:paraId="365BD056" w14:textId="77777777" w:rsidR="00576ED5" w:rsidRDefault="00576ED5">
            <w:pPr>
              <w:rPr>
                <w:rFonts w:cs="Times New Roman"/>
                <w:color w:val="000000"/>
                <w:sz w:val="20"/>
                <w:szCs w:val="20"/>
              </w:rPr>
            </w:pPr>
            <w:r>
              <w:rPr>
                <w:rFonts w:cs="Times New Roman"/>
                <w:color w:val="000000"/>
                <w:sz w:val="20"/>
                <w:szCs w:val="20"/>
              </w:rPr>
              <w:t>MARCoNS</w:t>
            </w:r>
          </w:p>
        </w:tc>
        <w:tc>
          <w:tcPr>
            <w:tcW w:w="1980" w:type="dxa"/>
          </w:tcPr>
          <w:p w14:paraId="7B5436F9" w14:textId="77777777" w:rsidR="00576ED5" w:rsidRDefault="00576ED5">
            <w:pPr>
              <w:rPr>
                <w:rFonts w:cs="Times New Roman"/>
                <w:color w:val="000000"/>
                <w:sz w:val="20"/>
                <w:szCs w:val="20"/>
              </w:rPr>
            </w:pPr>
          </w:p>
          <w:p w14:paraId="68CDF673" w14:textId="77777777" w:rsidR="00576ED5" w:rsidRDefault="00576ED5">
            <w:pPr>
              <w:rPr>
                <w:rFonts w:cs="Times New Roman"/>
                <w:color w:val="000000"/>
                <w:sz w:val="20"/>
                <w:szCs w:val="20"/>
              </w:rPr>
            </w:pPr>
            <w:r>
              <w:rPr>
                <w:rFonts w:cs="Times New Roman"/>
                <w:color w:val="000000"/>
                <w:sz w:val="20"/>
                <w:szCs w:val="20"/>
              </w:rPr>
              <w:t>Kills with BEG</w:t>
            </w:r>
          </w:p>
        </w:tc>
        <w:tc>
          <w:tcPr>
            <w:tcW w:w="2212" w:type="dxa"/>
          </w:tcPr>
          <w:p w14:paraId="40748DB1" w14:textId="77777777" w:rsidR="00576ED5" w:rsidRDefault="00576ED5">
            <w:pPr>
              <w:rPr>
                <w:rFonts w:cs="Times New Roman"/>
                <w:color w:val="000000"/>
                <w:sz w:val="20"/>
                <w:szCs w:val="20"/>
              </w:rPr>
            </w:pPr>
          </w:p>
        </w:tc>
      </w:tr>
      <w:tr w:rsidR="00576ED5" w14:paraId="397A7C9C" w14:textId="77777777">
        <w:trPr>
          <w:trHeight w:val="255"/>
        </w:trPr>
        <w:tc>
          <w:tcPr>
            <w:tcW w:w="1540" w:type="dxa"/>
            <w:hideMark/>
          </w:tcPr>
          <w:p w14:paraId="2B38EBE2" w14:textId="77777777" w:rsidR="00576ED5" w:rsidRDefault="00576ED5">
            <w:pPr>
              <w:rPr>
                <w:rFonts w:cs="Times New Roman"/>
                <w:color w:val="000000"/>
                <w:sz w:val="20"/>
                <w:szCs w:val="20"/>
              </w:rPr>
            </w:pPr>
            <w:r>
              <w:rPr>
                <w:rFonts w:cs="Times New Roman"/>
                <w:color w:val="000000"/>
                <w:sz w:val="20"/>
                <w:szCs w:val="20"/>
              </w:rPr>
              <w:t>BEG Spray</w:t>
            </w:r>
          </w:p>
        </w:tc>
        <w:tc>
          <w:tcPr>
            <w:tcW w:w="1300" w:type="dxa"/>
            <w:hideMark/>
          </w:tcPr>
          <w:p w14:paraId="41BDF440" w14:textId="77777777" w:rsidR="00576ED5" w:rsidRDefault="00576ED5">
            <w:pPr>
              <w:rPr>
                <w:rFonts w:cs="Times New Roman"/>
                <w:color w:val="000000"/>
                <w:sz w:val="20"/>
                <w:szCs w:val="20"/>
              </w:rPr>
            </w:pPr>
            <w:r>
              <w:rPr>
                <w:rFonts w:cs="Times New Roman"/>
                <w:color w:val="000000"/>
                <w:sz w:val="20"/>
                <w:szCs w:val="20"/>
              </w:rPr>
              <w:t>2 puffs bid</w:t>
            </w:r>
          </w:p>
        </w:tc>
        <w:tc>
          <w:tcPr>
            <w:tcW w:w="1528" w:type="dxa"/>
            <w:hideMark/>
          </w:tcPr>
          <w:p w14:paraId="2F50091A" w14:textId="77777777" w:rsidR="00576ED5" w:rsidRDefault="00576ED5">
            <w:pPr>
              <w:rPr>
                <w:rFonts w:cs="Times New Roman"/>
                <w:color w:val="000000"/>
                <w:sz w:val="20"/>
                <w:szCs w:val="20"/>
              </w:rPr>
            </w:pPr>
            <w:r>
              <w:rPr>
                <w:rFonts w:cs="Times New Roman"/>
                <w:color w:val="000000"/>
                <w:sz w:val="20"/>
                <w:szCs w:val="20"/>
              </w:rPr>
              <w:t>MARCoNS</w:t>
            </w:r>
          </w:p>
        </w:tc>
        <w:tc>
          <w:tcPr>
            <w:tcW w:w="1980" w:type="dxa"/>
            <w:hideMark/>
          </w:tcPr>
          <w:p w14:paraId="2C79F9B9" w14:textId="77777777" w:rsidR="00576ED5" w:rsidRDefault="00576ED5">
            <w:pPr>
              <w:rPr>
                <w:rFonts w:cs="Times New Roman"/>
                <w:color w:val="000000"/>
                <w:sz w:val="20"/>
                <w:szCs w:val="20"/>
              </w:rPr>
            </w:pPr>
            <w:r>
              <w:rPr>
                <w:rFonts w:cs="Times New Roman"/>
                <w:color w:val="000000"/>
                <w:sz w:val="20"/>
                <w:szCs w:val="20"/>
              </w:rPr>
              <w:t>Kills with Rifampin</w:t>
            </w:r>
          </w:p>
        </w:tc>
        <w:tc>
          <w:tcPr>
            <w:tcW w:w="2212" w:type="dxa"/>
            <w:hideMark/>
          </w:tcPr>
          <w:p w14:paraId="5E6DE86D" w14:textId="77777777" w:rsidR="00576ED5" w:rsidRDefault="00576ED5">
            <w:pPr>
              <w:rPr>
                <w:rFonts w:cs="Times New Roman"/>
                <w:color w:val="000000"/>
                <w:sz w:val="20"/>
                <w:szCs w:val="20"/>
              </w:rPr>
            </w:pPr>
            <w:r>
              <w:rPr>
                <w:rFonts w:cs="Times New Roman"/>
                <w:color w:val="000000"/>
                <w:sz w:val="20"/>
                <w:szCs w:val="20"/>
              </w:rPr>
              <w:t>Hopkinton Rx</w:t>
            </w:r>
          </w:p>
        </w:tc>
      </w:tr>
      <w:tr w:rsidR="00576ED5" w14:paraId="3A949533" w14:textId="77777777">
        <w:trPr>
          <w:trHeight w:val="765"/>
        </w:trPr>
        <w:tc>
          <w:tcPr>
            <w:tcW w:w="1540" w:type="dxa"/>
          </w:tcPr>
          <w:p w14:paraId="2B0B2C70" w14:textId="77777777" w:rsidR="00576ED5" w:rsidRDefault="00576ED5">
            <w:pPr>
              <w:rPr>
                <w:rFonts w:cs="Times New Roman"/>
                <w:color w:val="000000"/>
                <w:sz w:val="20"/>
                <w:szCs w:val="20"/>
              </w:rPr>
            </w:pPr>
          </w:p>
          <w:p w14:paraId="66B48E44" w14:textId="77777777" w:rsidR="00576ED5" w:rsidRDefault="00576ED5">
            <w:pPr>
              <w:rPr>
                <w:rFonts w:cs="Times New Roman"/>
                <w:color w:val="000000"/>
                <w:sz w:val="20"/>
                <w:szCs w:val="20"/>
              </w:rPr>
            </w:pPr>
            <w:r>
              <w:rPr>
                <w:rFonts w:cs="Times New Roman"/>
                <w:color w:val="000000"/>
                <w:sz w:val="20"/>
                <w:szCs w:val="20"/>
              </w:rPr>
              <w:t>Actos/Low Amylose</w:t>
            </w:r>
          </w:p>
        </w:tc>
        <w:tc>
          <w:tcPr>
            <w:tcW w:w="1300" w:type="dxa"/>
          </w:tcPr>
          <w:p w14:paraId="37C2AEC8" w14:textId="77777777" w:rsidR="00576ED5" w:rsidRDefault="00576ED5">
            <w:pPr>
              <w:rPr>
                <w:rFonts w:cs="Times New Roman"/>
                <w:color w:val="000000"/>
                <w:sz w:val="20"/>
                <w:szCs w:val="20"/>
              </w:rPr>
            </w:pPr>
          </w:p>
        </w:tc>
        <w:tc>
          <w:tcPr>
            <w:tcW w:w="1528" w:type="dxa"/>
          </w:tcPr>
          <w:p w14:paraId="42B7ED99" w14:textId="77777777" w:rsidR="00576ED5" w:rsidRDefault="00576ED5">
            <w:pPr>
              <w:rPr>
                <w:rFonts w:cs="Times New Roman"/>
                <w:color w:val="000000"/>
                <w:sz w:val="20"/>
                <w:szCs w:val="20"/>
              </w:rPr>
            </w:pPr>
          </w:p>
          <w:p w14:paraId="2522D03D" w14:textId="77777777" w:rsidR="00576ED5" w:rsidRDefault="00576ED5">
            <w:pPr>
              <w:rPr>
                <w:rFonts w:cs="Times New Roman"/>
                <w:color w:val="000000"/>
                <w:sz w:val="20"/>
                <w:szCs w:val="20"/>
              </w:rPr>
            </w:pPr>
            <w:r>
              <w:rPr>
                <w:rFonts w:cs="Times New Roman"/>
                <w:color w:val="000000"/>
                <w:sz w:val="20"/>
                <w:szCs w:val="20"/>
              </w:rPr>
              <w:t xml:space="preserve">Dysregulation of 1. MMP9/ADH-Osm/Androgens </w:t>
            </w:r>
          </w:p>
        </w:tc>
        <w:tc>
          <w:tcPr>
            <w:tcW w:w="1980" w:type="dxa"/>
          </w:tcPr>
          <w:p w14:paraId="439B7CD7" w14:textId="77777777" w:rsidR="00576ED5" w:rsidRDefault="00576ED5">
            <w:pPr>
              <w:rPr>
                <w:rFonts w:cs="Times New Roman"/>
                <w:color w:val="000000"/>
                <w:sz w:val="20"/>
                <w:szCs w:val="20"/>
              </w:rPr>
            </w:pPr>
          </w:p>
          <w:p w14:paraId="3F11254A" w14:textId="77777777" w:rsidR="00576ED5" w:rsidRDefault="00576ED5">
            <w:pPr>
              <w:rPr>
                <w:rFonts w:cs="Times New Roman"/>
                <w:color w:val="000000"/>
                <w:sz w:val="20"/>
                <w:szCs w:val="20"/>
              </w:rPr>
            </w:pPr>
            <w:r>
              <w:rPr>
                <w:rFonts w:cs="Times New Roman"/>
                <w:color w:val="000000"/>
                <w:sz w:val="20"/>
                <w:szCs w:val="20"/>
              </w:rPr>
              <w:t>Lowers MMP-9, blocks cytokine production, raises VEGF</w:t>
            </w:r>
          </w:p>
        </w:tc>
        <w:tc>
          <w:tcPr>
            <w:tcW w:w="2212" w:type="dxa"/>
          </w:tcPr>
          <w:p w14:paraId="0FD051EA" w14:textId="77777777" w:rsidR="00576ED5" w:rsidRDefault="00576ED5">
            <w:pPr>
              <w:rPr>
                <w:rFonts w:cs="Times New Roman"/>
                <w:color w:val="000000"/>
                <w:sz w:val="20"/>
                <w:szCs w:val="20"/>
              </w:rPr>
            </w:pPr>
          </w:p>
          <w:p w14:paraId="45E3432B" w14:textId="77777777" w:rsidR="00576ED5" w:rsidRDefault="00576ED5">
            <w:pPr>
              <w:rPr>
                <w:rFonts w:cs="Times New Roman"/>
                <w:color w:val="000000"/>
                <w:sz w:val="20"/>
                <w:szCs w:val="20"/>
              </w:rPr>
            </w:pPr>
            <w:r>
              <w:rPr>
                <w:rFonts w:cs="Times New Roman"/>
                <w:color w:val="000000"/>
                <w:sz w:val="20"/>
                <w:szCs w:val="20"/>
              </w:rPr>
              <w:t>If Leptin &gt;7</w:t>
            </w:r>
          </w:p>
        </w:tc>
      </w:tr>
      <w:tr w:rsidR="00576ED5" w14:paraId="7E4BEA6D" w14:textId="77777777">
        <w:trPr>
          <w:trHeight w:val="1020"/>
        </w:trPr>
        <w:tc>
          <w:tcPr>
            <w:tcW w:w="1540" w:type="dxa"/>
            <w:hideMark/>
          </w:tcPr>
          <w:p w14:paraId="712C916D" w14:textId="77777777" w:rsidR="00576ED5" w:rsidRDefault="00576ED5">
            <w:pPr>
              <w:rPr>
                <w:rFonts w:cs="Times New Roman"/>
                <w:color w:val="000000"/>
                <w:sz w:val="20"/>
                <w:szCs w:val="20"/>
              </w:rPr>
            </w:pPr>
            <w:r>
              <w:rPr>
                <w:rFonts w:cs="Times New Roman"/>
                <w:color w:val="000000"/>
                <w:sz w:val="20"/>
                <w:szCs w:val="20"/>
              </w:rPr>
              <w:t>Omega-3</w:t>
            </w:r>
          </w:p>
        </w:tc>
        <w:tc>
          <w:tcPr>
            <w:tcW w:w="1300" w:type="dxa"/>
            <w:hideMark/>
          </w:tcPr>
          <w:p w14:paraId="55D402E0" w14:textId="77777777" w:rsidR="00576ED5" w:rsidRDefault="00576ED5">
            <w:pPr>
              <w:rPr>
                <w:rFonts w:cs="Times New Roman"/>
                <w:color w:val="000000"/>
                <w:sz w:val="20"/>
                <w:szCs w:val="20"/>
              </w:rPr>
            </w:pPr>
            <w:r>
              <w:rPr>
                <w:rFonts w:cs="Times New Roman"/>
                <w:color w:val="000000"/>
                <w:sz w:val="20"/>
                <w:szCs w:val="20"/>
              </w:rPr>
              <w:t>1.8 gm DHA/d and 2.4 gm EPA/d</w:t>
            </w:r>
          </w:p>
        </w:tc>
        <w:tc>
          <w:tcPr>
            <w:tcW w:w="1528" w:type="dxa"/>
          </w:tcPr>
          <w:p w14:paraId="417F2404" w14:textId="77777777" w:rsidR="00576ED5" w:rsidRDefault="00576ED5">
            <w:pPr>
              <w:rPr>
                <w:rFonts w:cs="Times New Roman"/>
                <w:color w:val="000000"/>
                <w:sz w:val="20"/>
                <w:szCs w:val="20"/>
              </w:rPr>
            </w:pPr>
          </w:p>
        </w:tc>
        <w:tc>
          <w:tcPr>
            <w:tcW w:w="1980" w:type="dxa"/>
            <w:hideMark/>
          </w:tcPr>
          <w:p w14:paraId="459582B9" w14:textId="77777777" w:rsidR="00576ED5" w:rsidRDefault="00576ED5">
            <w:pPr>
              <w:rPr>
                <w:rFonts w:cs="Times New Roman"/>
                <w:color w:val="000000"/>
                <w:sz w:val="20"/>
                <w:szCs w:val="20"/>
              </w:rPr>
            </w:pPr>
            <w:r>
              <w:rPr>
                <w:rFonts w:cs="Times New Roman"/>
                <w:color w:val="000000"/>
                <w:sz w:val="20"/>
                <w:szCs w:val="20"/>
              </w:rPr>
              <w:t>Lowers MMP-9, blocks cytokine production, increases TGF β-1 (bad) &amp; VEGF (good)</w:t>
            </w:r>
          </w:p>
        </w:tc>
        <w:tc>
          <w:tcPr>
            <w:tcW w:w="2212" w:type="dxa"/>
            <w:hideMark/>
          </w:tcPr>
          <w:p w14:paraId="13C4C1CF" w14:textId="77777777" w:rsidR="00576ED5" w:rsidRDefault="00576ED5">
            <w:pPr>
              <w:rPr>
                <w:rFonts w:cs="Times New Roman"/>
                <w:color w:val="000000"/>
                <w:sz w:val="20"/>
                <w:szCs w:val="20"/>
              </w:rPr>
            </w:pPr>
            <w:r>
              <w:rPr>
                <w:rFonts w:cs="Times New Roman"/>
                <w:color w:val="000000"/>
                <w:sz w:val="20"/>
                <w:szCs w:val="20"/>
              </w:rPr>
              <w:t>If Leptin &lt;7</w:t>
            </w:r>
          </w:p>
        </w:tc>
      </w:tr>
      <w:tr w:rsidR="00576ED5" w14:paraId="5B5DB8A6" w14:textId="77777777">
        <w:trPr>
          <w:trHeight w:val="510"/>
        </w:trPr>
        <w:tc>
          <w:tcPr>
            <w:tcW w:w="1540" w:type="dxa"/>
          </w:tcPr>
          <w:p w14:paraId="416D5BB2" w14:textId="77777777" w:rsidR="00576ED5" w:rsidRDefault="00576ED5">
            <w:pPr>
              <w:rPr>
                <w:rFonts w:cs="Times New Roman"/>
                <w:color w:val="000000"/>
                <w:sz w:val="20"/>
                <w:szCs w:val="20"/>
              </w:rPr>
            </w:pPr>
          </w:p>
          <w:p w14:paraId="1B639E7F" w14:textId="77777777" w:rsidR="00576ED5" w:rsidRDefault="00576ED5">
            <w:pPr>
              <w:rPr>
                <w:rFonts w:cs="Times New Roman"/>
                <w:color w:val="000000"/>
                <w:sz w:val="20"/>
                <w:szCs w:val="20"/>
              </w:rPr>
            </w:pPr>
            <w:r>
              <w:rPr>
                <w:rFonts w:cs="Times New Roman"/>
                <w:color w:val="000000"/>
                <w:sz w:val="20"/>
                <w:szCs w:val="20"/>
              </w:rPr>
              <w:t>DHEA</w:t>
            </w:r>
          </w:p>
        </w:tc>
        <w:tc>
          <w:tcPr>
            <w:tcW w:w="1300" w:type="dxa"/>
          </w:tcPr>
          <w:p w14:paraId="57C43804" w14:textId="77777777" w:rsidR="00576ED5" w:rsidRDefault="00576ED5">
            <w:pPr>
              <w:rPr>
                <w:rFonts w:cs="Times New Roman"/>
                <w:color w:val="000000"/>
                <w:sz w:val="20"/>
                <w:szCs w:val="20"/>
              </w:rPr>
            </w:pPr>
          </w:p>
          <w:p w14:paraId="1DA5CF0A" w14:textId="77777777" w:rsidR="00576ED5" w:rsidRDefault="00576ED5">
            <w:pPr>
              <w:rPr>
                <w:rFonts w:cs="Times New Roman"/>
                <w:color w:val="000000"/>
                <w:sz w:val="20"/>
                <w:szCs w:val="20"/>
              </w:rPr>
            </w:pPr>
            <w:r>
              <w:rPr>
                <w:rFonts w:cs="Times New Roman"/>
                <w:color w:val="000000"/>
                <w:sz w:val="20"/>
                <w:szCs w:val="20"/>
              </w:rPr>
              <w:t>2.4 EPA, 1.8 DHA Daily</w:t>
            </w:r>
          </w:p>
        </w:tc>
        <w:tc>
          <w:tcPr>
            <w:tcW w:w="1528" w:type="dxa"/>
          </w:tcPr>
          <w:p w14:paraId="7D048773" w14:textId="77777777" w:rsidR="00576ED5" w:rsidRDefault="00576ED5">
            <w:pPr>
              <w:rPr>
                <w:rFonts w:cs="Times New Roman"/>
                <w:color w:val="000000"/>
                <w:sz w:val="20"/>
                <w:szCs w:val="20"/>
              </w:rPr>
            </w:pPr>
          </w:p>
        </w:tc>
        <w:tc>
          <w:tcPr>
            <w:tcW w:w="1980" w:type="dxa"/>
          </w:tcPr>
          <w:p w14:paraId="31CD384B" w14:textId="77777777" w:rsidR="00576ED5" w:rsidRDefault="00576ED5">
            <w:pPr>
              <w:rPr>
                <w:rFonts w:cs="Times New Roman"/>
                <w:color w:val="000000"/>
                <w:sz w:val="20"/>
                <w:szCs w:val="20"/>
              </w:rPr>
            </w:pPr>
          </w:p>
          <w:p w14:paraId="28F57648" w14:textId="77777777" w:rsidR="00576ED5" w:rsidRDefault="00576ED5">
            <w:pPr>
              <w:rPr>
                <w:rFonts w:cs="Times New Roman"/>
                <w:color w:val="000000"/>
                <w:sz w:val="20"/>
                <w:szCs w:val="20"/>
              </w:rPr>
            </w:pPr>
            <w:r>
              <w:rPr>
                <w:rFonts w:cs="Times New Roman"/>
                <w:color w:val="000000"/>
                <w:sz w:val="20"/>
                <w:szCs w:val="20"/>
              </w:rPr>
              <w:t>Sex-steroid replenisher</w:t>
            </w:r>
          </w:p>
        </w:tc>
        <w:tc>
          <w:tcPr>
            <w:tcW w:w="2212" w:type="dxa"/>
          </w:tcPr>
          <w:p w14:paraId="6BC7643F" w14:textId="77777777" w:rsidR="00576ED5" w:rsidRDefault="00576ED5">
            <w:pPr>
              <w:rPr>
                <w:rFonts w:cs="Times New Roman"/>
                <w:color w:val="000000"/>
                <w:sz w:val="20"/>
                <w:szCs w:val="20"/>
              </w:rPr>
            </w:pPr>
          </w:p>
        </w:tc>
      </w:tr>
      <w:tr w:rsidR="00576ED5" w14:paraId="3942F5EC" w14:textId="77777777">
        <w:trPr>
          <w:trHeight w:val="765"/>
        </w:trPr>
        <w:tc>
          <w:tcPr>
            <w:tcW w:w="1540" w:type="dxa"/>
          </w:tcPr>
          <w:p w14:paraId="3581AA92" w14:textId="77777777" w:rsidR="00576ED5" w:rsidRDefault="00576ED5">
            <w:pPr>
              <w:rPr>
                <w:rFonts w:cs="Times New Roman"/>
                <w:color w:val="000000"/>
                <w:sz w:val="20"/>
                <w:szCs w:val="20"/>
              </w:rPr>
            </w:pPr>
          </w:p>
          <w:p w14:paraId="4A797CF4" w14:textId="77777777" w:rsidR="00576ED5" w:rsidRDefault="00576ED5">
            <w:pPr>
              <w:rPr>
                <w:rFonts w:cs="Times New Roman"/>
                <w:color w:val="000000"/>
                <w:sz w:val="20"/>
                <w:szCs w:val="20"/>
              </w:rPr>
            </w:pPr>
            <w:r>
              <w:rPr>
                <w:rFonts w:cs="Times New Roman"/>
                <w:color w:val="000000"/>
                <w:sz w:val="20"/>
                <w:szCs w:val="20"/>
              </w:rPr>
              <w:t>DDAVP</w:t>
            </w:r>
          </w:p>
        </w:tc>
        <w:tc>
          <w:tcPr>
            <w:tcW w:w="1300" w:type="dxa"/>
          </w:tcPr>
          <w:p w14:paraId="31BB7548" w14:textId="77777777" w:rsidR="00576ED5" w:rsidRDefault="00576ED5">
            <w:pPr>
              <w:rPr>
                <w:rFonts w:cs="Times New Roman"/>
                <w:color w:val="000000"/>
                <w:sz w:val="20"/>
                <w:szCs w:val="20"/>
              </w:rPr>
            </w:pPr>
          </w:p>
          <w:p w14:paraId="7F8F206C" w14:textId="77777777" w:rsidR="00576ED5" w:rsidRDefault="00576ED5">
            <w:pPr>
              <w:rPr>
                <w:rFonts w:cs="Times New Roman"/>
                <w:color w:val="000000"/>
                <w:sz w:val="20"/>
                <w:szCs w:val="20"/>
              </w:rPr>
            </w:pPr>
            <w:r>
              <w:rPr>
                <w:rFonts w:cs="Times New Roman"/>
                <w:color w:val="000000"/>
                <w:sz w:val="20"/>
                <w:szCs w:val="20"/>
              </w:rPr>
              <w:t>1-2 puffs qd or bid</w:t>
            </w:r>
          </w:p>
        </w:tc>
        <w:tc>
          <w:tcPr>
            <w:tcW w:w="1528" w:type="dxa"/>
          </w:tcPr>
          <w:p w14:paraId="30DBC433" w14:textId="77777777" w:rsidR="00576ED5" w:rsidRDefault="00576ED5">
            <w:pPr>
              <w:rPr>
                <w:rFonts w:cs="Times New Roman"/>
                <w:color w:val="000000"/>
                <w:sz w:val="20"/>
                <w:szCs w:val="20"/>
              </w:rPr>
            </w:pPr>
          </w:p>
          <w:p w14:paraId="7A02A0D4" w14:textId="77777777" w:rsidR="00576ED5" w:rsidRDefault="00576ED5">
            <w:pPr>
              <w:rPr>
                <w:rFonts w:cs="Times New Roman"/>
                <w:color w:val="000000"/>
                <w:sz w:val="20"/>
                <w:szCs w:val="20"/>
              </w:rPr>
            </w:pPr>
            <w:r>
              <w:rPr>
                <w:rFonts w:cs="Times New Roman"/>
                <w:color w:val="000000"/>
                <w:sz w:val="20"/>
                <w:szCs w:val="20"/>
              </w:rPr>
              <w:t xml:space="preserve">Elevated ADH/Serum osmolality </w:t>
            </w:r>
          </w:p>
        </w:tc>
        <w:tc>
          <w:tcPr>
            <w:tcW w:w="1980" w:type="dxa"/>
          </w:tcPr>
          <w:p w14:paraId="51E0F015" w14:textId="77777777" w:rsidR="00576ED5" w:rsidRDefault="00576ED5">
            <w:pPr>
              <w:rPr>
                <w:rFonts w:cs="Times New Roman"/>
                <w:color w:val="000000"/>
                <w:sz w:val="20"/>
                <w:szCs w:val="20"/>
              </w:rPr>
            </w:pPr>
          </w:p>
          <w:p w14:paraId="3D673444" w14:textId="77777777" w:rsidR="00576ED5" w:rsidRDefault="00576ED5">
            <w:pPr>
              <w:rPr>
                <w:rFonts w:cs="Times New Roman"/>
                <w:color w:val="000000"/>
                <w:sz w:val="20"/>
                <w:szCs w:val="20"/>
              </w:rPr>
            </w:pPr>
            <w:r>
              <w:rPr>
                <w:rFonts w:cs="Times New Roman"/>
                <w:color w:val="000000"/>
                <w:sz w:val="20"/>
                <w:szCs w:val="20"/>
              </w:rPr>
              <w:t xml:space="preserve">Lowers elevated ADH/Osm serum </w:t>
            </w:r>
          </w:p>
        </w:tc>
        <w:tc>
          <w:tcPr>
            <w:tcW w:w="2212" w:type="dxa"/>
          </w:tcPr>
          <w:p w14:paraId="3B4CD7FD" w14:textId="77777777" w:rsidR="00576ED5" w:rsidRDefault="00576ED5">
            <w:pPr>
              <w:rPr>
                <w:rFonts w:cs="Times New Roman"/>
                <w:color w:val="000000"/>
                <w:sz w:val="20"/>
                <w:szCs w:val="20"/>
              </w:rPr>
            </w:pPr>
          </w:p>
          <w:p w14:paraId="0E06E319" w14:textId="77777777" w:rsidR="00576ED5" w:rsidRDefault="00576ED5">
            <w:pPr>
              <w:rPr>
                <w:rFonts w:cs="Times New Roman"/>
                <w:color w:val="000000"/>
                <w:sz w:val="20"/>
                <w:szCs w:val="20"/>
              </w:rPr>
            </w:pPr>
            <w:r>
              <w:rPr>
                <w:rFonts w:cs="Times New Roman"/>
                <w:color w:val="000000"/>
                <w:sz w:val="20"/>
                <w:szCs w:val="20"/>
              </w:rPr>
              <w:t>Corrects chronic dehydration, monitor serum Na</w:t>
            </w:r>
          </w:p>
        </w:tc>
      </w:tr>
      <w:tr w:rsidR="00576ED5" w14:paraId="0D6908E0" w14:textId="77777777">
        <w:trPr>
          <w:trHeight w:val="765"/>
        </w:trPr>
        <w:tc>
          <w:tcPr>
            <w:tcW w:w="1540" w:type="dxa"/>
          </w:tcPr>
          <w:p w14:paraId="58E12F48" w14:textId="77777777" w:rsidR="00576ED5" w:rsidRDefault="00576ED5">
            <w:pPr>
              <w:rPr>
                <w:rFonts w:cs="Times New Roman"/>
                <w:color w:val="000000"/>
                <w:sz w:val="20"/>
                <w:szCs w:val="20"/>
              </w:rPr>
            </w:pPr>
          </w:p>
          <w:p w14:paraId="51DFC11C" w14:textId="77777777" w:rsidR="00576ED5" w:rsidRDefault="00576ED5">
            <w:pPr>
              <w:rPr>
                <w:rFonts w:cs="Times New Roman"/>
                <w:color w:val="000000"/>
                <w:sz w:val="20"/>
                <w:szCs w:val="20"/>
              </w:rPr>
            </w:pPr>
            <w:r>
              <w:rPr>
                <w:rFonts w:cs="Times New Roman"/>
                <w:color w:val="000000"/>
                <w:sz w:val="20"/>
                <w:szCs w:val="20"/>
              </w:rPr>
              <w:t xml:space="preserve">Losartan, exp3179Start low; 25 </w:t>
            </w:r>
            <w:proofErr w:type="gramStart"/>
            <w:r>
              <w:rPr>
                <w:rFonts w:cs="Times New Roman"/>
                <w:color w:val="000000"/>
                <w:sz w:val="20"/>
                <w:szCs w:val="20"/>
              </w:rPr>
              <w:t>bid</w:t>
            </w:r>
            <w:proofErr w:type="gramEnd"/>
          </w:p>
        </w:tc>
        <w:tc>
          <w:tcPr>
            <w:tcW w:w="1300" w:type="dxa"/>
          </w:tcPr>
          <w:p w14:paraId="100034DA" w14:textId="77777777" w:rsidR="00576ED5" w:rsidRDefault="00576ED5">
            <w:pPr>
              <w:rPr>
                <w:rFonts w:cs="Times New Roman"/>
                <w:color w:val="000000"/>
                <w:sz w:val="20"/>
                <w:szCs w:val="20"/>
              </w:rPr>
            </w:pPr>
          </w:p>
          <w:p w14:paraId="72F85553" w14:textId="77777777" w:rsidR="00576ED5" w:rsidRDefault="00576ED5">
            <w:pPr>
              <w:rPr>
                <w:rFonts w:cs="Times New Roman"/>
                <w:color w:val="000000"/>
                <w:sz w:val="20"/>
                <w:szCs w:val="20"/>
              </w:rPr>
            </w:pPr>
            <w:r>
              <w:rPr>
                <w:rFonts w:cs="Times New Roman"/>
                <w:color w:val="000000"/>
                <w:sz w:val="20"/>
                <w:szCs w:val="20"/>
              </w:rPr>
              <w:t xml:space="preserve">Start low; 25 </w:t>
            </w:r>
            <w:proofErr w:type="gramStart"/>
            <w:r>
              <w:rPr>
                <w:rFonts w:cs="Times New Roman"/>
                <w:color w:val="000000"/>
                <w:sz w:val="20"/>
                <w:szCs w:val="20"/>
              </w:rPr>
              <w:t>bid</w:t>
            </w:r>
            <w:proofErr w:type="gramEnd"/>
          </w:p>
        </w:tc>
        <w:tc>
          <w:tcPr>
            <w:tcW w:w="1528" w:type="dxa"/>
          </w:tcPr>
          <w:p w14:paraId="3BEE51F4" w14:textId="77777777" w:rsidR="00576ED5" w:rsidRDefault="00576ED5">
            <w:pPr>
              <w:rPr>
                <w:rFonts w:cs="Times New Roman"/>
                <w:color w:val="000000"/>
                <w:sz w:val="20"/>
                <w:szCs w:val="20"/>
              </w:rPr>
            </w:pPr>
          </w:p>
          <w:p w14:paraId="40CAE0C5" w14:textId="77777777" w:rsidR="00576ED5" w:rsidRDefault="00576ED5">
            <w:pPr>
              <w:rPr>
                <w:rFonts w:cs="Times New Roman"/>
                <w:color w:val="000000"/>
                <w:sz w:val="20"/>
                <w:szCs w:val="20"/>
              </w:rPr>
            </w:pPr>
            <w:r>
              <w:rPr>
                <w:rFonts w:cs="Times New Roman"/>
                <w:color w:val="000000"/>
                <w:sz w:val="20"/>
                <w:szCs w:val="20"/>
              </w:rPr>
              <w:t>High TGF β-1</w:t>
            </w:r>
          </w:p>
        </w:tc>
        <w:tc>
          <w:tcPr>
            <w:tcW w:w="1980" w:type="dxa"/>
          </w:tcPr>
          <w:p w14:paraId="421DCB52" w14:textId="77777777" w:rsidR="00576ED5" w:rsidRDefault="00576ED5">
            <w:pPr>
              <w:rPr>
                <w:rFonts w:cs="Times New Roman"/>
                <w:color w:val="000000"/>
                <w:sz w:val="20"/>
                <w:szCs w:val="20"/>
              </w:rPr>
            </w:pPr>
          </w:p>
          <w:p w14:paraId="0C0DD5E5" w14:textId="77777777" w:rsidR="00576ED5" w:rsidRDefault="00576ED5">
            <w:pPr>
              <w:rPr>
                <w:rFonts w:cs="Times New Roman"/>
                <w:color w:val="000000"/>
                <w:sz w:val="20"/>
                <w:szCs w:val="20"/>
              </w:rPr>
            </w:pPr>
            <w:r>
              <w:rPr>
                <w:rFonts w:cs="Times New Roman"/>
                <w:color w:val="000000"/>
                <w:sz w:val="20"/>
                <w:szCs w:val="20"/>
              </w:rPr>
              <w:t>Decreases TGF β-1</w:t>
            </w:r>
          </w:p>
        </w:tc>
        <w:tc>
          <w:tcPr>
            <w:tcW w:w="2212" w:type="dxa"/>
          </w:tcPr>
          <w:p w14:paraId="09D36226" w14:textId="77777777" w:rsidR="00576ED5" w:rsidRDefault="00576ED5">
            <w:pPr>
              <w:rPr>
                <w:rFonts w:cs="Times New Roman"/>
                <w:color w:val="000000"/>
                <w:sz w:val="20"/>
                <w:szCs w:val="20"/>
              </w:rPr>
            </w:pPr>
          </w:p>
        </w:tc>
      </w:tr>
      <w:tr w:rsidR="00576ED5" w14:paraId="5A4ABF41" w14:textId="77777777">
        <w:trPr>
          <w:trHeight w:val="2040"/>
        </w:trPr>
        <w:tc>
          <w:tcPr>
            <w:tcW w:w="1540" w:type="dxa"/>
          </w:tcPr>
          <w:p w14:paraId="11862E47" w14:textId="77777777" w:rsidR="00576ED5" w:rsidRDefault="00576ED5">
            <w:pPr>
              <w:rPr>
                <w:rFonts w:cs="Times New Roman"/>
                <w:color w:val="000000"/>
                <w:sz w:val="20"/>
                <w:szCs w:val="20"/>
              </w:rPr>
            </w:pPr>
          </w:p>
          <w:p w14:paraId="63AA1668" w14:textId="77777777" w:rsidR="00576ED5" w:rsidRDefault="00576ED5">
            <w:pPr>
              <w:rPr>
                <w:rFonts w:cs="Times New Roman"/>
                <w:color w:val="000000"/>
                <w:sz w:val="20"/>
                <w:szCs w:val="20"/>
              </w:rPr>
            </w:pPr>
            <w:r>
              <w:rPr>
                <w:rFonts w:cs="Times New Roman"/>
                <w:color w:val="000000"/>
                <w:sz w:val="20"/>
                <w:szCs w:val="20"/>
              </w:rPr>
              <w:t>Erythropoietin</w:t>
            </w:r>
          </w:p>
        </w:tc>
        <w:tc>
          <w:tcPr>
            <w:tcW w:w="1300" w:type="dxa"/>
          </w:tcPr>
          <w:p w14:paraId="0F2A91F7" w14:textId="77777777" w:rsidR="00576ED5" w:rsidRDefault="00576ED5">
            <w:pPr>
              <w:rPr>
                <w:rFonts w:cs="Times New Roman"/>
                <w:color w:val="000000"/>
                <w:sz w:val="20"/>
                <w:szCs w:val="20"/>
              </w:rPr>
            </w:pPr>
          </w:p>
          <w:p w14:paraId="6F2E5FB5" w14:textId="77777777" w:rsidR="00576ED5" w:rsidRDefault="00576ED5">
            <w:pPr>
              <w:rPr>
                <w:rFonts w:cs="Times New Roman"/>
                <w:color w:val="000000"/>
                <w:sz w:val="20"/>
                <w:szCs w:val="20"/>
              </w:rPr>
            </w:pPr>
            <w:r>
              <w:rPr>
                <w:rFonts w:cs="Times New Roman"/>
                <w:color w:val="000000"/>
                <w:sz w:val="20"/>
                <w:szCs w:val="20"/>
              </w:rPr>
              <w:t>8,000 U twice/</w:t>
            </w:r>
            <w:proofErr w:type="spellStart"/>
            <w:r>
              <w:rPr>
                <w:rFonts w:cs="Times New Roman"/>
                <w:color w:val="000000"/>
                <w:sz w:val="20"/>
                <w:szCs w:val="20"/>
              </w:rPr>
              <w:t>wk</w:t>
            </w:r>
            <w:proofErr w:type="spellEnd"/>
            <w:r>
              <w:rPr>
                <w:rFonts w:cs="Times New Roman"/>
                <w:color w:val="000000"/>
                <w:sz w:val="20"/>
                <w:szCs w:val="20"/>
              </w:rPr>
              <w:t xml:space="preserve"> X 5 doses</w:t>
            </w:r>
          </w:p>
        </w:tc>
        <w:tc>
          <w:tcPr>
            <w:tcW w:w="1528" w:type="dxa"/>
          </w:tcPr>
          <w:p w14:paraId="611A9EAF" w14:textId="77777777" w:rsidR="00576ED5" w:rsidRDefault="00576ED5">
            <w:pPr>
              <w:rPr>
                <w:rFonts w:cs="Times New Roman"/>
                <w:color w:val="000000"/>
                <w:sz w:val="20"/>
                <w:szCs w:val="20"/>
              </w:rPr>
            </w:pPr>
          </w:p>
          <w:p w14:paraId="55468A32" w14:textId="77777777" w:rsidR="00576ED5" w:rsidRDefault="00576ED5">
            <w:pPr>
              <w:rPr>
                <w:rFonts w:cs="Times New Roman"/>
                <w:color w:val="000000"/>
                <w:sz w:val="20"/>
                <w:szCs w:val="20"/>
              </w:rPr>
            </w:pPr>
            <w:r>
              <w:rPr>
                <w:rFonts w:cs="Times New Roman"/>
                <w:color w:val="000000"/>
                <w:sz w:val="20"/>
                <w:szCs w:val="20"/>
              </w:rPr>
              <w:t>Increases VEGF</w:t>
            </w:r>
          </w:p>
        </w:tc>
        <w:tc>
          <w:tcPr>
            <w:tcW w:w="1980" w:type="dxa"/>
          </w:tcPr>
          <w:p w14:paraId="0E308C37" w14:textId="77777777" w:rsidR="00576ED5" w:rsidRDefault="00576ED5">
            <w:pPr>
              <w:rPr>
                <w:rFonts w:cs="Times New Roman"/>
                <w:color w:val="000000"/>
                <w:sz w:val="20"/>
                <w:szCs w:val="20"/>
              </w:rPr>
            </w:pPr>
          </w:p>
          <w:p w14:paraId="777FCA9B" w14:textId="77777777" w:rsidR="00576ED5" w:rsidRDefault="00576ED5">
            <w:pPr>
              <w:rPr>
                <w:rFonts w:cs="Times New Roman"/>
                <w:color w:val="000000"/>
                <w:sz w:val="20"/>
                <w:szCs w:val="20"/>
              </w:rPr>
            </w:pPr>
            <w:r>
              <w:rPr>
                <w:rFonts w:cs="Times New Roman"/>
                <w:color w:val="000000"/>
                <w:sz w:val="20"/>
                <w:szCs w:val="20"/>
              </w:rPr>
              <w:t xml:space="preserve">Lowers C4a, Angiogenesis, raises VEGF and increases VO2max </w:t>
            </w:r>
          </w:p>
        </w:tc>
        <w:tc>
          <w:tcPr>
            <w:tcW w:w="2212" w:type="dxa"/>
          </w:tcPr>
          <w:p w14:paraId="7C8C9816" w14:textId="77777777" w:rsidR="00576ED5" w:rsidRDefault="00576ED5">
            <w:pPr>
              <w:rPr>
                <w:rFonts w:cs="Times New Roman"/>
                <w:color w:val="000000"/>
                <w:sz w:val="20"/>
                <w:szCs w:val="20"/>
              </w:rPr>
            </w:pPr>
          </w:p>
          <w:p w14:paraId="38B386E5" w14:textId="77777777" w:rsidR="00576ED5" w:rsidRDefault="00576ED5">
            <w:pPr>
              <w:rPr>
                <w:rFonts w:cs="Times New Roman"/>
                <w:color w:val="000000"/>
                <w:sz w:val="20"/>
                <w:szCs w:val="20"/>
              </w:rPr>
            </w:pPr>
            <w:r>
              <w:rPr>
                <w:rFonts w:cs="Times New Roman"/>
                <w:color w:val="000000"/>
                <w:sz w:val="20"/>
                <w:szCs w:val="20"/>
              </w:rPr>
              <w:t xml:space="preserve">Protocol; Baseline TGF </w:t>
            </w:r>
            <w:r>
              <w:rPr>
                <w:rFonts w:cs="Times New Roman"/>
                <w:color w:val="000000"/>
              </w:rPr>
              <w:t>β-1</w:t>
            </w:r>
            <w:r>
              <w:rPr>
                <w:rFonts w:cs="Times New Roman"/>
                <w:color w:val="000000"/>
                <w:sz w:val="20"/>
                <w:szCs w:val="20"/>
              </w:rPr>
              <w:t xml:space="preserve">, C4a, D-Dimer, CBC a. If Hb goes &gt;16.5, </w:t>
            </w:r>
            <w:proofErr w:type="gramStart"/>
            <w:r>
              <w:rPr>
                <w:rFonts w:cs="Times New Roman"/>
                <w:color w:val="000000"/>
                <w:sz w:val="20"/>
                <w:szCs w:val="20"/>
              </w:rPr>
              <w:t>it’s</w:t>
            </w:r>
            <w:proofErr w:type="gramEnd"/>
            <w:r>
              <w:rPr>
                <w:rFonts w:cs="Times New Roman"/>
                <w:color w:val="000000"/>
                <w:sz w:val="20"/>
                <w:szCs w:val="20"/>
              </w:rPr>
              <w:t xml:space="preserve"> to high (FDA doesn’t want it &gt;10)</w:t>
            </w:r>
            <w:r>
              <w:rPr>
                <w:rFonts w:cs="Times New Roman"/>
                <w:color w:val="000000"/>
                <w:sz w:val="20"/>
                <w:szCs w:val="20"/>
              </w:rPr>
              <w:br/>
              <w:t>b. Ensure informed consent is signed</w:t>
            </w:r>
            <w:r>
              <w:rPr>
                <w:rFonts w:cs="Times New Roman"/>
                <w:color w:val="000000"/>
                <w:sz w:val="20"/>
                <w:szCs w:val="20"/>
              </w:rPr>
              <w:br/>
              <w:t xml:space="preserve">c. Record the Lot Number </w:t>
            </w:r>
          </w:p>
        </w:tc>
      </w:tr>
      <w:tr w:rsidR="00576ED5" w14:paraId="660F00A7" w14:textId="77777777">
        <w:trPr>
          <w:trHeight w:val="2979"/>
        </w:trPr>
        <w:tc>
          <w:tcPr>
            <w:tcW w:w="1540" w:type="dxa"/>
          </w:tcPr>
          <w:p w14:paraId="00980612" w14:textId="77777777" w:rsidR="00576ED5" w:rsidRDefault="00576ED5">
            <w:pPr>
              <w:rPr>
                <w:rFonts w:cs="Times New Roman"/>
                <w:b/>
                <w:color w:val="000000"/>
                <w:sz w:val="20"/>
                <w:szCs w:val="20"/>
              </w:rPr>
            </w:pPr>
          </w:p>
          <w:p w14:paraId="632D91C4" w14:textId="77777777" w:rsidR="00576ED5" w:rsidRDefault="00576ED5">
            <w:pPr>
              <w:rPr>
                <w:rFonts w:cs="Times New Roman"/>
                <w:b/>
                <w:color w:val="000000"/>
                <w:sz w:val="20"/>
                <w:szCs w:val="20"/>
              </w:rPr>
            </w:pPr>
            <w:r>
              <w:rPr>
                <w:rFonts w:cs="Times New Roman"/>
                <w:b/>
                <w:color w:val="000000"/>
                <w:sz w:val="20"/>
                <w:szCs w:val="20"/>
              </w:rPr>
              <w:t>VIP</w:t>
            </w:r>
          </w:p>
        </w:tc>
        <w:tc>
          <w:tcPr>
            <w:tcW w:w="1300" w:type="dxa"/>
          </w:tcPr>
          <w:p w14:paraId="663DF301" w14:textId="77777777" w:rsidR="00576ED5" w:rsidRDefault="00576ED5">
            <w:pPr>
              <w:rPr>
                <w:rFonts w:cs="Times New Roman"/>
                <w:color w:val="000000"/>
                <w:sz w:val="20"/>
                <w:szCs w:val="20"/>
              </w:rPr>
            </w:pPr>
          </w:p>
          <w:p w14:paraId="71A05AC2" w14:textId="77777777" w:rsidR="00576ED5" w:rsidRDefault="00576ED5">
            <w:pPr>
              <w:rPr>
                <w:rFonts w:cs="Times New Roman"/>
                <w:color w:val="000000"/>
                <w:sz w:val="20"/>
                <w:szCs w:val="20"/>
              </w:rPr>
            </w:pPr>
            <w:r>
              <w:rPr>
                <w:rFonts w:cs="Times New Roman"/>
                <w:color w:val="000000"/>
                <w:sz w:val="20"/>
                <w:szCs w:val="20"/>
              </w:rPr>
              <w:t>2 qid-2/d</w:t>
            </w:r>
          </w:p>
        </w:tc>
        <w:tc>
          <w:tcPr>
            <w:tcW w:w="1528" w:type="dxa"/>
          </w:tcPr>
          <w:p w14:paraId="2FC6A5CF" w14:textId="77777777" w:rsidR="00576ED5" w:rsidRDefault="00576ED5">
            <w:pPr>
              <w:rPr>
                <w:rFonts w:cs="Times New Roman"/>
                <w:color w:val="000000"/>
                <w:sz w:val="20"/>
                <w:szCs w:val="20"/>
              </w:rPr>
            </w:pPr>
          </w:p>
          <w:p w14:paraId="72D3CE3D" w14:textId="77777777" w:rsidR="00576ED5" w:rsidRDefault="00576ED5">
            <w:pPr>
              <w:rPr>
                <w:rFonts w:cs="Times New Roman"/>
                <w:color w:val="000000"/>
                <w:sz w:val="20"/>
                <w:szCs w:val="20"/>
              </w:rPr>
            </w:pPr>
            <w:r>
              <w:rPr>
                <w:rFonts w:cs="Times New Roman"/>
                <w:color w:val="000000"/>
                <w:sz w:val="20"/>
                <w:szCs w:val="20"/>
              </w:rPr>
              <w:t>High TGF β-1, C4a; Increases T-Regs; Lowers C3a, C4a, TGF β-1, Reduces PASP with exercise, Increases VEGF and VO2max, Stabilizes aromatase and Vitamin D</w:t>
            </w:r>
          </w:p>
        </w:tc>
        <w:tc>
          <w:tcPr>
            <w:tcW w:w="1980" w:type="dxa"/>
          </w:tcPr>
          <w:p w14:paraId="429BE469" w14:textId="77777777" w:rsidR="00576ED5" w:rsidRDefault="00576ED5">
            <w:pPr>
              <w:rPr>
                <w:rFonts w:cs="Times New Roman"/>
                <w:sz w:val="20"/>
                <w:szCs w:val="20"/>
              </w:rPr>
            </w:pPr>
            <w:bookmarkStart w:id="57" w:name="RANGE!D13"/>
          </w:p>
          <w:p w14:paraId="7196597F" w14:textId="77777777" w:rsidR="00576ED5" w:rsidRDefault="00576ED5">
            <w:pPr>
              <w:rPr>
                <w:rFonts w:cs="Times New Roman"/>
                <w:sz w:val="20"/>
                <w:szCs w:val="20"/>
              </w:rPr>
            </w:pPr>
            <w:r>
              <w:rPr>
                <w:rFonts w:cs="Times New Roman"/>
                <w:sz w:val="20"/>
                <w:szCs w:val="20"/>
              </w:rPr>
              <w:t>Clinical Results of VIP Trial XIII H on Biotoxin Illness.doc</w:t>
            </w:r>
            <w:bookmarkEnd w:id="57"/>
          </w:p>
        </w:tc>
        <w:tc>
          <w:tcPr>
            <w:tcW w:w="2212" w:type="dxa"/>
          </w:tcPr>
          <w:p w14:paraId="2FF456AC" w14:textId="77777777" w:rsidR="00576ED5" w:rsidRDefault="00576ED5">
            <w:pPr>
              <w:rPr>
                <w:rFonts w:cs="Times New Roman"/>
                <w:color w:val="000000"/>
                <w:sz w:val="20"/>
                <w:szCs w:val="20"/>
              </w:rPr>
            </w:pPr>
          </w:p>
          <w:p w14:paraId="4BADCFF0" w14:textId="77777777" w:rsidR="00576ED5" w:rsidRDefault="00576ED5">
            <w:pPr>
              <w:rPr>
                <w:rFonts w:cs="Times New Roman"/>
                <w:color w:val="000000"/>
                <w:sz w:val="20"/>
                <w:szCs w:val="20"/>
              </w:rPr>
            </w:pPr>
            <w:r>
              <w:rPr>
                <w:rFonts w:cs="Times New Roman"/>
                <w:color w:val="000000"/>
                <w:sz w:val="20"/>
                <w:szCs w:val="20"/>
              </w:rPr>
              <w:t xml:space="preserve">Magic!  Must have </w:t>
            </w:r>
            <w:proofErr w:type="spellStart"/>
            <w:r>
              <w:rPr>
                <w:rFonts w:cs="Times New Roman"/>
                <w:color w:val="000000"/>
                <w:sz w:val="20"/>
                <w:szCs w:val="20"/>
              </w:rPr>
              <w:t>abn</w:t>
            </w:r>
            <w:proofErr w:type="spellEnd"/>
            <w:r>
              <w:rPr>
                <w:rFonts w:cs="Times New Roman"/>
                <w:color w:val="000000"/>
                <w:sz w:val="20"/>
                <w:szCs w:val="20"/>
              </w:rPr>
              <w:t xml:space="preserve"> VCS, No MARCoNS, ERMI&lt;2 and MSH &lt;35, Document Lipase, </w:t>
            </w:r>
            <w:proofErr w:type="gramStart"/>
            <w:r>
              <w:rPr>
                <w:rFonts w:cs="Times New Roman"/>
                <w:color w:val="000000"/>
                <w:sz w:val="20"/>
                <w:szCs w:val="20"/>
              </w:rPr>
              <w:t>Monitor</w:t>
            </w:r>
            <w:proofErr w:type="gramEnd"/>
            <w:r>
              <w:rPr>
                <w:rFonts w:cs="Times New Roman"/>
                <w:color w:val="000000"/>
                <w:sz w:val="20"/>
                <w:szCs w:val="20"/>
              </w:rPr>
              <w:t xml:space="preserve"> labs to show efficacy.  Before giving VIP, draw baseline Lipase, VEGF, C4a, TGF β-1; Recheck 1 month, possibly monthly, trial lower dose after 6 months</w:t>
            </w:r>
          </w:p>
        </w:tc>
      </w:tr>
    </w:tbl>
    <w:p w14:paraId="6898F808" w14:textId="77777777" w:rsidR="00576ED5" w:rsidRDefault="00576ED5">
      <w:pPr>
        <w:jc w:val="center"/>
        <w:rPr>
          <w:rStyle w:val="Hyperlink"/>
        </w:rPr>
      </w:pPr>
      <w:hyperlink w:anchor="BacktoTop" w:history="1">
        <w:r>
          <w:rPr>
            <w:rStyle w:val="Hyperlink"/>
          </w:rPr>
          <w:t>Back to Top of Biotoxin Illness Outline</w:t>
        </w:r>
      </w:hyperlink>
    </w:p>
    <w:p w14:paraId="4F70444A" w14:textId="77777777" w:rsidR="00576ED5" w:rsidRDefault="00576ED5"/>
    <w:bookmarkStart w:id="58" w:name="Bibliography"/>
    <w:bookmarkEnd w:id="58"/>
    <w:p w14:paraId="20F8AE9D" w14:textId="77777777" w:rsidR="00576ED5" w:rsidRDefault="00576ED5">
      <w:pPr>
        <w:autoSpaceDE w:val="0"/>
        <w:autoSpaceDN w:val="0"/>
        <w:adjustRightInd w:val="0"/>
        <w:spacing w:line="276" w:lineRule="auto"/>
      </w:pPr>
      <w:r>
        <w:fldChar w:fldCharType="begin"/>
      </w:r>
      <w:r>
        <w:instrText xml:space="preserve"> HYPERLINK "http://www.slideshare.net/keithberndtson/mold-toxicity-syndrome-cirs" </w:instrText>
      </w:r>
      <w:r>
        <w:fldChar w:fldCharType="separate"/>
      </w:r>
      <w:r>
        <w:rPr>
          <w:rStyle w:val="Hyperlink"/>
        </w:rPr>
        <w:t>References of Dr. Berndston</w:t>
      </w:r>
      <w:r>
        <w:fldChar w:fldCharType="end"/>
      </w:r>
    </w:p>
    <w:p w14:paraId="7F4F8DCE"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b/>
          <w:bCs/>
        </w:rPr>
      </w:pPr>
      <w:r>
        <w:rPr>
          <w:rFonts w:cs="Times New Roman"/>
          <w:b/>
          <w:bCs/>
        </w:rPr>
        <w:t>High C4a, Low C3a</w:t>
      </w:r>
    </w:p>
    <w:p w14:paraId="2A0010B2"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rPr>
      </w:pPr>
      <w:r>
        <w:rPr>
          <w:rFonts w:cs="Times New Roman"/>
        </w:rPr>
        <w:t xml:space="preserve">Zhou W. The new face of anaphylatoxins in immune regulation. </w:t>
      </w:r>
      <w:r>
        <w:rPr>
          <w:rFonts w:cs="Times New Roman"/>
          <w:i/>
          <w:iCs/>
        </w:rPr>
        <w:t>Immunobiology</w:t>
      </w:r>
      <w:r>
        <w:rPr>
          <w:rFonts w:cs="Times New Roman"/>
        </w:rPr>
        <w:t>. 2012;217(2):225-34 (C3a up-regulates Th2-driven antibody responses to foreign particles. We await more research into C4a-</w:t>
      </w:r>
    </w:p>
    <w:p w14:paraId="5F8D560D"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rPr>
      </w:pPr>
      <w:r>
        <w:rPr>
          <w:rFonts w:cs="Times New Roman"/>
        </w:rPr>
        <w:t xml:space="preserve">specific effects on the activation or inhibition of Th1, Th2, Th17, and/or T reg cell activities). </w:t>
      </w:r>
    </w:p>
    <w:p w14:paraId="4C2B2550"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rPr>
      </w:pPr>
      <w:r>
        <w:rPr>
          <w:rFonts w:cs="Times New Roman"/>
          <w:b/>
          <w:bCs/>
        </w:rPr>
        <w:t>High MMP-9</w:t>
      </w:r>
    </w:p>
    <w:p w14:paraId="2E4339D1"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rPr>
      </w:pPr>
      <w:proofErr w:type="spellStart"/>
      <w:r>
        <w:rPr>
          <w:rFonts w:cs="Times New Roman"/>
        </w:rPr>
        <w:t>Romi</w:t>
      </w:r>
      <w:proofErr w:type="spellEnd"/>
      <w:r>
        <w:rPr>
          <w:rFonts w:cs="Times New Roman"/>
        </w:rPr>
        <w:t xml:space="preserve"> F, </w:t>
      </w:r>
      <w:proofErr w:type="spellStart"/>
      <w:r>
        <w:rPr>
          <w:rFonts w:cs="Times New Roman"/>
        </w:rPr>
        <w:t>Helgeland</w:t>
      </w:r>
      <w:proofErr w:type="spellEnd"/>
      <w:r>
        <w:rPr>
          <w:rFonts w:cs="Times New Roman"/>
        </w:rPr>
        <w:t xml:space="preserve"> G, </w:t>
      </w:r>
      <w:proofErr w:type="spellStart"/>
      <w:r>
        <w:rPr>
          <w:rFonts w:cs="Times New Roman"/>
        </w:rPr>
        <w:t>Gilhus</w:t>
      </w:r>
      <w:proofErr w:type="spellEnd"/>
      <w:r>
        <w:rPr>
          <w:rFonts w:cs="Times New Roman"/>
        </w:rPr>
        <w:t xml:space="preserve"> NE. Serum levels of matrix metalloproteinases: implications in clinical neurology. </w:t>
      </w:r>
      <w:r>
        <w:rPr>
          <w:rFonts w:cs="Times New Roman"/>
          <w:i/>
          <w:iCs/>
        </w:rPr>
        <w:t>European Neurology.</w:t>
      </w:r>
      <w:r>
        <w:rPr>
          <w:rFonts w:cs="Times New Roman"/>
        </w:rPr>
        <w:t xml:space="preserve"> 2012;67(2):121-8 (MMP-9 levels correlate with multiple sclerosis activity </w:t>
      </w:r>
    </w:p>
    <w:p w14:paraId="640DD2E7"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rPr>
      </w:pPr>
      <w:r>
        <w:rPr>
          <w:rFonts w:cs="Times New Roman"/>
        </w:rPr>
        <w:t xml:space="preserve">and ALS neurodegenerative activity). </w:t>
      </w:r>
    </w:p>
    <w:p w14:paraId="0160C8CE"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rPr>
      </w:pPr>
      <w:r>
        <w:rPr>
          <w:rFonts w:cs="Times New Roman"/>
          <w:b/>
          <w:color w:val="000000"/>
          <w:sz w:val="20"/>
          <w:szCs w:val="20"/>
        </w:rPr>
        <w:t>High TGF β-1</w:t>
      </w:r>
    </w:p>
    <w:p w14:paraId="790434FD"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rPr>
      </w:pPr>
      <w:r>
        <w:rPr>
          <w:rFonts w:cs="Times New Roman"/>
        </w:rPr>
        <w:t xml:space="preserve">Han G, Li F, Singh TP, Wolf P, Wang XJ. The pro-inflammatory role of TGF </w:t>
      </w:r>
      <w:proofErr w:type="gramStart"/>
      <w:r>
        <w:rPr>
          <w:rFonts w:cs="Times New Roman"/>
        </w:rPr>
        <w:t>beta-1</w:t>
      </w:r>
      <w:proofErr w:type="gramEnd"/>
      <w:r>
        <w:rPr>
          <w:rFonts w:cs="Times New Roman"/>
        </w:rPr>
        <w:t xml:space="preserve">: a paradox? </w:t>
      </w:r>
      <w:r>
        <w:rPr>
          <w:rFonts w:cs="Times New Roman"/>
          <w:i/>
          <w:iCs/>
        </w:rPr>
        <w:t>International Journal of Biological Sciences</w:t>
      </w:r>
      <w:r>
        <w:rPr>
          <w:rFonts w:cs="Times New Roman"/>
        </w:rPr>
        <w:t xml:space="preserve">. 2012;8(2):228-35. (TGF beta-1 has both pro-inflammatory [Th17, Th2] and </w:t>
      </w:r>
    </w:p>
    <w:p w14:paraId="3171C9EB"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rPr>
      </w:pPr>
      <w:r>
        <w:rPr>
          <w:rFonts w:cs="Times New Roman"/>
        </w:rPr>
        <w:t>anti-inflammatory [Foxp3-induced CD4+CD25- T reg cells]).</w:t>
      </w:r>
    </w:p>
    <w:p w14:paraId="755C130F"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rPr>
      </w:pPr>
      <w:r>
        <w:rPr>
          <w:rFonts w:cs="Times New Roman"/>
          <w:b/>
          <w:bCs/>
        </w:rPr>
        <w:t>Low MSH</w:t>
      </w:r>
      <w:r>
        <w:rPr>
          <w:rFonts w:cs="Times New Roman"/>
        </w:rPr>
        <w:t xml:space="preserve"> </w:t>
      </w:r>
    </w:p>
    <w:p w14:paraId="68542CB8"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rPr>
      </w:pPr>
      <w:r>
        <w:rPr>
          <w:rFonts w:cs="Times New Roman"/>
        </w:rPr>
        <w:t xml:space="preserve">Catania </w:t>
      </w:r>
      <w:proofErr w:type="gramStart"/>
      <w:r>
        <w:rPr>
          <w:rFonts w:cs="Times New Roman"/>
        </w:rPr>
        <w:t xml:space="preserve">A,  </w:t>
      </w:r>
      <w:proofErr w:type="spellStart"/>
      <w:r>
        <w:rPr>
          <w:rFonts w:cs="Times New Roman"/>
        </w:rPr>
        <w:t>Lonati</w:t>
      </w:r>
      <w:proofErr w:type="spellEnd"/>
      <w:proofErr w:type="gramEnd"/>
      <w:r>
        <w:rPr>
          <w:rFonts w:cs="Times New Roman"/>
        </w:rPr>
        <w:t xml:space="preserve"> C, </w:t>
      </w:r>
      <w:proofErr w:type="spellStart"/>
      <w:r>
        <w:rPr>
          <w:rFonts w:cs="Times New Roman"/>
        </w:rPr>
        <w:t>Sordi</w:t>
      </w:r>
      <w:proofErr w:type="spellEnd"/>
      <w:r>
        <w:rPr>
          <w:rFonts w:cs="Times New Roman"/>
        </w:rPr>
        <w:t xml:space="preserve"> A, Carlin A, Leonardi P, and </w:t>
      </w:r>
      <w:proofErr w:type="spellStart"/>
      <w:r>
        <w:rPr>
          <w:rFonts w:cs="Times New Roman"/>
        </w:rPr>
        <w:t>Gatti</w:t>
      </w:r>
      <w:proofErr w:type="spellEnd"/>
      <w:r>
        <w:rPr>
          <w:rFonts w:cs="Times New Roman"/>
        </w:rPr>
        <w:t xml:space="preserve"> S. The melanocortin system in control of inflammation. </w:t>
      </w:r>
      <w:r>
        <w:rPr>
          <w:rFonts w:cs="Times New Roman"/>
          <w:i/>
          <w:iCs/>
        </w:rPr>
        <w:t>The Scientific World Journal</w:t>
      </w:r>
      <w:r>
        <w:rPr>
          <w:rFonts w:cs="Times New Roman"/>
        </w:rPr>
        <w:t xml:space="preserve">. </w:t>
      </w:r>
      <w:proofErr w:type="gramStart"/>
      <w:r>
        <w:rPr>
          <w:rFonts w:cs="Times New Roman"/>
        </w:rPr>
        <w:t>2010;10:1840</w:t>
      </w:r>
      <w:proofErr w:type="gramEnd"/>
      <w:r>
        <w:rPr>
          <w:rFonts w:cs="Times New Roman"/>
        </w:rPr>
        <w:t>–1853. (MSH and ACTH are melanocortin peptides. MSH reduces overactive immune responses in various tissues).</w:t>
      </w:r>
    </w:p>
    <w:p w14:paraId="00447BDE"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b/>
          <w:bCs/>
        </w:rPr>
      </w:pPr>
      <w:r>
        <w:rPr>
          <w:rFonts w:cs="Times New Roman"/>
          <w:b/>
          <w:bCs/>
        </w:rPr>
        <w:t>Low ADH</w:t>
      </w:r>
    </w:p>
    <w:p w14:paraId="5E50B223"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rPr>
      </w:pPr>
      <w:r>
        <w:rPr>
          <w:rFonts w:cs="Times New Roman"/>
        </w:rPr>
        <w:t xml:space="preserve">Aguilera G, </w:t>
      </w:r>
      <w:proofErr w:type="spellStart"/>
      <w:r>
        <w:rPr>
          <w:rFonts w:cs="Times New Roman"/>
        </w:rPr>
        <w:t>Rabadan</w:t>
      </w:r>
      <w:proofErr w:type="spellEnd"/>
      <w:r>
        <w:rPr>
          <w:rFonts w:cs="Times New Roman"/>
        </w:rPr>
        <w:t xml:space="preserve">-Diehl C. Vasopressinergic regulation of the hypothalamic-pituitary-adrenal axis: implications for stress adaptation. </w:t>
      </w:r>
      <w:r>
        <w:rPr>
          <w:rFonts w:cs="Times New Roman"/>
          <w:i/>
          <w:iCs/>
        </w:rPr>
        <w:t>Regulatory Peptides</w:t>
      </w:r>
      <w:r>
        <w:rPr>
          <w:rFonts w:cs="Times New Roman"/>
        </w:rPr>
        <w:t xml:space="preserve">. 2000;96(1-20;23-9 (Low ADH [vasopressin] levels </w:t>
      </w:r>
    </w:p>
    <w:p w14:paraId="58CED549"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rPr>
      </w:pPr>
      <w:r>
        <w:rPr>
          <w:rFonts w:cs="Times New Roman"/>
        </w:rPr>
        <w:t xml:space="preserve">reduce stress adaptation capacity by lowering cortisol and kidney water conservation capacity). </w:t>
      </w:r>
    </w:p>
    <w:p w14:paraId="11D94151"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b/>
          <w:bCs/>
        </w:rPr>
      </w:pPr>
      <w:r>
        <w:rPr>
          <w:rFonts w:cs="Times New Roman"/>
          <w:b/>
          <w:bCs/>
        </w:rPr>
        <w:t>Low or High VEGF</w:t>
      </w:r>
    </w:p>
    <w:p w14:paraId="56AB7433"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rPr>
      </w:pPr>
      <w:r>
        <w:rPr>
          <w:rFonts w:cs="Times New Roman"/>
        </w:rPr>
        <w:t xml:space="preserve">Mayer G. Capillary rarefaction, hypoxia, VEGF, and angiogenesis in chronic renal disease. </w:t>
      </w:r>
      <w:r>
        <w:rPr>
          <w:rFonts w:cs="Times New Roman"/>
          <w:i/>
          <w:iCs/>
        </w:rPr>
        <w:t>Nephrology, Dialysis, and Transplantation</w:t>
      </w:r>
      <w:r>
        <w:rPr>
          <w:rFonts w:cs="Times New Roman"/>
        </w:rPr>
        <w:t>. 2011;26(4):1132-7 (If VEGF induced hypoxia counter-regulatory factors can exert beneficial or harmful effects in chronic kidney disease, they likely do so in other tissues as well).</w:t>
      </w:r>
    </w:p>
    <w:p w14:paraId="0A95B613"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rPr>
      </w:pPr>
      <w:r>
        <w:rPr>
          <w:rFonts w:cs="Times New Roman"/>
          <w:b/>
          <w:bCs/>
        </w:rPr>
        <w:t>Low VIP</w:t>
      </w:r>
    </w:p>
    <w:p w14:paraId="2C76BFCF"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rPr>
      </w:pPr>
      <w:r>
        <w:rPr>
          <w:rFonts w:cs="Times New Roman"/>
        </w:rPr>
        <w:t xml:space="preserve">Shoemaker RS, House D, Ryan JC. Vasoactive intestinal polypeptide (VIP) corrects chronic inflammatory response syndrome (CIRS) acquired following exposure to water-damaged buildings. </w:t>
      </w:r>
      <w:r>
        <w:rPr>
          <w:rFonts w:cs="Times New Roman"/>
          <w:i/>
          <w:iCs/>
        </w:rPr>
        <w:t>Health.</w:t>
      </w:r>
      <w:r>
        <w:rPr>
          <w:rFonts w:cs="Times New Roman"/>
        </w:rPr>
        <w:t xml:space="preserve"> 2013;5(3):396-401 (VIP is a regulator of immune, oxygenation, and blood flow functions).</w:t>
      </w:r>
    </w:p>
    <w:p w14:paraId="62A937EC"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b/>
          <w:bCs/>
        </w:rPr>
      </w:pPr>
      <w:r>
        <w:rPr>
          <w:rFonts w:cs="Times New Roman"/>
          <w:b/>
          <w:bCs/>
        </w:rPr>
        <w:t>Low T reg cells</w:t>
      </w:r>
    </w:p>
    <w:p w14:paraId="10D33CC4"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rPr>
      </w:pPr>
      <w:r>
        <w:rPr>
          <w:rFonts w:cs="Times New Roman"/>
        </w:rPr>
        <w:t xml:space="preserve">Goldstein JD, </w:t>
      </w:r>
      <w:proofErr w:type="spellStart"/>
      <w:r>
        <w:rPr>
          <w:rFonts w:cs="Times New Roman"/>
        </w:rPr>
        <w:t>Perol</w:t>
      </w:r>
      <w:proofErr w:type="spellEnd"/>
      <w:r>
        <w:rPr>
          <w:rFonts w:cs="Times New Roman"/>
        </w:rPr>
        <w:t xml:space="preserve"> L, Zaragoza B, </w:t>
      </w:r>
      <w:proofErr w:type="spellStart"/>
      <w:r>
        <w:rPr>
          <w:rFonts w:cs="Times New Roman"/>
        </w:rPr>
        <w:t>Baeyens</w:t>
      </w:r>
      <w:proofErr w:type="spellEnd"/>
      <w:r>
        <w:rPr>
          <w:rFonts w:cs="Times New Roman"/>
        </w:rPr>
        <w:t xml:space="preserve"> A, </w:t>
      </w:r>
      <w:proofErr w:type="spellStart"/>
      <w:r>
        <w:rPr>
          <w:rFonts w:cs="Times New Roman"/>
        </w:rPr>
        <w:t>Marodon</w:t>
      </w:r>
      <w:proofErr w:type="spellEnd"/>
      <w:r>
        <w:rPr>
          <w:rFonts w:cs="Times New Roman"/>
        </w:rPr>
        <w:t xml:space="preserve"> G, Piaggio E. Role of cytokines in thymus-derived vs. peripherally derived regulatory T cell differentiation and function. </w:t>
      </w:r>
      <w:r>
        <w:rPr>
          <w:rFonts w:cs="Times New Roman"/>
          <w:i/>
          <w:iCs/>
        </w:rPr>
        <w:t>Frontiers in Immunology</w:t>
      </w:r>
      <w:r>
        <w:rPr>
          <w:rFonts w:cs="Times New Roman"/>
        </w:rPr>
        <w:t xml:space="preserve">. </w:t>
      </w:r>
      <w:proofErr w:type="gramStart"/>
      <w:r>
        <w:rPr>
          <w:rFonts w:cs="Times New Roman"/>
        </w:rPr>
        <w:t>2013;4:155</w:t>
      </w:r>
      <w:proofErr w:type="gramEnd"/>
      <w:r>
        <w:rPr>
          <w:rFonts w:cs="Times New Roman"/>
        </w:rPr>
        <w:t>. (TGF-beta can shift activity from T regs to Th17 cells. C3a-C4a-C5a also play a role).</w:t>
      </w:r>
    </w:p>
    <w:p w14:paraId="12CEF17D" w14:textId="77777777" w:rsidR="00576ED5" w:rsidRDefault="00576ED5">
      <w:pPr>
        <w:autoSpaceDE w:val="0"/>
        <w:autoSpaceDN w:val="0"/>
        <w:spacing w:line="240" w:lineRule="atLeast"/>
      </w:pPr>
    </w:p>
    <w:p w14:paraId="28130A6C" w14:textId="77777777" w:rsidR="00576ED5" w:rsidRDefault="00576ED5">
      <w:pPr>
        <w:autoSpaceDE w:val="0"/>
        <w:autoSpaceDN w:val="0"/>
        <w:spacing w:line="240" w:lineRule="atLeast"/>
      </w:pPr>
      <w:hyperlink r:id="rId141" w:history="1">
        <w:r>
          <w:rPr>
            <w:rStyle w:val="Hyperlink"/>
          </w:rPr>
          <w:t>Expanded CIRS Bibliography of &gt;500 Peer Reviewed References.</w:t>
        </w:r>
      </w:hyperlink>
    </w:p>
    <w:p w14:paraId="7D83AC0B"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rPr>
      </w:pPr>
    </w:p>
    <w:p w14:paraId="3F6C27E5" w14:textId="77777777" w:rsidR="00576ED5" w:rsidRDefault="00576ED5">
      <w:pPr>
        <w:jc w:val="center"/>
        <w:rPr>
          <w:rStyle w:val="Hyperlink"/>
        </w:rPr>
      </w:pPr>
      <w:hyperlink w:anchor="BacktoTop" w:history="1">
        <w:r>
          <w:rPr>
            <w:rStyle w:val="Hyperlink"/>
          </w:rPr>
          <w:t>Back to Top of Biotoxin Illness Outline</w:t>
        </w:r>
      </w:hyperlink>
    </w:p>
    <w:p w14:paraId="33434672" w14:textId="77777777" w:rsidR="00576ED5" w:rsidRDefault="0057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cs="Times New Roman"/>
        </w:rPr>
      </w:pPr>
    </w:p>
    <w:sectPr w:rsidR="00576ED5">
      <w:footerReference w:type="default" r:id="rId14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1DEEDC" w14:textId="77777777" w:rsidR="005617B9" w:rsidRDefault="005617B9">
      <w:r>
        <w:separator/>
      </w:r>
    </w:p>
  </w:endnote>
  <w:endnote w:type="continuationSeparator" w:id="0">
    <w:p w14:paraId="4860E61F" w14:textId="77777777" w:rsidR="005617B9" w:rsidRDefault="00561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A7506" w14:textId="77777777" w:rsidR="00576ED5" w:rsidRDefault="00576ED5">
    <w:pPr>
      <w:pStyle w:val="Footer"/>
      <w:jc w:val="center"/>
    </w:pPr>
    <w:r>
      <w:rPr>
        <w:rStyle w:val="PageNumber"/>
      </w:rPr>
      <w:fldChar w:fldCharType="begin"/>
    </w:r>
    <w:r>
      <w:rPr>
        <w:rStyle w:val="PageNumber"/>
      </w:rPr>
      <w:instrText xml:space="preserve"> PAGE </w:instrText>
    </w:r>
    <w:r>
      <w:rPr>
        <w:rStyle w:val="PageNumber"/>
      </w:rPr>
      <w:fldChar w:fldCharType="separate"/>
    </w:r>
    <w:r w:rsidR="00723467">
      <w:rPr>
        <w:rStyle w:val="PageNumber"/>
        <w:noProof/>
      </w:rPr>
      <w:t>21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723467">
      <w:rPr>
        <w:rStyle w:val="PageNumber"/>
        <w:noProof/>
      </w:rPr>
      <w:t>102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9990E" w14:textId="77777777" w:rsidR="005617B9" w:rsidRDefault="005617B9">
      <w:r>
        <w:separator/>
      </w:r>
    </w:p>
  </w:footnote>
  <w:footnote w:type="continuationSeparator" w:id="0">
    <w:p w14:paraId="422908A9" w14:textId="77777777" w:rsidR="005617B9" w:rsidRDefault="005617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90ABB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14213DA"/>
    <w:multiLevelType w:val="multilevel"/>
    <w:tmpl w:val="9BA0B03A"/>
    <w:lvl w:ilvl="0">
      <w:start w:val="1"/>
      <w:numFmt w:val="upperRoman"/>
      <w:suff w:val="space"/>
      <w:lvlText w:val="%1"/>
      <w:lvlJc w:val="left"/>
      <w:pPr>
        <w:ind w:left="0" w:firstLine="0"/>
      </w:pPr>
      <w:rPr>
        <w:rFonts w:ascii="Times New Roman" w:hAnsi="Times New Roman" w:cs="Times New Roman" w:hint="default"/>
        <w:b/>
        <w:i w:val="0"/>
        <w:color w:val="auto"/>
        <w:sz w:val="24"/>
      </w:rPr>
    </w:lvl>
    <w:lvl w:ilvl="1">
      <w:start w:val="1"/>
      <w:numFmt w:val="decimal"/>
      <w:suff w:val="space"/>
      <w:lvlText w:val="%2)"/>
      <w:lvlJc w:val="left"/>
      <w:pPr>
        <w:ind w:left="720" w:firstLine="0"/>
      </w:pPr>
      <w:rPr>
        <w:rFonts w:ascii="Times New Roman" w:hAnsi="Times New Roman" w:cs="Times New Roman" w:hint="default"/>
        <w:b w:val="0"/>
        <w:i w:val="0"/>
        <w:color w:val="auto"/>
        <w:sz w:val="24"/>
      </w:rPr>
    </w:lvl>
    <w:lvl w:ilvl="2">
      <w:start w:val="1"/>
      <w:numFmt w:val="upperLetter"/>
      <w:suff w:val="space"/>
      <w:lvlText w:val="%3)"/>
      <w:lvlJc w:val="left"/>
      <w:pPr>
        <w:ind w:left="1440" w:firstLine="0"/>
      </w:pPr>
      <w:rPr>
        <w:rFonts w:ascii="Times New Roman" w:hAnsi="Times New Roman" w:cs="Times New Roman" w:hint="default"/>
        <w:b w:val="0"/>
        <w:i w:val="0"/>
        <w:color w:val="auto"/>
        <w:sz w:val="24"/>
      </w:rPr>
    </w:lvl>
    <w:lvl w:ilvl="3">
      <w:start w:val="1"/>
      <w:numFmt w:val="decimal"/>
      <w:suff w:val="space"/>
      <w:lvlText w:val="(%4)"/>
      <w:lvlJc w:val="left"/>
      <w:pPr>
        <w:ind w:left="2160" w:firstLine="0"/>
      </w:pPr>
      <w:rPr>
        <w:rFonts w:ascii="Times New Roman" w:hAnsi="Times New Roman" w:cs="Times New Roman" w:hint="default"/>
        <w:b w:val="0"/>
        <w:i w:val="0"/>
        <w:color w:val="auto"/>
        <w:sz w:val="24"/>
      </w:rPr>
    </w:lvl>
    <w:lvl w:ilvl="4">
      <w:start w:val="1"/>
      <w:numFmt w:val="lowerLetter"/>
      <w:suff w:val="space"/>
      <w:lvlText w:val="(%5)"/>
      <w:lvlJc w:val="left"/>
      <w:pPr>
        <w:ind w:left="2880" w:firstLine="0"/>
      </w:pPr>
      <w:rPr>
        <w:rFonts w:ascii="Times New Roman" w:hAnsi="Times New Roman" w:cs="Times New Roman" w:hint="default"/>
        <w:b w:val="0"/>
        <w:i w:val="0"/>
        <w:color w:val="auto"/>
        <w:sz w:val="24"/>
      </w:rPr>
    </w:lvl>
    <w:lvl w:ilvl="5">
      <w:start w:val="1"/>
      <w:numFmt w:val="lowerRoman"/>
      <w:suff w:val="space"/>
      <w:lvlText w:val="(%6)"/>
      <w:lvlJc w:val="left"/>
      <w:pPr>
        <w:ind w:left="3600" w:firstLine="0"/>
      </w:pPr>
      <w:rPr>
        <w:rFonts w:ascii="Times New Roman" w:hAnsi="Times New Roman" w:cs="Times New Roman" w:hint="default"/>
        <w:b w:val="0"/>
        <w:i w:val="0"/>
        <w:color w:val="auto"/>
        <w:sz w:val="24"/>
      </w:rPr>
    </w:lvl>
    <w:lvl w:ilvl="6">
      <w:start w:val="1"/>
      <w:numFmt w:val="lowerLetter"/>
      <w:suff w:val="space"/>
      <w:lvlText w:val="%7."/>
      <w:lvlJc w:val="left"/>
      <w:pPr>
        <w:ind w:left="4320" w:firstLine="0"/>
      </w:pPr>
      <w:rPr>
        <w:rFonts w:ascii="Times New Roman" w:hAnsi="Times New Roman" w:cs="Times New Roman" w:hint="default"/>
        <w:b w:val="0"/>
        <w:i w:val="0"/>
        <w:color w:val="auto"/>
        <w:sz w:val="24"/>
      </w:rPr>
    </w:lvl>
    <w:lvl w:ilvl="7">
      <w:start w:val="1"/>
      <w:numFmt w:val="decimalZero"/>
      <w:suff w:val="space"/>
      <w:lvlText w:val="%8."/>
      <w:lvlJc w:val="left"/>
      <w:pPr>
        <w:ind w:left="5040" w:firstLine="0"/>
      </w:pPr>
      <w:rPr>
        <w:rFonts w:ascii="Times New Roman" w:hAnsi="Times New Roman" w:cs="Times New Roman" w:hint="default"/>
        <w:b w:val="0"/>
        <w:i w:val="0"/>
        <w:color w:val="auto"/>
        <w:sz w:val="24"/>
      </w:rPr>
    </w:lvl>
    <w:lvl w:ilvl="8">
      <w:start w:val="1"/>
      <w:numFmt w:val="bullet"/>
      <w:lvlRestart w:val="0"/>
      <w:suff w:val="space"/>
      <w:lvlText w:val=""/>
      <w:lvlJc w:val="left"/>
      <w:pPr>
        <w:ind w:left="5760" w:firstLine="0"/>
      </w:pPr>
      <w:rPr>
        <w:rFonts w:ascii="Symbol" w:hAnsi="Symbol" w:hint="default"/>
        <w:b w:val="0"/>
        <w:i w:val="0"/>
        <w:sz w:val="24"/>
      </w:rPr>
    </w:lvl>
  </w:abstractNum>
  <w:abstractNum w:abstractNumId="2" w15:restartNumberingAfterBreak="0">
    <w:nsid w:val="417325FD"/>
    <w:multiLevelType w:val="multilevel"/>
    <w:tmpl w:val="9BA0B03A"/>
    <w:numStyleLink w:val="RJODO"/>
  </w:abstractNum>
  <w:abstractNum w:abstractNumId="3" w15:restartNumberingAfterBreak="0">
    <w:nsid w:val="599C085D"/>
    <w:multiLevelType w:val="multilevel"/>
    <w:tmpl w:val="9BA0B03A"/>
    <w:styleLink w:val="RJODO"/>
    <w:lvl w:ilvl="0">
      <w:start w:val="1"/>
      <w:numFmt w:val="upperRoman"/>
      <w:suff w:val="space"/>
      <w:lvlText w:val="%1"/>
      <w:lvlJc w:val="left"/>
      <w:pPr>
        <w:ind w:left="0" w:firstLine="0"/>
      </w:pPr>
      <w:rPr>
        <w:rFonts w:ascii="Times New Roman" w:hAnsi="Times New Roman" w:cs="Times New Roman" w:hint="default"/>
        <w:b/>
        <w:i w:val="0"/>
        <w:color w:val="auto"/>
        <w:sz w:val="24"/>
      </w:rPr>
    </w:lvl>
    <w:lvl w:ilvl="1">
      <w:start w:val="1"/>
      <w:numFmt w:val="decimal"/>
      <w:suff w:val="space"/>
      <w:lvlText w:val="%2)"/>
      <w:lvlJc w:val="left"/>
      <w:pPr>
        <w:ind w:left="720" w:firstLine="0"/>
      </w:pPr>
      <w:rPr>
        <w:rFonts w:ascii="Times New Roman" w:hAnsi="Times New Roman" w:cs="Times New Roman" w:hint="default"/>
        <w:b w:val="0"/>
        <w:i w:val="0"/>
        <w:color w:val="auto"/>
        <w:sz w:val="24"/>
      </w:rPr>
    </w:lvl>
    <w:lvl w:ilvl="2">
      <w:start w:val="1"/>
      <w:numFmt w:val="upperLetter"/>
      <w:suff w:val="space"/>
      <w:lvlText w:val="%3)"/>
      <w:lvlJc w:val="left"/>
      <w:pPr>
        <w:ind w:left="1440" w:firstLine="0"/>
      </w:pPr>
      <w:rPr>
        <w:rFonts w:ascii="Times New Roman" w:hAnsi="Times New Roman" w:cs="Times New Roman" w:hint="default"/>
        <w:b w:val="0"/>
        <w:i w:val="0"/>
        <w:color w:val="auto"/>
        <w:sz w:val="24"/>
      </w:rPr>
    </w:lvl>
    <w:lvl w:ilvl="3">
      <w:start w:val="1"/>
      <w:numFmt w:val="decimal"/>
      <w:suff w:val="space"/>
      <w:lvlText w:val="(%4)"/>
      <w:lvlJc w:val="left"/>
      <w:pPr>
        <w:ind w:left="2160" w:firstLine="0"/>
      </w:pPr>
      <w:rPr>
        <w:rFonts w:ascii="Times New Roman" w:hAnsi="Times New Roman" w:cs="Times New Roman" w:hint="default"/>
        <w:b w:val="0"/>
        <w:i w:val="0"/>
        <w:color w:val="auto"/>
        <w:sz w:val="24"/>
      </w:rPr>
    </w:lvl>
    <w:lvl w:ilvl="4">
      <w:start w:val="1"/>
      <w:numFmt w:val="lowerLetter"/>
      <w:suff w:val="space"/>
      <w:lvlText w:val="(%5)"/>
      <w:lvlJc w:val="left"/>
      <w:pPr>
        <w:ind w:left="2880" w:firstLine="0"/>
      </w:pPr>
      <w:rPr>
        <w:rFonts w:ascii="Times New Roman" w:hAnsi="Times New Roman" w:cs="Times New Roman" w:hint="default"/>
        <w:b w:val="0"/>
        <w:i w:val="0"/>
        <w:color w:val="auto"/>
        <w:sz w:val="24"/>
      </w:rPr>
    </w:lvl>
    <w:lvl w:ilvl="5">
      <w:start w:val="1"/>
      <w:numFmt w:val="lowerRoman"/>
      <w:suff w:val="space"/>
      <w:lvlText w:val="(%6)"/>
      <w:lvlJc w:val="left"/>
      <w:pPr>
        <w:ind w:left="3600" w:firstLine="0"/>
      </w:pPr>
      <w:rPr>
        <w:rFonts w:ascii="Times New Roman" w:hAnsi="Times New Roman" w:cs="Times New Roman" w:hint="default"/>
        <w:b w:val="0"/>
        <w:i w:val="0"/>
        <w:color w:val="auto"/>
        <w:sz w:val="24"/>
      </w:rPr>
    </w:lvl>
    <w:lvl w:ilvl="6">
      <w:start w:val="1"/>
      <w:numFmt w:val="lowerLetter"/>
      <w:suff w:val="space"/>
      <w:lvlText w:val="%7."/>
      <w:lvlJc w:val="left"/>
      <w:pPr>
        <w:ind w:left="4320" w:firstLine="0"/>
      </w:pPr>
      <w:rPr>
        <w:rFonts w:ascii="Times New Roman" w:hAnsi="Times New Roman" w:cs="Times New Roman" w:hint="default"/>
        <w:b w:val="0"/>
        <w:i w:val="0"/>
        <w:color w:val="auto"/>
        <w:sz w:val="24"/>
      </w:rPr>
    </w:lvl>
    <w:lvl w:ilvl="7">
      <w:start w:val="1"/>
      <w:numFmt w:val="decimalZero"/>
      <w:suff w:val="space"/>
      <w:lvlText w:val="%8."/>
      <w:lvlJc w:val="left"/>
      <w:pPr>
        <w:ind w:left="5040" w:firstLine="0"/>
      </w:pPr>
      <w:rPr>
        <w:rFonts w:ascii="Times New Roman" w:hAnsi="Times New Roman" w:cs="Times New Roman" w:hint="default"/>
        <w:b w:val="0"/>
        <w:i w:val="0"/>
        <w:color w:val="auto"/>
        <w:sz w:val="24"/>
      </w:rPr>
    </w:lvl>
    <w:lvl w:ilvl="8">
      <w:start w:val="1"/>
      <w:numFmt w:val="bullet"/>
      <w:lvlRestart w:val="0"/>
      <w:suff w:val="space"/>
      <w:lvlText w:val=""/>
      <w:lvlJc w:val="left"/>
      <w:pPr>
        <w:ind w:left="5760" w:firstLine="0"/>
      </w:pPr>
      <w:rPr>
        <w:rFonts w:ascii="Symbol" w:hAnsi="Symbol" w:hint="default"/>
        <w:b w:val="0"/>
        <w:i w:val="0"/>
        <w:sz w:val="24"/>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oNotDisplayPageBoundaries/>
  <w:hideGrammaticalErrors/>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7244D"/>
    <w:rsid w:val="00041B14"/>
    <w:rsid w:val="0007244D"/>
    <w:rsid w:val="00077610"/>
    <w:rsid w:val="000C7718"/>
    <w:rsid w:val="000E321D"/>
    <w:rsid w:val="003C53BD"/>
    <w:rsid w:val="003F4671"/>
    <w:rsid w:val="0056017E"/>
    <w:rsid w:val="005617B9"/>
    <w:rsid w:val="00576ED5"/>
    <w:rsid w:val="00580338"/>
    <w:rsid w:val="006415B1"/>
    <w:rsid w:val="00723467"/>
    <w:rsid w:val="00AB5857"/>
    <w:rsid w:val="00C914D2"/>
    <w:rsid w:val="00D1568C"/>
    <w:rsid w:val="00D46126"/>
    <w:rsid w:val="00E20B53"/>
    <w:rsid w:val="00E33E1D"/>
    <w:rsid w:val="00EC5E69"/>
    <w:rsid w:val="00F64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D03E85"/>
  <w14:defaultImageDpi w14:val="300"/>
  <w15:chartTrackingRefBased/>
  <w15:docId w15:val="{1F490EE1-F3C7-4B02-8C1D-72A8922C0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Calibr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Default Paragraph Font" w:uiPriority="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qFormat/>
    <w:pPr>
      <w:keepNext/>
      <w:spacing w:before="240" w:after="60"/>
      <w:outlineLvl w:val="1"/>
    </w:pPr>
    <w:rPr>
      <w:rFonts w:ascii="Arial" w:eastAsia="MS Mincho" w:hAnsi="Arial" w:cs="Times New Roman"/>
      <w:b/>
      <w:bCs/>
      <w:i/>
      <w:iCs/>
      <w:sz w:val="28"/>
      <w:szCs w:val="28"/>
    </w:rPr>
  </w:style>
  <w:style w:type="paragraph" w:styleId="Heading3">
    <w:name w:val="heading 3"/>
    <w:basedOn w:val="Normal"/>
    <w:link w:val="Heading3Char"/>
    <w:qFormat/>
    <w:pPr>
      <w:spacing w:before="100" w:beforeAutospacing="1" w:after="100" w:afterAutospacing="1"/>
      <w:outlineLvl w:val="2"/>
    </w:pPr>
    <w:rPr>
      <w:rFonts w:eastAsia="MS Mincho"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954F72"/>
      <w:u w:val="single"/>
    </w:rPr>
  </w:style>
  <w:style w:type="character" w:customStyle="1" w:styleId="Heading2Char">
    <w:name w:val="Heading 2 Char"/>
    <w:link w:val="Heading2"/>
    <w:locked/>
    <w:rPr>
      <w:rFonts w:ascii="Calibri" w:eastAsia="MS Gothic" w:hAnsi="Calibri" w:cs="Times New Roman" w:hint="default"/>
      <w:b/>
      <w:bCs/>
      <w:color w:val="4F81BD"/>
      <w:sz w:val="26"/>
      <w:szCs w:val="26"/>
    </w:rPr>
  </w:style>
  <w:style w:type="character" w:customStyle="1" w:styleId="Heading3Char">
    <w:name w:val="Heading 3 Char"/>
    <w:link w:val="Heading3"/>
    <w:locked/>
    <w:rPr>
      <w:rFonts w:ascii="Calibri" w:eastAsia="MS Gothic" w:hAnsi="Calibri" w:cs="Times New Roman" w:hint="default"/>
      <w:b/>
      <w:bCs/>
      <w:color w:val="4F81BD"/>
      <w:sz w:val="24"/>
      <w:szCs w:val="24"/>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locked/>
    <w:rPr>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locked/>
    <w:rPr>
      <w:sz w:val="24"/>
      <w:szCs w:val="24"/>
    </w:rPr>
  </w:style>
  <w:style w:type="paragraph" w:styleId="BalloonText">
    <w:name w:val="Balloon Text"/>
    <w:basedOn w:val="Normal"/>
    <w:link w:val="BalloonTextChar"/>
    <w:rPr>
      <w:rFonts w:ascii="Segoe UI" w:hAnsi="Segoe UI" w:cs="Times New Roman"/>
      <w:sz w:val="18"/>
      <w:szCs w:val="18"/>
    </w:rPr>
  </w:style>
  <w:style w:type="character" w:customStyle="1" w:styleId="BalloonTextChar">
    <w:name w:val="Balloon Text Char"/>
    <w:link w:val="BalloonText"/>
    <w:locked/>
    <w:rPr>
      <w:rFonts w:ascii="Segoe UI" w:hAnsi="Segoe UI" w:cs="Segoe UI" w:hint="default"/>
      <w:sz w:val="18"/>
      <w:szCs w:val="18"/>
    </w:rPr>
  </w:style>
  <w:style w:type="paragraph" w:styleId="ColorfulList-Accent1">
    <w:name w:val="Colorful List Accent 1"/>
    <w:basedOn w:val="Normal"/>
    <w:uiPriority w:val="72"/>
    <w:semiHidden/>
    <w:unhideWhenUsed/>
    <w:pPr>
      <w:ind w:left="720"/>
      <w:contextualSpacing/>
    </w:pPr>
  </w:style>
  <w:style w:type="character" w:customStyle="1" w:styleId="apple-converted-space">
    <w:name w:val="apple-converted-space"/>
    <w:basedOn w:val="DefaultParagraphFont"/>
  </w:style>
  <w:style w:type="table" w:styleId="TableGrid">
    <w:name w:val="Table Grid"/>
    <w:basedOn w:val="TableNormal"/>
    <w:uiPriority w:val="59"/>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Pr>
      <w:i/>
      <w:iCs/>
    </w:rPr>
  </w:style>
  <w:style w:type="numbering" w:customStyle="1" w:styleId="RJODO">
    <w:name w:val="RJODO"/>
    <w:pPr>
      <w:numPr>
        <w:numId w:val="5"/>
      </w:numPr>
    </w:pPr>
  </w:style>
  <w:style w:type="character" w:styleId="PageNumber">
    <w:name w:val="page number"/>
    <w:uiPriority w:val="99"/>
    <w:unhideWhenUsed/>
  </w:style>
  <w:style w:type="paragraph" w:styleId="ListParagraph">
    <w:name w:val="List Paragraph"/>
    <w:basedOn w:val="Normal"/>
    <w:uiPriority w:val="34"/>
    <w:qFormat/>
    <w:rsid w:val="00AB585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macintosh"/>
</w:webSettings>
</file>

<file path=word/_rels/document.xml.rels><?xml version="1.0" encoding="UTF-8" standalone="yes"?>
<Relationships xmlns="http://schemas.openxmlformats.org/package/2006/relationships"><Relationship Id="rId117" Type="http://schemas.openxmlformats.org/officeDocument/2006/relationships/hyperlink" Target="http://www.questdiagnostics.com/testcenter/TestDetail.action?ntc=17182" TargetMode="External"/><Relationship Id="rId21" Type="http://schemas.openxmlformats.org/officeDocument/2006/relationships/hyperlink" Target="http://www.survivingmold.com/store1/online-screening-test" TargetMode="External"/><Relationship Id="rId42" Type="http://schemas.openxmlformats.org/officeDocument/2006/relationships/image" Target="media/image4.png"/><Relationship Id="rId63" Type="http://schemas.openxmlformats.org/officeDocument/2006/relationships/hyperlink" Target="http://en.wikipedia.org/wiki/XMRV" TargetMode="External"/><Relationship Id="rId84" Type="http://schemas.openxmlformats.org/officeDocument/2006/relationships/hyperlink" Target="http://www.questdiagnostics.com/testcenter/TestDetail.action?ntc=70171" TargetMode="External"/><Relationship Id="rId138" Type="http://schemas.openxmlformats.org/officeDocument/2006/relationships/hyperlink" Target="http://www.questdiagnostics.com/testcenter/TestDetail.action?ntc=6646" TargetMode="External"/><Relationship Id="rId107" Type="http://schemas.openxmlformats.org/officeDocument/2006/relationships/hyperlink" Target="http://www.survivingmold.com/store1/online-screening-test" TargetMode="External"/><Relationship Id="rId11" Type="http://schemas.openxmlformats.org/officeDocument/2006/relationships/hyperlink" Target="http://www.slideshare.net/keithberndtson/mold-toxicity-syndrome-cirs" TargetMode="External"/><Relationship Id="rId32" Type="http://schemas.openxmlformats.org/officeDocument/2006/relationships/hyperlink" Target="http://www.survivingmold.com/diagnosis/hertsmi-2" TargetMode="External"/><Relationship Id="rId37" Type="http://schemas.openxmlformats.org/officeDocument/2006/relationships/hyperlink" Target="http://www.celiac.com" TargetMode="External"/><Relationship Id="rId53" Type="http://schemas.openxmlformats.org/officeDocument/2006/relationships/image" Target="media/image8.png"/><Relationship Id="rId58" Type="http://schemas.openxmlformats.org/officeDocument/2006/relationships/hyperlink" Target="http://www.questdiagnostics.com/testcenter/TestDetail.action?ntc=90404" TargetMode="External"/><Relationship Id="rId74" Type="http://schemas.openxmlformats.org/officeDocument/2006/relationships/hyperlink" Target="http://www.questdiagnostics.com/testcenter/TestDetail.action?ntc=5427" TargetMode="External"/><Relationship Id="rId79" Type="http://schemas.openxmlformats.org/officeDocument/2006/relationships/hyperlink" Target="http://www.questdiagnostics.com/testcenter/TestDetail.action?ntc=7656" TargetMode="External"/><Relationship Id="rId102" Type="http://schemas.openxmlformats.org/officeDocument/2006/relationships/hyperlink" Target="http://www.mycometrics.com/" TargetMode="External"/><Relationship Id="rId123" Type="http://schemas.openxmlformats.org/officeDocument/2006/relationships/hyperlink" Target="http://www.questdiagnostics.com/testcenter/BUOrderInfo.action?tc=23244&amp;labCode=AMD&amp;fromPage=BUOrderinfo&amp;fromPageKeyword=Estradiol%20and%20Estrone" TargetMode="External"/><Relationship Id="rId128" Type="http://schemas.openxmlformats.org/officeDocument/2006/relationships/hyperlink" Target="http://www.dlmlabs.com/"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slideshare.net/keithberndtson/mold-toxicity-syndrome-cirs" TargetMode="External"/><Relationship Id="rId95" Type="http://schemas.openxmlformats.org/officeDocument/2006/relationships/hyperlink" Target="http://www.mycometrics.com" TargetMode="External"/><Relationship Id="rId22" Type="http://schemas.openxmlformats.org/officeDocument/2006/relationships/hyperlink" Target="http://www.survivingmold.com/store1/online-screening-test" TargetMode="External"/><Relationship Id="rId27" Type="http://schemas.openxmlformats.org/officeDocument/2006/relationships/hyperlink" Target="https://www.dxos.com/mold-illness-testing/" TargetMode="External"/><Relationship Id="rId43" Type="http://schemas.openxmlformats.org/officeDocument/2006/relationships/hyperlink" Target="http://www.survivingmold.com/docs/Resources/Shoemaker%20Papers/NTT5863.pdf" TargetMode="External"/><Relationship Id="rId48" Type="http://schemas.openxmlformats.org/officeDocument/2006/relationships/hyperlink" Target="https://www.dxos.com/mold-illness-testing/" TargetMode="External"/><Relationship Id="rId64" Type="http://schemas.openxmlformats.org/officeDocument/2006/relationships/hyperlink" Target="http://en.wikipedia.org/wiki/Autism" TargetMode="External"/><Relationship Id="rId69" Type="http://schemas.openxmlformats.org/officeDocument/2006/relationships/hyperlink" Target="http://en.wikipedia.org/wiki/Systemic_lupus_erythematosus" TargetMode="External"/><Relationship Id="rId113" Type="http://schemas.openxmlformats.org/officeDocument/2006/relationships/hyperlink" Target="http://www.questdiagnostics.com/testcenter/TestDetail.action?ntc=211" TargetMode="External"/><Relationship Id="rId118" Type="http://schemas.openxmlformats.org/officeDocument/2006/relationships/hyperlink" Target="http://www.questdiagnostics.com/testcenter/TestDetail.action?ntc=4021" TargetMode="External"/><Relationship Id="rId134" Type="http://schemas.openxmlformats.org/officeDocument/2006/relationships/hyperlink" Target="http://www.questdiagnostics.com/testcenter/TestDetail.action?ntc=11073" TargetMode="External"/><Relationship Id="rId139" Type="http://schemas.openxmlformats.org/officeDocument/2006/relationships/hyperlink" Target="http://www.questdiagnostics.com/testcenter/TestDetail.action?ntc=606" TargetMode="External"/><Relationship Id="rId80" Type="http://schemas.openxmlformats.org/officeDocument/2006/relationships/hyperlink" Target="http://www.questdiagnostics.com/testcenter/TestDetail.action?ntc=91811" TargetMode="External"/><Relationship Id="rId85" Type="http://schemas.openxmlformats.org/officeDocument/2006/relationships/hyperlink" Target="http://www.questdiagnostics.com/testcenter/TestDetail.action?ntc=683" TargetMode="External"/><Relationship Id="rId12" Type="http://schemas.openxmlformats.org/officeDocument/2006/relationships/hyperlink" Target="http://www.tequestafamilypractice.com/articles/CIRSHLA.htm" TargetMode="External"/><Relationship Id="rId17" Type="http://schemas.openxmlformats.org/officeDocument/2006/relationships/image" Target="media/image1.png"/><Relationship Id="rId33" Type="http://schemas.openxmlformats.org/officeDocument/2006/relationships/hyperlink" Target="https://www.dxos.com/mold-illness-testing/" TargetMode="External"/><Relationship Id="rId38" Type="http://schemas.openxmlformats.org/officeDocument/2006/relationships/hyperlink" Target="http://www.survivingmold.com/" TargetMode="External"/><Relationship Id="rId59" Type="http://schemas.openxmlformats.org/officeDocument/2006/relationships/hyperlink" Target="http://www.questdiagnostics.com/testcenter/TestDetail.action?ntc=70107" TargetMode="External"/><Relationship Id="rId103" Type="http://schemas.openxmlformats.org/officeDocument/2006/relationships/hyperlink" Target="http://www.survivingmold.com/diagnosis/hertsmi-2" TargetMode="External"/><Relationship Id="rId108" Type="http://schemas.openxmlformats.org/officeDocument/2006/relationships/hyperlink" Target="http://www.questdiagnostics.com/testcenter/TestDetail.action?ntc=920" TargetMode="External"/><Relationship Id="rId124" Type="http://schemas.openxmlformats.org/officeDocument/2006/relationships/hyperlink" Target="http://www.questdiagnostics.com/testcenter/TestDetail.action?ntc=17183" TargetMode="External"/><Relationship Id="rId129" Type="http://schemas.openxmlformats.org/officeDocument/2006/relationships/hyperlink" Target="https://www.dxos.com/mold-illness-testing/" TargetMode="External"/><Relationship Id="rId54" Type="http://schemas.openxmlformats.org/officeDocument/2006/relationships/hyperlink" Target="http://www.tequestafamilypractice.com/articles/MCSOverview.htm" TargetMode="External"/><Relationship Id="rId70" Type="http://schemas.openxmlformats.org/officeDocument/2006/relationships/hyperlink" Target="http://www.questdiagnostics.com/testcenter/TestDetail.action?ntc=37708" TargetMode="External"/><Relationship Id="rId75" Type="http://schemas.openxmlformats.org/officeDocument/2006/relationships/hyperlink" Target="http://www.questdiagnostics.com/testcenter/TestDetail.action?ntc=654" TargetMode="External"/><Relationship Id="rId91" Type="http://schemas.openxmlformats.org/officeDocument/2006/relationships/image" Target="media/image9.emf"/><Relationship Id="rId96" Type="http://schemas.openxmlformats.org/officeDocument/2006/relationships/hyperlink" Target="http://www.tequestafamilypractice.com/articles/CIRSLabs.xlsm" TargetMode="External"/><Relationship Id="rId140" Type="http://schemas.openxmlformats.org/officeDocument/2006/relationships/hyperlink" Target="file:///F:\Dropbox\woundedhealersnc\Gov%20McCrory\Physician%20Wellness%20LLC\CAM\CIRS\Chart%2525252520Draw%2525252520Sheet.xls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equestafamilypractice.com/articles/Benomyl_Resistance.htm" TargetMode="External"/><Relationship Id="rId28" Type="http://schemas.openxmlformats.org/officeDocument/2006/relationships/image" Target="media/image3.png"/><Relationship Id="rId49" Type="http://schemas.openxmlformats.org/officeDocument/2006/relationships/image" Target="media/image7.png"/><Relationship Id="rId114" Type="http://schemas.openxmlformats.org/officeDocument/2006/relationships/hyperlink" Target="http://www.questdiagnostics.com/testcenter/TestDetail.action?ntc=367" TargetMode="External"/><Relationship Id="rId119" Type="http://schemas.openxmlformats.org/officeDocument/2006/relationships/hyperlink" Target="http://www.questdiagnostics.com/testcenter/TestDetail.action?ntc=4021" TargetMode="External"/><Relationship Id="rId44" Type="http://schemas.openxmlformats.org/officeDocument/2006/relationships/image" Target="media/image5.png"/><Relationship Id="rId60" Type="http://schemas.openxmlformats.org/officeDocument/2006/relationships/hyperlink" Target="http://www.questdiagnostics.com/testcenter/TestDetail.action?ntc=90559" TargetMode="External"/><Relationship Id="rId65" Type="http://schemas.openxmlformats.org/officeDocument/2006/relationships/hyperlink" Target="http://en.wikipedia.org/wiki/Fibromyalgia" TargetMode="External"/><Relationship Id="rId81" Type="http://schemas.openxmlformats.org/officeDocument/2006/relationships/hyperlink" Target="http://www.questdiagnostics.com/testcenter/TestDetail.action?ntc=90404" TargetMode="External"/><Relationship Id="rId86" Type="http://schemas.openxmlformats.org/officeDocument/2006/relationships/hyperlink" Target="http://www.questdiagnostics.com/testcenter/TestDetail.action?ntc=683" TargetMode="External"/><Relationship Id="rId130" Type="http://schemas.openxmlformats.org/officeDocument/2006/relationships/hyperlink" Target="http://www.questdiagnostics.com/testcenter/TestDetail.action?ntc=14512" TargetMode="External"/><Relationship Id="rId135" Type="http://schemas.openxmlformats.org/officeDocument/2006/relationships/hyperlink" Target="http://www.questdiagnostics.com/testcenter/TestDetail.action?ntc=17689" TargetMode="External"/><Relationship Id="rId13" Type="http://schemas.openxmlformats.org/officeDocument/2006/relationships/hyperlink" Target="http://www.survivingmold.com/diagnosis/the-biotoxin-pathway" TargetMode="External"/><Relationship Id="rId18" Type="http://schemas.openxmlformats.org/officeDocument/2006/relationships/image" Target="media/image2.png"/><Relationship Id="rId39" Type="http://schemas.openxmlformats.org/officeDocument/2006/relationships/hyperlink" Target="http://www.chronicneurotoxins.com" TargetMode="External"/><Relationship Id="rId109" Type="http://schemas.openxmlformats.org/officeDocument/2006/relationships/hyperlink" Target="http://www.questdiagnostics.com/testcenter/BUOrderInfo.action?tc=6883&amp;labCode=AMD" TargetMode="External"/><Relationship Id="rId34" Type="http://schemas.openxmlformats.org/officeDocument/2006/relationships/hyperlink" Target="http://www.mycometrics.com" TargetMode="External"/><Relationship Id="rId50" Type="http://schemas.openxmlformats.org/officeDocument/2006/relationships/hyperlink" Target="http://www.tequestafamilypractice.com/articles/CIRSLabs.xlsm" TargetMode="External"/><Relationship Id="rId55" Type="http://schemas.openxmlformats.org/officeDocument/2006/relationships/hyperlink" Target="http://www.survivingmold.com/store1/online-screening-test" TargetMode="External"/><Relationship Id="rId76" Type="http://schemas.openxmlformats.org/officeDocument/2006/relationships/hyperlink" Target="http://www.questdiagnostics.com/testcenter/TestDetail.action?ntc=6646" TargetMode="External"/><Relationship Id="rId97" Type="http://schemas.openxmlformats.org/officeDocument/2006/relationships/hyperlink" Target="http://www.tequestafamilypractice.com/articles/CIRSHLA.htm" TargetMode="External"/><Relationship Id="rId104" Type="http://schemas.openxmlformats.org/officeDocument/2006/relationships/hyperlink" Target="file:///C:\Users\Oenbrink\AppData\Local\Temp\Rosetta%20Stone%20for%20HLA%20Haplotyping.docx" TargetMode="External"/><Relationship Id="rId120" Type="http://schemas.openxmlformats.org/officeDocument/2006/relationships/hyperlink" Target="http://www.questdiagnostics.com/testcenter/TestDetail.action?ntc=34883" TargetMode="External"/><Relationship Id="rId125" Type="http://schemas.openxmlformats.org/officeDocument/2006/relationships/hyperlink" Target="http://www.questdiagnostics.com/testcenter/TestDetail.action?ntc=17183" TargetMode="External"/><Relationship Id="rId141" Type="http://schemas.openxmlformats.org/officeDocument/2006/relationships/hyperlink" Target="http://www.paradigmchange.me/cfs-info/me-and-cfs-medical-abnormal/me-cfs-and-medical-abnormal.pdf" TargetMode="External"/><Relationship Id="rId7" Type="http://schemas.openxmlformats.org/officeDocument/2006/relationships/endnotes" Target="endnotes.xml"/><Relationship Id="rId71" Type="http://schemas.openxmlformats.org/officeDocument/2006/relationships/hyperlink" Target="http://www.questdiagnostics.com/testcenter/TestDetail.action?ntc=37477" TargetMode="External"/><Relationship Id="rId92" Type="http://schemas.openxmlformats.org/officeDocument/2006/relationships/hyperlink" Target="http://www.slideshare.net/keithberndtson/mold-toxicity-syndrome-cirs" TargetMode="External"/><Relationship Id="rId2" Type="http://schemas.openxmlformats.org/officeDocument/2006/relationships/numbering" Target="numbering.xml"/><Relationship Id="rId29" Type="http://schemas.openxmlformats.org/officeDocument/2006/relationships/hyperlink" Target="http://www.tequestafamilypractice.com/articles/MCSOverview.htm" TargetMode="External"/><Relationship Id="rId24" Type="http://schemas.openxmlformats.org/officeDocument/2006/relationships/hyperlink" Target="https://www.dxos.com/mold-illness-testing/" TargetMode="External"/><Relationship Id="rId40" Type="http://schemas.openxmlformats.org/officeDocument/2006/relationships/hyperlink" Target="https://www.dxos.com/mold-illness-testing/" TargetMode="External"/><Relationship Id="rId45" Type="http://schemas.openxmlformats.org/officeDocument/2006/relationships/image" Target="media/image6.png"/><Relationship Id="rId66" Type="http://schemas.openxmlformats.org/officeDocument/2006/relationships/hyperlink" Target="http://en.wikipedia.org/wiki/Multiple_sclerosis" TargetMode="External"/><Relationship Id="rId87" Type="http://schemas.openxmlformats.org/officeDocument/2006/relationships/hyperlink" Target="http://www.questdiagnostics.com/testcenter/TestDetail.action?ntc=6646" TargetMode="External"/><Relationship Id="rId110" Type="http://schemas.openxmlformats.org/officeDocument/2006/relationships/hyperlink" Target="http://www.questdiagnostics.com/testcenter/TestDetail.action?ntc=90367" TargetMode="External"/><Relationship Id="rId115" Type="http://schemas.openxmlformats.org/officeDocument/2006/relationships/hyperlink" Target="http://www.questdiagnostics.com/testcenter/TestDetail.action?ntc=402" TargetMode="External"/><Relationship Id="rId131" Type="http://schemas.openxmlformats.org/officeDocument/2006/relationships/hyperlink" Target="http://www.questdiagnostics.com/testcenter/TestDetail.action?ntc=427" TargetMode="External"/><Relationship Id="rId136" Type="http://schemas.openxmlformats.org/officeDocument/2006/relationships/hyperlink" Target="http://www.questdiagnostics.com/testcenter/TestDetail.action?ntc=19956" TargetMode="External"/><Relationship Id="rId61" Type="http://schemas.openxmlformats.org/officeDocument/2006/relationships/hyperlink" Target="http://www.questdiagnostics.com/testcenter/TestDetail.action?ntc=654" TargetMode="External"/><Relationship Id="rId82" Type="http://schemas.openxmlformats.org/officeDocument/2006/relationships/hyperlink" Target="http://www.questdiagnostics.com/testcenter/TestDetail.action?ntc=70107" TargetMode="External"/><Relationship Id="rId19" Type="http://schemas.openxmlformats.org/officeDocument/2006/relationships/hyperlink" Target="http://www.tequestafamilypractice.com/articles/CIRSHLA.htm" TargetMode="External"/><Relationship Id="rId14" Type="http://schemas.openxmlformats.org/officeDocument/2006/relationships/hyperlink" Target="http://www.slideshare.net/keithberndtson/mold-toxicity-syndrome-cirs" TargetMode="External"/><Relationship Id="rId30" Type="http://schemas.openxmlformats.org/officeDocument/2006/relationships/hyperlink" Target="http://www.tequestafamilypractice.com/articles/MCSOverview.htm" TargetMode="External"/><Relationship Id="rId35" Type="http://schemas.openxmlformats.org/officeDocument/2006/relationships/hyperlink" Target="https://www.dxos.com/mold-illness-testing/" TargetMode="External"/><Relationship Id="rId56" Type="http://schemas.openxmlformats.org/officeDocument/2006/relationships/hyperlink" Target="http://www.questdiagnostics.com/testcenter/TestDetail.action?ntc=6646" TargetMode="External"/><Relationship Id="rId77" Type="http://schemas.openxmlformats.org/officeDocument/2006/relationships/hyperlink" Target="http://www.questdiagnostics.com/testcenter/TestDetail.action?ntc=8426" TargetMode="External"/><Relationship Id="rId100" Type="http://schemas.openxmlformats.org/officeDocument/2006/relationships/hyperlink" Target="http://www.rxandhealth.com" TargetMode="External"/><Relationship Id="rId105" Type="http://schemas.openxmlformats.org/officeDocument/2006/relationships/hyperlink" Target="file:///C:\Users\Oenbrink\AppData\Local\Temp\Rosetta%20Stone%20for%20HLA%20Haplotyping.docx" TargetMode="External"/><Relationship Id="rId126" Type="http://schemas.openxmlformats.org/officeDocument/2006/relationships/hyperlink" Target="http://www.questdiagnostics.com/testcenter/TestDetail.action?ntc=10124" TargetMode="External"/><Relationship Id="rId8" Type="http://schemas.openxmlformats.org/officeDocument/2006/relationships/hyperlink" Target="http://www.survivingmold.com" TargetMode="External"/><Relationship Id="rId51" Type="http://schemas.openxmlformats.org/officeDocument/2006/relationships/hyperlink" Target="http://www.survivingmold.com/docs/biotoxinpathwayritchieshoemakermd.pdf" TargetMode="External"/><Relationship Id="rId72" Type="http://schemas.openxmlformats.org/officeDocument/2006/relationships/hyperlink" Target="http://www.questdiagnostics.com/testcenter/TestDetail.action?ntc=7656" TargetMode="External"/><Relationship Id="rId93" Type="http://schemas.openxmlformats.org/officeDocument/2006/relationships/image" Target="media/image10.png"/><Relationship Id="rId98" Type="http://schemas.openxmlformats.org/officeDocument/2006/relationships/hyperlink" Target="https://www.dxos.com/mold-illness-testing/" TargetMode="External"/><Relationship Id="rId121" Type="http://schemas.openxmlformats.org/officeDocument/2006/relationships/hyperlink" Target="http://www.questdiagnostics.com/testcenter/TestDetail.action?ntc=34883" TargetMode="External"/><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www.rxandhealth.com" TargetMode="External"/><Relationship Id="rId46" Type="http://schemas.openxmlformats.org/officeDocument/2006/relationships/hyperlink" Target="http://www.survivingmold.com/docs/biotoxinpathway.pdf" TargetMode="External"/><Relationship Id="rId67" Type="http://schemas.openxmlformats.org/officeDocument/2006/relationships/hyperlink" Target="http://en.wikipedia.org/wiki/Amyotrophic_lateral_sclerosis" TargetMode="External"/><Relationship Id="rId116" Type="http://schemas.openxmlformats.org/officeDocument/2006/relationships/hyperlink" Target="http://www.questdiagnostics.com/testcenter/TestDetail.action?ntc=19958" TargetMode="External"/><Relationship Id="rId137" Type="http://schemas.openxmlformats.org/officeDocument/2006/relationships/hyperlink" Target="http://www.questdiagnostics.com/testcenter/TestDetail.action?ntc=18877" TargetMode="External"/><Relationship Id="rId20" Type="http://schemas.openxmlformats.org/officeDocument/2006/relationships/hyperlink" Target="http://www.tequestafamilypractice.com/articles/CIRSHLA.htm" TargetMode="External"/><Relationship Id="rId41" Type="http://schemas.openxmlformats.org/officeDocument/2006/relationships/hyperlink" Target="http://www.mycometrics.com" TargetMode="External"/><Relationship Id="rId62" Type="http://schemas.openxmlformats.org/officeDocument/2006/relationships/hyperlink" Target="http://www.questdiagnostics.com/testcenter/TestDetail.action?ntc=8426" TargetMode="External"/><Relationship Id="rId83" Type="http://schemas.openxmlformats.org/officeDocument/2006/relationships/hyperlink" Target="http://www.questdiagnostics.com/testcenter/TestDetail.action?ntc=90559" TargetMode="External"/><Relationship Id="rId88" Type="http://schemas.openxmlformats.org/officeDocument/2006/relationships/hyperlink" Target="http://www.questdiagnostics.com/testcenter/TestDetail.action?ntc=19790" TargetMode="External"/><Relationship Id="rId111" Type="http://schemas.openxmlformats.org/officeDocument/2006/relationships/hyperlink" Target="http://www.questdiagnostics.com/testcenter/TestDetail.action?ntc=252" TargetMode="External"/><Relationship Id="rId132" Type="http://schemas.openxmlformats.org/officeDocument/2006/relationships/hyperlink" Target="http://www.questdiagnostics.com/testcenter/TestDetail.action?ntc=36333" TargetMode="External"/><Relationship Id="rId15" Type="http://schemas.openxmlformats.org/officeDocument/2006/relationships/hyperlink" Target="http://www.survivingmold.com/docs/biotoxinpathway.pdf" TargetMode="External"/><Relationship Id="rId36" Type="http://schemas.openxmlformats.org/officeDocument/2006/relationships/hyperlink" Target="http://www.rxandhealth.com" TargetMode="External"/><Relationship Id="rId57" Type="http://schemas.openxmlformats.org/officeDocument/2006/relationships/hyperlink" Target="http://www.questdiagnostics.com/testcenter/TestDetail.action?ntc=654" TargetMode="External"/><Relationship Id="rId106" Type="http://schemas.openxmlformats.org/officeDocument/2006/relationships/hyperlink" Target="file:///C:\Users\Oenbrink\AppData\Local\Temp\Biotoxin%20Illness.doc" TargetMode="External"/><Relationship Id="rId127" Type="http://schemas.openxmlformats.org/officeDocument/2006/relationships/hyperlink" Target="http://www.questdiagnostics.com/testcenter/TestDetail.action?ntc=36555" TargetMode="External"/><Relationship Id="rId10" Type="http://schemas.openxmlformats.org/officeDocument/2006/relationships/hyperlink" Target="http://www.rxandhealth.com" TargetMode="External"/><Relationship Id="rId31" Type="http://schemas.openxmlformats.org/officeDocument/2006/relationships/hyperlink" Target="http://www.slideshare.net/keithberndtson/mold-toxicity-syndrome-cirs" TargetMode="External"/><Relationship Id="rId52" Type="http://schemas.openxmlformats.org/officeDocument/2006/relationships/hyperlink" Target="http://www.survivingmold.com/docs/biotoxinpathwayritchieshoemakermd.pdf" TargetMode="External"/><Relationship Id="rId73" Type="http://schemas.openxmlformats.org/officeDocument/2006/relationships/hyperlink" Target="http://www.questdiagnostics.com/testcenter/TestDetail.action?ntc=91811" TargetMode="External"/><Relationship Id="rId78" Type="http://schemas.openxmlformats.org/officeDocument/2006/relationships/hyperlink" Target="http://www.questdiagnostics.com/testcenter/TestDetail.action?ntc=37477" TargetMode="External"/><Relationship Id="rId94" Type="http://schemas.openxmlformats.org/officeDocument/2006/relationships/hyperlink" Target="http://www.survivingmold.com/store1/online-screening-test" TargetMode="External"/><Relationship Id="rId99" Type="http://schemas.openxmlformats.org/officeDocument/2006/relationships/hyperlink" Target="file:///F:\Dropbox\woundedhealersnc\Gov%20McCrory\Physician%20Wellness%20LLC\CAM\CIRS\Chart%252525252520Draw%252525252520Sheet%252525252520Macro-Enabled%252525252520Workbook.xlsm" TargetMode="External"/><Relationship Id="rId101" Type="http://schemas.openxmlformats.org/officeDocument/2006/relationships/hyperlink" Target="file:///F:\Dropbox\woundedhealersnc\Gov%20McCrory\Physician%20Wellness%20LLC\CAM\CIRS\Chart%252525252520Draw%252525252520Sheet%252525252520Macro-Enabled%252525252520Workbook.xlsm" TargetMode="External"/><Relationship Id="rId122" Type="http://schemas.openxmlformats.org/officeDocument/2006/relationships/hyperlink" Target="http://www.questdiagnostics.com/testcenter/TestDetail.action?ntc=23244"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lideshare.net/keithberndtson/mold-toxicity-syndrome-cirs" TargetMode="External"/><Relationship Id="rId26" Type="http://schemas.openxmlformats.org/officeDocument/2006/relationships/hyperlink" Target="https://www.dxos.com/mold-illness-testing/" TargetMode="External"/><Relationship Id="rId47" Type="http://schemas.openxmlformats.org/officeDocument/2006/relationships/hyperlink" Target="https://www.dxos.com/mold-illness-testing/" TargetMode="External"/><Relationship Id="rId68" Type="http://schemas.openxmlformats.org/officeDocument/2006/relationships/hyperlink" Target="http://en.wikipedia.org/wiki/Parkinson%27s_disease" TargetMode="External"/><Relationship Id="rId89" Type="http://schemas.openxmlformats.org/officeDocument/2006/relationships/hyperlink" Target="http://www.questdiagnostics.com/testcenter/TestDetail.action?ntc=36333" TargetMode="External"/><Relationship Id="rId112" Type="http://schemas.openxmlformats.org/officeDocument/2006/relationships/hyperlink" Target="http://www.questdiagnostics.com/testcenter/TestDetail.action?ntc=677" TargetMode="External"/><Relationship Id="rId133" Type="http://schemas.openxmlformats.org/officeDocument/2006/relationships/hyperlink" Target="http://www.questdiagnostics.com/testcenter/TestDetail.action?ntc=8889" TargetMode="External"/><Relationship Id="rId16" Type="http://schemas.openxmlformats.org/officeDocument/2006/relationships/hyperlink" Target="http://www.survivingmold.com/docs/biotoxinpathwa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7E986-4CA5-4D6F-A463-2B3250E35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26603</Words>
  <Characters>151638</Characters>
  <Application>Microsoft Office Word</Application>
  <DocSecurity>0</DocSecurity>
  <Lines>1263</Lines>
  <Paragraphs>355</Paragraphs>
  <ScaleCrop>false</ScaleCrop>
  <HeadingPairs>
    <vt:vector size="2" baseType="variant">
      <vt:variant>
        <vt:lpstr>Title</vt:lpstr>
      </vt:variant>
      <vt:variant>
        <vt:i4>1</vt:i4>
      </vt:variant>
    </vt:vector>
  </HeadingPairs>
  <TitlesOfParts>
    <vt:vector size="1" baseType="lpstr">
      <vt:lpstr>The Physicians Approach to Biotoxin Illness</vt:lpstr>
    </vt:vector>
  </TitlesOfParts>
  <Company>Home</Company>
  <LinksUpToDate>false</LinksUpToDate>
  <CharactersWithSpaces>177886</CharactersWithSpaces>
  <SharedDoc>false</SharedDoc>
  <HLinks>
    <vt:vector size="1284" baseType="variant">
      <vt:variant>
        <vt:i4>655361</vt:i4>
      </vt:variant>
      <vt:variant>
        <vt:i4>639</vt:i4>
      </vt:variant>
      <vt:variant>
        <vt:i4>0</vt:i4>
      </vt:variant>
      <vt:variant>
        <vt:i4>5</vt:i4>
      </vt:variant>
      <vt:variant>
        <vt:lpwstr/>
      </vt:variant>
      <vt:variant>
        <vt:lpwstr>BacktoTop</vt:lpwstr>
      </vt:variant>
      <vt:variant>
        <vt:i4>5308495</vt:i4>
      </vt:variant>
      <vt:variant>
        <vt:i4>636</vt:i4>
      </vt:variant>
      <vt:variant>
        <vt:i4>0</vt:i4>
      </vt:variant>
      <vt:variant>
        <vt:i4>5</vt:i4>
      </vt:variant>
      <vt:variant>
        <vt:lpwstr>http://www.paradigmchange.me/cfs-info/me-and-cfs-medical-abnormal/me-cfs-and-medical-abnormal.pdf</vt:lpwstr>
      </vt:variant>
      <vt:variant>
        <vt:lpwstr/>
      </vt:variant>
      <vt:variant>
        <vt:i4>6094939</vt:i4>
      </vt:variant>
      <vt:variant>
        <vt:i4>633</vt:i4>
      </vt:variant>
      <vt:variant>
        <vt:i4>0</vt:i4>
      </vt:variant>
      <vt:variant>
        <vt:i4>5</vt:i4>
      </vt:variant>
      <vt:variant>
        <vt:lpwstr>http://www.slideshare.net/keithberndtson/mold-toxicity-syndrome-cirs</vt:lpwstr>
      </vt:variant>
      <vt:variant>
        <vt:lpwstr/>
      </vt:variant>
      <vt:variant>
        <vt:i4>655361</vt:i4>
      </vt:variant>
      <vt:variant>
        <vt:i4>630</vt:i4>
      </vt:variant>
      <vt:variant>
        <vt:i4>0</vt:i4>
      </vt:variant>
      <vt:variant>
        <vt:i4>5</vt:i4>
      </vt:variant>
      <vt:variant>
        <vt:lpwstr/>
      </vt:variant>
      <vt:variant>
        <vt:lpwstr>BacktoTop</vt:lpwstr>
      </vt:variant>
      <vt:variant>
        <vt:i4>5636147</vt:i4>
      </vt:variant>
      <vt:variant>
        <vt:i4>627</vt:i4>
      </vt:variant>
      <vt:variant>
        <vt:i4>0</vt:i4>
      </vt:variant>
      <vt:variant>
        <vt:i4>5</vt:i4>
      </vt:variant>
      <vt:variant>
        <vt:lpwstr>F:\Dropbox\woundedhealersnc\Gov McCrory\Physician Wellness LLC\CAM\CIRS\Chart%25252520Draw%25252520Sheet.xlsx</vt:lpwstr>
      </vt:variant>
      <vt:variant>
        <vt:lpwstr>Medications!A1</vt:lpwstr>
      </vt:variant>
      <vt:variant>
        <vt:i4>655361</vt:i4>
      </vt:variant>
      <vt:variant>
        <vt:i4>624</vt:i4>
      </vt:variant>
      <vt:variant>
        <vt:i4>0</vt:i4>
      </vt:variant>
      <vt:variant>
        <vt:i4>5</vt:i4>
      </vt:variant>
      <vt:variant>
        <vt:lpwstr/>
      </vt:variant>
      <vt:variant>
        <vt:lpwstr>BacktoTop</vt:lpwstr>
      </vt:variant>
      <vt:variant>
        <vt:i4>655361</vt:i4>
      </vt:variant>
      <vt:variant>
        <vt:i4>621</vt:i4>
      </vt:variant>
      <vt:variant>
        <vt:i4>0</vt:i4>
      </vt:variant>
      <vt:variant>
        <vt:i4>5</vt:i4>
      </vt:variant>
      <vt:variant>
        <vt:lpwstr/>
      </vt:variant>
      <vt:variant>
        <vt:lpwstr>BacktoTop</vt:lpwstr>
      </vt:variant>
      <vt:variant>
        <vt:i4>1572959</vt:i4>
      </vt:variant>
      <vt:variant>
        <vt:i4>618</vt:i4>
      </vt:variant>
      <vt:variant>
        <vt:i4>0</vt:i4>
      </vt:variant>
      <vt:variant>
        <vt:i4>5</vt:i4>
      </vt:variant>
      <vt:variant>
        <vt:lpwstr>http://www.questdiagnostics.com/testcenter/TestDetail.action?ntc=606</vt:lpwstr>
      </vt:variant>
      <vt:variant>
        <vt:lpwstr/>
      </vt:variant>
      <vt:variant>
        <vt:i4>1704025</vt:i4>
      </vt:variant>
      <vt:variant>
        <vt:i4>615</vt:i4>
      </vt:variant>
      <vt:variant>
        <vt:i4>0</vt:i4>
      </vt:variant>
      <vt:variant>
        <vt:i4>5</vt:i4>
      </vt:variant>
      <vt:variant>
        <vt:lpwstr>http://www.questdiagnostics.com/testcenter/TestDetail.action?ntc=6646</vt:lpwstr>
      </vt:variant>
      <vt:variant>
        <vt:lpwstr/>
      </vt:variant>
      <vt:variant>
        <vt:i4>2490464</vt:i4>
      </vt:variant>
      <vt:variant>
        <vt:i4>612</vt:i4>
      </vt:variant>
      <vt:variant>
        <vt:i4>0</vt:i4>
      </vt:variant>
      <vt:variant>
        <vt:i4>5</vt:i4>
      </vt:variant>
      <vt:variant>
        <vt:lpwstr>http://www.questdiagnostics.com/testcenter/TestDetail.action?ntc=18877</vt:lpwstr>
      </vt:variant>
      <vt:variant>
        <vt:lpwstr/>
      </vt:variant>
      <vt:variant>
        <vt:i4>2490467</vt:i4>
      </vt:variant>
      <vt:variant>
        <vt:i4>609</vt:i4>
      </vt:variant>
      <vt:variant>
        <vt:i4>0</vt:i4>
      </vt:variant>
      <vt:variant>
        <vt:i4>5</vt:i4>
      </vt:variant>
      <vt:variant>
        <vt:lpwstr>http://www.questdiagnostics.com/testcenter/TestDetail.action?ntc=19956</vt:lpwstr>
      </vt:variant>
      <vt:variant>
        <vt:lpwstr/>
      </vt:variant>
      <vt:variant>
        <vt:i4>2490464</vt:i4>
      </vt:variant>
      <vt:variant>
        <vt:i4>606</vt:i4>
      </vt:variant>
      <vt:variant>
        <vt:i4>0</vt:i4>
      </vt:variant>
      <vt:variant>
        <vt:i4>5</vt:i4>
      </vt:variant>
      <vt:variant>
        <vt:lpwstr>http://www.questdiagnostics.com/testcenter/TestDetail.action?ntc=17689</vt:lpwstr>
      </vt:variant>
      <vt:variant>
        <vt:lpwstr/>
      </vt:variant>
      <vt:variant>
        <vt:i4>2752617</vt:i4>
      </vt:variant>
      <vt:variant>
        <vt:i4>603</vt:i4>
      </vt:variant>
      <vt:variant>
        <vt:i4>0</vt:i4>
      </vt:variant>
      <vt:variant>
        <vt:i4>5</vt:i4>
      </vt:variant>
      <vt:variant>
        <vt:lpwstr>http://www.questdiagnostics.com/testcenter/TestDetail.action?ntc=11073</vt:lpwstr>
      </vt:variant>
      <vt:variant>
        <vt:lpwstr/>
      </vt:variant>
      <vt:variant>
        <vt:i4>1572951</vt:i4>
      </vt:variant>
      <vt:variant>
        <vt:i4>600</vt:i4>
      </vt:variant>
      <vt:variant>
        <vt:i4>0</vt:i4>
      </vt:variant>
      <vt:variant>
        <vt:i4>5</vt:i4>
      </vt:variant>
      <vt:variant>
        <vt:lpwstr>http://www.questdiagnostics.com/testcenter/TestDetail.action?ntc=8889</vt:lpwstr>
      </vt:variant>
      <vt:variant>
        <vt:lpwstr/>
      </vt:variant>
      <vt:variant>
        <vt:i4>2818154</vt:i4>
      </vt:variant>
      <vt:variant>
        <vt:i4>597</vt:i4>
      </vt:variant>
      <vt:variant>
        <vt:i4>0</vt:i4>
      </vt:variant>
      <vt:variant>
        <vt:i4>5</vt:i4>
      </vt:variant>
      <vt:variant>
        <vt:lpwstr>http://www.questdiagnostics.com/testcenter/TestDetail.action?ntc=36333</vt:lpwstr>
      </vt:variant>
      <vt:variant>
        <vt:lpwstr/>
      </vt:variant>
      <vt:variant>
        <vt:i4>1769565</vt:i4>
      </vt:variant>
      <vt:variant>
        <vt:i4>594</vt:i4>
      </vt:variant>
      <vt:variant>
        <vt:i4>0</vt:i4>
      </vt:variant>
      <vt:variant>
        <vt:i4>5</vt:i4>
      </vt:variant>
      <vt:variant>
        <vt:lpwstr>http://www.questdiagnostics.com/testcenter/TestDetail.action?ntc=427</vt:lpwstr>
      </vt:variant>
      <vt:variant>
        <vt:lpwstr/>
      </vt:variant>
      <vt:variant>
        <vt:i4>3014762</vt:i4>
      </vt:variant>
      <vt:variant>
        <vt:i4>591</vt:i4>
      </vt:variant>
      <vt:variant>
        <vt:i4>0</vt:i4>
      </vt:variant>
      <vt:variant>
        <vt:i4>5</vt:i4>
      </vt:variant>
      <vt:variant>
        <vt:lpwstr>http://www.questdiagnostics.com/testcenter/TestDetail.action?ntc=14512</vt:lpwstr>
      </vt:variant>
      <vt:variant>
        <vt:lpwstr/>
      </vt:variant>
      <vt:variant>
        <vt:i4>7143476</vt:i4>
      </vt:variant>
      <vt:variant>
        <vt:i4>588</vt:i4>
      </vt:variant>
      <vt:variant>
        <vt:i4>0</vt:i4>
      </vt:variant>
      <vt:variant>
        <vt:i4>5</vt:i4>
      </vt:variant>
      <vt:variant>
        <vt:lpwstr>https://www.dxos.com/mold-illness-testing/</vt:lpwstr>
      </vt:variant>
      <vt:variant>
        <vt:lpwstr/>
      </vt:variant>
      <vt:variant>
        <vt:i4>4063347</vt:i4>
      </vt:variant>
      <vt:variant>
        <vt:i4>585</vt:i4>
      </vt:variant>
      <vt:variant>
        <vt:i4>0</vt:i4>
      </vt:variant>
      <vt:variant>
        <vt:i4>5</vt:i4>
      </vt:variant>
      <vt:variant>
        <vt:lpwstr>http://www.dlmlabs.com/</vt:lpwstr>
      </vt:variant>
      <vt:variant>
        <vt:lpwstr/>
      </vt:variant>
      <vt:variant>
        <vt:i4>2818156</vt:i4>
      </vt:variant>
      <vt:variant>
        <vt:i4>582</vt:i4>
      </vt:variant>
      <vt:variant>
        <vt:i4>0</vt:i4>
      </vt:variant>
      <vt:variant>
        <vt:i4>5</vt:i4>
      </vt:variant>
      <vt:variant>
        <vt:lpwstr>http://www.questdiagnostics.com/testcenter/TestDetail.action?ntc=36555</vt:lpwstr>
      </vt:variant>
      <vt:variant>
        <vt:lpwstr/>
      </vt:variant>
      <vt:variant>
        <vt:i4>2883693</vt:i4>
      </vt:variant>
      <vt:variant>
        <vt:i4>579</vt:i4>
      </vt:variant>
      <vt:variant>
        <vt:i4>0</vt:i4>
      </vt:variant>
      <vt:variant>
        <vt:i4>5</vt:i4>
      </vt:variant>
      <vt:variant>
        <vt:lpwstr>http://www.questdiagnostics.com/testcenter/TestDetail.action?ntc=10124</vt:lpwstr>
      </vt:variant>
      <vt:variant>
        <vt:lpwstr/>
      </vt:variant>
      <vt:variant>
        <vt:i4>2818144</vt:i4>
      </vt:variant>
      <vt:variant>
        <vt:i4>576</vt:i4>
      </vt:variant>
      <vt:variant>
        <vt:i4>0</vt:i4>
      </vt:variant>
      <vt:variant>
        <vt:i4>5</vt:i4>
      </vt:variant>
      <vt:variant>
        <vt:lpwstr>http://www.questdiagnostics.com/testcenter/TestDetail.action?ntc=17183</vt:lpwstr>
      </vt:variant>
      <vt:variant>
        <vt:lpwstr/>
      </vt:variant>
      <vt:variant>
        <vt:i4>2818144</vt:i4>
      </vt:variant>
      <vt:variant>
        <vt:i4>573</vt:i4>
      </vt:variant>
      <vt:variant>
        <vt:i4>0</vt:i4>
      </vt:variant>
      <vt:variant>
        <vt:i4>5</vt:i4>
      </vt:variant>
      <vt:variant>
        <vt:lpwstr>http://www.questdiagnostics.com/testcenter/TestDetail.action?ntc=17183</vt:lpwstr>
      </vt:variant>
      <vt:variant>
        <vt:lpwstr/>
      </vt:variant>
      <vt:variant>
        <vt:i4>852045</vt:i4>
      </vt:variant>
      <vt:variant>
        <vt:i4>570</vt:i4>
      </vt:variant>
      <vt:variant>
        <vt:i4>0</vt:i4>
      </vt:variant>
      <vt:variant>
        <vt:i4>5</vt:i4>
      </vt:variant>
      <vt:variant>
        <vt:lpwstr>http://www.questdiagnostics.com/testcenter/BUOrderInfo.action?tc=23244&amp;labCode=AMD&amp;fromPage=BUOrderinfo&amp;fromPageKeyword=Estradiol%20and%20Estrone</vt:lpwstr>
      </vt:variant>
      <vt:variant>
        <vt:lpwstr/>
      </vt:variant>
      <vt:variant>
        <vt:i4>2883688</vt:i4>
      </vt:variant>
      <vt:variant>
        <vt:i4>567</vt:i4>
      </vt:variant>
      <vt:variant>
        <vt:i4>0</vt:i4>
      </vt:variant>
      <vt:variant>
        <vt:i4>5</vt:i4>
      </vt:variant>
      <vt:variant>
        <vt:lpwstr>http://www.questdiagnostics.com/testcenter/TestDetail.action?ntc=23244</vt:lpwstr>
      </vt:variant>
      <vt:variant>
        <vt:lpwstr/>
      </vt:variant>
      <vt:variant>
        <vt:i4>2097251</vt:i4>
      </vt:variant>
      <vt:variant>
        <vt:i4>564</vt:i4>
      </vt:variant>
      <vt:variant>
        <vt:i4>0</vt:i4>
      </vt:variant>
      <vt:variant>
        <vt:i4>5</vt:i4>
      </vt:variant>
      <vt:variant>
        <vt:lpwstr>http://www.questdiagnostics.com/testcenter/TestDetail.action?ntc=34883</vt:lpwstr>
      </vt:variant>
      <vt:variant>
        <vt:lpwstr/>
      </vt:variant>
      <vt:variant>
        <vt:i4>2097251</vt:i4>
      </vt:variant>
      <vt:variant>
        <vt:i4>561</vt:i4>
      </vt:variant>
      <vt:variant>
        <vt:i4>0</vt:i4>
      </vt:variant>
      <vt:variant>
        <vt:i4>5</vt:i4>
      </vt:variant>
      <vt:variant>
        <vt:lpwstr>http://www.questdiagnostics.com/testcenter/TestDetail.action?ntc=34883</vt:lpwstr>
      </vt:variant>
      <vt:variant>
        <vt:lpwstr/>
      </vt:variant>
      <vt:variant>
        <vt:i4>1966175</vt:i4>
      </vt:variant>
      <vt:variant>
        <vt:i4>558</vt:i4>
      </vt:variant>
      <vt:variant>
        <vt:i4>0</vt:i4>
      </vt:variant>
      <vt:variant>
        <vt:i4>5</vt:i4>
      </vt:variant>
      <vt:variant>
        <vt:lpwstr>http://www.questdiagnostics.com/testcenter/TestDetail.action?ntc=4021</vt:lpwstr>
      </vt:variant>
      <vt:variant>
        <vt:lpwstr/>
      </vt:variant>
      <vt:variant>
        <vt:i4>1966175</vt:i4>
      </vt:variant>
      <vt:variant>
        <vt:i4>555</vt:i4>
      </vt:variant>
      <vt:variant>
        <vt:i4>0</vt:i4>
      </vt:variant>
      <vt:variant>
        <vt:i4>5</vt:i4>
      </vt:variant>
      <vt:variant>
        <vt:lpwstr>http://www.questdiagnostics.com/testcenter/TestDetail.action?ntc=4021</vt:lpwstr>
      </vt:variant>
      <vt:variant>
        <vt:lpwstr/>
      </vt:variant>
      <vt:variant>
        <vt:i4>2752608</vt:i4>
      </vt:variant>
      <vt:variant>
        <vt:i4>552</vt:i4>
      </vt:variant>
      <vt:variant>
        <vt:i4>0</vt:i4>
      </vt:variant>
      <vt:variant>
        <vt:i4>5</vt:i4>
      </vt:variant>
      <vt:variant>
        <vt:lpwstr>http://www.questdiagnostics.com/testcenter/TestDetail.action?ntc=17182</vt:lpwstr>
      </vt:variant>
      <vt:variant>
        <vt:lpwstr/>
      </vt:variant>
      <vt:variant>
        <vt:i4>2621539</vt:i4>
      </vt:variant>
      <vt:variant>
        <vt:i4>549</vt:i4>
      </vt:variant>
      <vt:variant>
        <vt:i4>0</vt:i4>
      </vt:variant>
      <vt:variant>
        <vt:i4>5</vt:i4>
      </vt:variant>
      <vt:variant>
        <vt:lpwstr>http://www.questdiagnostics.com/testcenter/TestDetail.action?ntc=19958</vt:lpwstr>
      </vt:variant>
      <vt:variant>
        <vt:lpwstr/>
      </vt:variant>
      <vt:variant>
        <vt:i4>1966175</vt:i4>
      </vt:variant>
      <vt:variant>
        <vt:i4>546</vt:i4>
      </vt:variant>
      <vt:variant>
        <vt:i4>0</vt:i4>
      </vt:variant>
      <vt:variant>
        <vt:i4>5</vt:i4>
      </vt:variant>
      <vt:variant>
        <vt:lpwstr>http://www.questdiagnostics.com/testcenter/TestDetail.action?ntc=402</vt:lpwstr>
      </vt:variant>
      <vt:variant>
        <vt:lpwstr/>
      </vt:variant>
      <vt:variant>
        <vt:i4>1835097</vt:i4>
      </vt:variant>
      <vt:variant>
        <vt:i4>543</vt:i4>
      </vt:variant>
      <vt:variant>
        <vt:i4>0</vt:i4>
      </vt:variant>
      <vt:variant>
        <vt:i4>5</vt:i4>
      </vt:variant>
      <vt:variant>
        <vt:lpwstr>http://www.questdiagnostics.com/testcenter/TestDetail.action?ntc=367</vt:lpwstr>
      </vt:variant>
      <vt:variant>
        <vt:lpwstr/>
      </vt:variant>
      <vt:variant>
        <vt:i4>1769566</vt:i4>
      </vt:variant>
      <vt:variant>
        <vt:i4>540</vt:i4>
      </vt:variant>
      <vt:variant>
        <vt:i4>0</vt:i4>
      </vt:variant>
      <vt:variant>
        <vt:i4>5</vt:i4>
      </vt:variant>
      <vt:variant>
        <vt:lpwstr>http://www.questdiagnostics.com/testcenter/TestDetail.action?ntc=211</vt:lpwstr>
      </vt:variant>
      <vt:variant>
        <vt:lpwstr/>
      </vt:variant>
      <vt:variant>
        <vt:i4>1638488</vt:i4>
      </vt:variant>
      <vt:variant>
        <vt:i4>537</vt:i4>
      </vt:variant>
      <vt:variant>
        <vt:i4>0</vt:i4>
      </vt:variant>
      <vt:variant>
        <vt:i4>5</vt:i4>
      </vt:variant>
      <vt:variant>
        <vt:lpwstr>http://www.questdiagnostics.com/testcenter/TestDetail.action?ntc=677</vt:lpwstr>
      </vt:variant>
      <vt:variant>
        <vt:lpwstr/>
      </vt:variant>
      <vt:variant>
        <vt:i4>1572954</vt:i4>
      </vt:variant>
      <vt:variant>
        <vt:i4>534</vt:i4>
      </vt:variant>
      <vt:variant>
        <vt:i4>0</vt:i4>
      </vt:variant>
      <vt:variant>
        <vt:i4>5</vt:i4>
      </vt:variant>
      <vt:variant>
        <vt:lpwstr>http://www.questdiagnostics.com/testcenter/TestDetail.action?ntc=252</vt:lpwstr>
      </vt:variant>
      <vt:variant>
        <vt:lpwstr/>
      </vt:variant>
      <vt:variant>
        <vt:i4>2424937</vt:i4>
      </vt:variant>
      <vt:variant>
        <vt:i4>531</vt:i4>
      </vt:variant>
      <vt:variant>
        <vt:i4>0</vt:i4>
      </vt:variant>
      <vt:variant>
        <vt:i4>5</vt:i4>
      </vt:variant>
      <vt:variant>
        <vt:lpwstr>http://www.questdiagnostics.com/testcenter/TestDetail.action?ntc=90367</vt:lpwstr>
      </vt:variant>
      <vt:variant>
        <vt:lpwstr/>
      </vt:variant>
      <vt:variant>
        <vt:i4>196634</vt:i4>
      </vt:variant>
      <vt:variant>
        <vt:i4>528</vt:i4>
      </vt:variant>
      <vt:variant>
        <vt:i4>0</vt:i4>
      </vt:variant>
      <vt:variant>
        <vt:i4>5</vt:i4>
      </vt:variant>
      <vt:variant>
        <vt:lpwstr>http://www.questdiagnostics.com/testcenter/BUOrderInfo.action?tc=6883&amp;labCode=AMD</vt:lpwstr>
      </vt:variant>
      <vt:variant>
        <vt:lpwstr/>
      </vt:variant>
      <vt:variant>
        <vt:i4>1114205</vt:i4>
      </vt:variant>
      <vt:variant>
        <vt:i4>525</vt:i4>
      </vt:variant>
      <vt:variant>
        <vt:i4>0</vt:i4>
      </vt:variant>
      <vt:variant>
        <vt:i4>5</vt:i4>
      </vt:variant>
      <vt:variant>
        <vt:lpwstr>http://www.questdiagnostics.com/testcenter/TestDetail.action?ntc=920</vt:lpwstr>
      </vt:variant>
      <vt:variant>
        <vt:lpwstr/>
      </vt:variant>
      <vt:variant>
        <vt:i4>1114141</vt:i4>
      </vt:variant>
      <vt:variant>
        <vt:i4>522</vt:i4>
      </vt:variant>
      <vt:variant>
        <vt:i4>0</vt:i4>
      </vt:variant>
      <vt:variant>
        <vt:i4>5</vt:i4>
      </vt:variant>
      <vt:variant>
        <vt:lpwstr>http://www.survivingmold.com/store1/online-screening-test</vt:lpwstr>
      </vt:variant>
      <vt:variant>
        <vt:lpwstr/>
      </vt:variant>
      <vt:variant>
        <vt:i4>5963880</vt:i4>
      </vt:variant>
      <vt:variant>
        <vt:i4>519</vt:i4>
      </vt:variant>
      <vt:variant>
        <vt:i4>0</vt:i4>
      </vt:variant>
      <vt:variant>
        <vt:i4>5</vt:i4>
      </vt:variant>
      <vt:variant>
        <vt:lpwstr>C:\Users\Oenbrink\AppData\Local\Temp\Biotoxin Illness.doc</vt:lpwstr>
      </vt:variant>
      <vt:variant>
        <vt:lpwstr>_Hlk367278792 1,87216,87219,0,,VCS</vt:lpwstr>
      </vt:variant>
      <vt:variant>
        <vt:i4>1310737</vt:i4>
      </vt:variant>
      <vt:variant>
        <vt:i4>516</vt:i4>
      </vt:variant>
      <vt:variant>
        <vt:i4>0</vt:i4>
      </vt:variant>
      <vt:variant>
        <vt:i4>5</vt:i4>
      </vt:variant>
      <vt:variant>
        <vt:lpwstr>C:\Users\Oenbrink\AppData\Local\Temp\Rosetta Stone for HLA Haplotyping.docx</vt:lpwstr>
      </vt:variant>
      <vt:variant>
        <vt:lpwstr/>
      </vt:variant>
      <vt:variant>
        <vt:i4>1310737</vt:i4>
      </vt:variant>
      <vt:variant>
        <vt:i4>513</vt:i4>
      </vt:variant>
      <vt:variant>
        <vt:i4>0</vt:i4>
      </vt:variant>
      <vt:variant>
        <vt:i4>5</vt:i4>
      </vt:variant>
      <vt:variant>
        <vt:lpwstr>C:\Users\Oenbrink\AppData\Local\Temp\Rosetta Stone for HLA Haplotyping.docx</vt:lpwstr>
      </vt:variant>
      <vt:variant>
        <vt:lpwstr/>
      </vt:variant>
      <vt:variant>
        <vt:i4>1114194</vt:i4>
      </vt:variant>
      <vt:variant>
        <vt:i4>510</vt:i4>
      </vt:variant>
      <vt:variant>
        <vt:i4>0</vt:i4>
      </vt:variant>
      <vt:variant>
        <vt:i4>5</vt:i4>
      </vt:variant>
      <vt:variant>
        <vt:lpwstr>http://www.survivingmold.com/diagnosis/hertsmi-2</vt:lpwstr>
      </vt:variant>
      <vt:variant>
        <vt:lpwstr/>
      </vt:variant>
      <vt:variant>
        <vt:i4>2621555</vt:i4>
      </vt:variant>
      <vt:variant>
        <vt:i4>507</vt:i4>
      </vt:variant>
      <vt:variant>
        <vt:i4>0</vt:i4>
      </vt:variant>
      <vt:variant>
        <vt:i4>5</vt:i4>
      </vt:variant>
      <vt:variant>
        <vt:lpwstr>http://www.mycometrics.com/</vt:lpwstr>
      </vt:variant>
      <vt:variant>
        <vt:lpwstr/>
      </vt:variant>
      <vt:variant>
        <vt:i4>6946889</vt:i4>
      </vt:variant>
      <vt:variant>
        <vt:i4>504</vt:i4>
      </vt:variant>
      <vt:variant>
        <vt:i4>0</vt:i4>
      </vt:variant>
      <vt:variant>
        <vt:i4>5</vt:i4>
      </vt:variant>
      <vt:variant>
        <vt:lpwstr>F:\Dropbox\woundedhealersnc\Gov McCrory\Physician Wellness LLC\CAM\CIRS\Chart%2525252520Draw%2525252520Sheet%2525252520Macro-Enabled%2525252520Workbook.xlsm</vt:lpwstr>
      </vt:variant>
      <vt:variant>
        <vt:lpwstr/>
      </vt:variant>
      <vt:variant>
        <vt:i4>655361</vt:i4>
      </vt:variant>
      <vt:variant>
        <vt:i4>501</vt:i4>
      </vt:variant>
      <vt:variant>
        <vt:i4>0</vt:i4>
      </vt:variant>
      <vt:variant>
        <vt:i4>5</vt:i4>
      </vt:variant>
      <vt:variant>
        <vt:lpwstr/>
      </vt:variant>
      <vt:variant>
        <vt:lpwstr>BacktoTop</vt:lpwstr>
      </vt:variant>
      <vt:variant>
        <vt:i4>1441793</vt:i4>
      </vt:variant>
      <vt:variant>
        <vt:i4>498</vt:i4>
      </vt:variant>
      <vt:variant>
        <vt:i4>0</vt:i4>
      </vt:variant>
      <vt:variant>
        <vt:i4>5</vt:i4>
      </vt:variant>
      <vt:variant>
        <vt:lpwstr/>
      </vt:variant>
      <vt:variant>
        <vt:lpwstr>ErythropoietinDosing</vt:lpwstr>
      </vt:variant>
      <vt:variant>
        <vt:i4>8257639</vt:i4>
      </vt:variant>
      <vt:variant>
        <vt:i4>495</vt:i4>
      </vt:variant>
      <vt:variant>
        <vt:i4>0</vt:i4>
      </vt:variant>
      <vt:variant>
        <vt:i4>5</vt:i4>
      </vt:variant>
      <vt:variant>
        <vt:lpwstr/>
      </vt:variant>
      <vt:variant>
        <vt:lpwstr>ErythropoietinProtocol</vt:lpwstr>
      </vt:variant>
      <vt:variant>
        <vt:i4>8257637</vt:i4>
      </vt:variant>
      <vt:variant>
        <vt:i4>492</vt:i4>
      </vt:variant>
      <vt:variant>
        <vt:i4>0</vt:i4>
      </vt:variant>
      <vt:variant>
        <vt:i4>5</vt:i4>
      </vt:variant>
      <vt:variant>
        <vt:lpwstr/>
      </vt:variant>
      <vt:variant>
        <vt:lpwstr>VIPRestrictions</vt:lpwstr>
      </vt:variant>
      <vt:variant>
        <vt:i4>7798882</vt:i4>
      </vt:variant>
      <vt:variant>
        <vt:i4>489</vt:i4>
      </vt:variant>
      <vt:variant>
        <vt:i4>0</vt:i4>
      </vt:variant>
      <vt:variant>
        <vt:i4>5</vt:i4>
      </vt:variant>
      <vt:variant>
        <vt:lpwstr/>
      </vt:variant>
      <vt:variant>
        <vt:lpwstr>VIPResults</vt:lpwstr>
      </vt:variant>
      <vt:variant>
        <vt:i4>7995505</vt:i4>
      </vt:variant>
      <vt:variant>
        <vt:i4>486</vt:i4>
      </vt:variant>
      <vt:variant>
        <vt:i4>0</vt:i4>
      </vt:variant>
      <vt:variant>
        <vt:i4>5</vt:i4>
      </vt:variant>
      <vt:variant>
        <vt:lpwstr/>
      </vt:variant>
      <vt:variant>
        <vt:lpwstr>VIPEffects</vt:lpwstr>
      </vt:variant>
      <vt:variant>
        <vt:i4>8257639</vt:i4>
      </vt:variant>
      <vt:variant>
        <vt:i4>483</vt:i4>
      </vt:variant>
      <vt:variant>
        <vt:i4>0</vt:i4>
      </vt:variant>
      <vt:variant>
        <vt:i4>5</vt:i4>
      </vt:variant>
      <vt:variant>
        <vt:lpwstr/>
      </vt:variant>
      <vt:variant>
        <vt:lpwstr>ErythropoietinProtocol</vt:lpwstr>
      </vt:variant>
      <vt:variant>
        <vt:i4>3342458</vt:i4>
      </vt:variant>
      <vt:variant>
        <vt:i4>480</vt:i4>
      </vt:variant>
      <vt:variant>
        <vt:i4>0</vt:i4>
      </vt:variant>
      <vt:variant>
        <vt:i4>5</vt:i4>
      </vt:variant>
      <vt:variant>
        <vt:lpwstr>http://www.rxandhealth.com/</vt:lpwstr>
      </vt:variant>
      <vt:variant>
        <vt:lpwstr/>
      </vt:variant>
      <vt:variant>
        <vt:i4>6946889</vt:i4>
      </vt:variant>
      <vt:variant>
        <vt:i4>477</vt:i4>
      </vt:variant>
      <vt:variant>
        <vt:i4>0</vt:i4>
      </vt:variant>
      <vt:variant>
        <vt:i4>5</vt:i4>
      </vt:variant>
      <vt:variant>
        <vt:lpwstr>F:\Dropbox\woundedhealersnc\Gov McCrory\Physician Wellness LLC\CAM\CIRS\Chart%2525252520Draw%2525252520Sheet%2525252520Macro-Enabled%2525252520Workbook.xlsm</vt:lpwstr>
      </vt:variant>
      <vt:variant>
        <vt:lpwstr/>
      </vt:variant>
      <vt:variant>
        <vt:i4>8192116</vt:i4>
      </vt:variant>
      <vt:variant>
        <vt:i4>474</vt:i4>
      </vt:variant>
      <vt:variant>
        <vt:i4>0</vt:i4>
      </vt:variant>
      <vt:variant>
        <vt:i4>5</vt:i4>
      </vt:variant>
      <vt:variant>
        <vt:lpwstr/>
      </vt:variant>
      <vt:variant>
        <vt:lpwstr>PMHCluestoCIRS</vt:lpwstr>
      </vt:variant>
      <vt:variant>
        <vt:i4>7143476</vt:i4>
      </vt:variant>
      <vt:variant>
        <vt:i4>471</vt:i4>
      </vt:variant>
      <vt:variant>
        <vt:i4>0</vt:i4>
      </vt:variant>
      <vt:variant>
        <vt:i4>5</vt:i4>
      </vt:variant>
      <vt:variant>
        <vt:lpwstr>https://www.dxos.com/mold-illness-testing/</vt:lpwstr>
      </vt:variant>
      <vt:variant>
        <vt:lpwstr/>
      </vt:variant>
      <vt:variant>
        <vt:i4>6488172</vt:i4>
      </vt:variant>
      <vt:variant>
        <vt:i4>468</vt:i4>
      </vt:variant>
      <vt:variant>
        <vt:i4>0</vt:i4>
      </vt:variant>
      <vt:variant>
        <vt:i4>5</vt:i4>
      </vt:variant>
      <vt:variant>
        <vt:lpwstr/>
      </vt:variant>
      <vt:variant>
        <vt:lpwstr>Cholestyramine</vt:lpwstr>
      </vt:variant>
      <vt:variant>
        <vt:i4>2687008</vt:i4>
      </vt:variant>
      <vt:variant>
        <vt:i4>465</vt:i4>
      </vt:variant>
      <vt:variant>
        <vt:i4>0</vt:i4>
      </vt:variant>
      <vt:variant>
        <vt:i4>5</vt:i4>
      </vt:variant>
      <vt:variant>
        <vt:lpwstr>http://www.tequestafamilypractice.com/articles/CIRSHLA.htm</vt:lpwstr>
      </vt:variant>
      <vt:variant>
        <vt:lpwstr/>
      </vt:variant>
      <vt:variant>
        <vt:i4>262159</vt:i4>
      </vt:variant>
      <vt:variant>
        <vt:i4>462</vt:i4>
      </vt:variant>
      <vt:variant>
        <vt:i4>0</vt:i4>
      </vt:variant>
      <vt:variant>
        <vt:i4>5</vt:i4>
      </vt:variant>
      <vt:variant>
        <vt:lpwstr>http://www.tequestafamilypractice.com/articles/CIRSLabs.xlsm</vt:lpwstr>
      </vt:variant>
      <vt:variant>
        <vt:lpwstr/>
      </vt:variant>
      <vt:variant>
        <vt:i4>2621555</vt:i4>
      </vt:variant>
      <vt:variant>
        <vt:i4>459</vt:i4>
      </vt:variant>
      <vt:variant>
        <vt:i4>0</vt:i4>
      </vt:variant>
      <vt:variant>
        <vt:i4>5</vt:i4>
      </vt:variant>
      <vt:variant>
        <vt:lpwstr>http://www.mycometrics.com/</vt:lpwstr>
      </vt:variant>
      <vt:variant>
        <vt:lpwstr/>
      </vt:variant>
      <vt:variant>
        <vt:i4>1114141</vt:i4>
      </vt:variant>
      <vt:variant>
        <vt:i4>456</vt:i4>
      </vt:variant>
      <vt:variant>
        <vt:i4>0</vt:i4>
      </vt:variant>
      <vt:variant>
        <vt:i4>5</vt:i4>
      </vt:variant>
      <vt:variant>
        <vt:lpwstr>http://www.survivingmold.com/store1/online-screening-test</vt:lpwstr>
      </vt:variant>
      <vt:variant>
        <vt:lpwstr/>
      </vt:variant>
      <vt:variant>
        <vt:i4>655386</vt:i4>
      </vt:variant>
      <vt:variant>
        <vt:i4>453</vt:i4>
      </vt:variant>
      <vt:variant>
        <vt:i4>0</vt:i4>
      </vt:variant>
      <vt:variant>
        <vt:i4>5</vt:i4>
      </vt:variant>
      <vt:variant>
        <vt:lpwstr/>
      </vt:variant>
      <vt:variant>
        <vt:lpwstr>XXISummaryofLabs</vt:lpwstr>
      </vt:variant>
      <vt:variant>
        <vt:i4>6094939</vt:i4>
      </vt:variant>
      <vt:variant>
        <vt:i4>450</vt:i4>
      </vt:variant>
      <vt:variant>
        <vt:i4>0</vt:i4>
      </vt:variant>
      <vt:variant>
        <vt:i4>5</vt:i4>
      </vt:variant>
      <vt:variant>
        <vt:lpwstr>http://www.slideshare.net/keithberndtson/mold-toxicity-syndrome-cirs</vt:lpwstr>
      </vt:variant>
      <vt:variant>
        <vt:lpwstr/>
      </vt:variant>
      <vt:variant>
        <vt:i4>6094939</vt:i4>
      </vt:variant>
      <vt:variant>
        <vt:i4>447</vt:i4>
      </vt:variant>
      <vt:variant>
        <vt:i4>0</vt:i4>
      </vt:variant>
      <vt:variant>
        <vt:i4>5</vt:i4>
      </vt:variant>
      <vt:variant>
        <vt:lpwstr>http://www.slideshare.net/keithberndtson/mold-toxicity-syndrome-cirs</vt:lpwstr>
      </vt:variant>
      <vt:variant>
        <vt:lpwstr/>
      </vt:variant>
      <vt:variant>
        <vt:i4>655361</vt:i4>
      </vt:variant>
      <vt:variant>
        <vt:i4>444</vt:i4>
      </vt:variant>
      <vt:variant>
        <vt:i4>0</vt:i4>
      </vt:variant>
      <vt:variant>
        <vt:i4>5</vt:i4>
      </vt:variant>
      <vt:variant>
        <vt:lpwstr/>
      </vt:variant>
      <vt:variant>
        <vt:lpwstr>BacktoTop</vt:lpwstr>
      </vt:variant>
      <vt:variant>
        <vt:i4>2818154</vt:i4>
      </vt:variant>
      <vt:variant>
        <vt:i4>441</vt:i4>
      </vt:variant>
      <vt:variant>
        <vt:i4>0</vt:i4>
      </vt:variant>
      <vt:variant>
        <vt:i4>5</vt:i4>
      </vt:variant>
      <vt:variant>
        <vt:lpwstr>http://www.questdiagnostics.com/testcenter/TestDetail.action?ntc=36333</vt:lpwstr>
      </vt:variant>
      <vt:variant>
        <vt:lpwstr/>
      </vt:variant>
      <vt:variant>
        <vt:i4>3014767</vt:i4>
      </vt:variant>
      <vt:variant>
        <vt:i4>438</vt:i4>
      </vt:variant>
      <vt:variant>
        <vt:i4>0</vt:i4>
      </vt:variant>
      <vt:variant>
        <vt:i4>5</vt:i4>
      </vt:variant>
      <vt:variant>
        <vt:lpwstr>http://www.questdiagnostics.com/testcenter/TestDetail.action?ntc=19790</vt:lpwstr>
      </vt:variant>
      <vt:variant>
        <vt:lpwstr/>
      </vt:variant>
      <vt:variant>
        <vt:i4>1704025</vt:i4>
      </vt:variant>
      <vt:variant>
        <vt:i4>435</vt:i4>
      </vt:variant>
      <vt:variant>
        <vt:i4>0</vt:i4>
      </vt:variant>
      <vt:variant>
        <vt:i4>5</vt:i4>
      </vt:variant>
      <vt:variant>
        <vt:lpwstr>http://www.questdiagnostics.com/testcenter/TestDetail.action?ntc=6646</vt:lpwstr>
      </vt:variant>
      <vt:variant>
        <vt:lpwstr/>
      </vt:variant>
      <vt:variant>
        <vt:i4>1900631</vt:i4>
      </vt:variant>
      <vt:variant>
        <vt:i4>432</vt:i4>
      </vt:variant>
      <vt:variant>
        <vt:i4>0</vt:i4>
      </vt:variant>
      <vt:variant>
        <vt:i4>5</vt:i4>
      </vt:variant>
      <vt:variant>
        <vt:lpwstr>http://www.questdiagnostics.com/testcenter/TestDetail.action?ntc=683</vt:lpwstr>
      </vt:variant>
      <vt:variant>
        <vt:lpwstr/>
      </vt:variant>
      <vt:variant>
        <vt:i4>1900631</vt:i4>
      </vt:variant>
      <vt:variant>
        <vt:i4>429</vt:i4>
      </vt:variant>
      <vt:variant>
        <vt:i4>0</vt:i4>
      </vt:variant>
      <vt:variant>
        <vt:i4>5</vt:i4>
      </vt:variant>
      <vt:variant>
        <vt:lpwstr>http://www.questdiagnostics.com/testcenter/TestDetail.action?ntc=683</vt:lpwstr>
      </vt:variant>
      <vt:variant>
        <vt:lpwstr/>
      </vt:variant>
      <vt:variant>
        <vt:i4>3080296</vt:i4>
      </vt:variant>
      <vt:variant>
        <vt:i4>426</vt:i4>
      </vt:variant>
      <vt:variant>
        <vt:i4>0</vt:i4>
      </vt:variant>
      <vt:variant>
        <vt:i4>5</vt:i4>
      </vt:variant>
      <vt:variant>
        <vt:lpwstr>http://www.questdiagnostics.com/testcenter/TestDetail.action?ntc=70171</vt:lpwstr>
      </vt:variant>
      <vt:variant>
        <vt:lpwstr/>
      </vt:variant>
      <vt:variant>
        <vt:i4>2949226</vt:i4>
      </vt:variant>
      <vt:variant>
        <vt:i4>423</vt:i4>
      </vt:variant>
      <vt:variant>
        <vt:i4>0</vt:i4>
      </vt:variant>
      <vt:variant>
        <vt:i4>5</vt:i4>
      </vt:variant>
      <vt:variant>
        <vt:lpwstr>http://www.questdiagnostics.com/testcenter/TestDetail.action?ntc=90559</vt:lpwstr>
      </vt:variant>
      <vt:variant>
        <vt:lpwstr/>
      </vt:variant>
      <vt:variant>
        <vt:i4>2687087</vt:i4>
      </vt:variant>
      <vt:variant>
        <vt:i4>420</vt:i4>
      </vt:variant>
      <vt:variant>
        <vt:i4>0</vt:i4>
      </vt:variant>
      <vt:variant>
        <vt:i4>5</vt:i4>
      </vt:variant>
      <vt:variant>
        <vt:lpwstr>http://www.questdiagnostics.com/testcenter/TestDetail.action?ntc=70107</vt:lpwstr>
      </vt:variant>
      <vt:variant>
        <vt:lpwstr/>
      </vt:variant>
      <vt:variant>
        <vt:i4>2162799</vt:i4>
      </vt:variant>
      <vt:variant>
        <vt:i4>417</vt:i4>
      </vt:variant>
      <vt:variant>
        <vt:i4>0</vt:i4>
      </vt:variant>
      <vt:variant>
        <vt:i4>5</vt:i4>
      </vt:variant>
      <vt:variant>
        <vt:lpwstr>http://www.questdiagnostics.com/testcenter/TestDetail.action?ntc=90404</vt:lpwstr>
      </vt:variant>
      <vt:variant>
        <vt:lpwstr/>
      </vt:variant>
      <vt:variant>
        <vt:i4>2621551</vt:i4>
      </vt:variant>
      <vt:variant>
        <vt:i4>414</vt:i4>
      </vt:variant>
      <vt:variant>
        <vt:i4>0</vt:i4>
      </vt:variant>
      <vt:variant>
        <vt:i4>5</vt:i4>
      </vt:variant>
      <vt:variant>
        <vt:lpwstr>http://www.questdiagnostics.com/testcenter/TestDetail.action?ntc=91811</vt:lpwstr>
      </vt:variant>
      <vt:variant>
        <vt:lpwstr/>
      </vt:variant>
      <vt:variant>
        <vt:i4>1704025</vt:i4>
      </vt:variant>
      <vt:variant>
        <vt:i4>411</vt:i4>
      </vt:variant>
      <vt:variant>
        <vt:i4>0</vt:i4>
      </vt:variant>
      <vt:variant>
        <vt:i4>5</vt:i4>
      </vt:variant>
      <vt:variant>
        <vt:lpwstr>http://www.questdiagnostics.com/testcenter/TestDetail.action?ntc=7656</vt:lpwstr>
      </vt:variant>
      <vt:variant>
        <vt:lpwstr/>
      </vt:variant>
      <vt:variant>
        <vt:i4>2621551</vt:i4>
      </vt:variant>
      <vt:variant>
        <vt:i4>408</vt:i4>
      </vt:variant>
      <vt:variant>
        <vt:i4>0</vt:i4>
      </vt:variant>
      <vt:variant>
        <vt:i4>5</vt:i4>
      </vt:variant>
      <vt:variant>
        <vt:lpwstr>http://www.questdiagnostics.com/testcenter/TestDetail.action?ntc=37477</vt:lpwstr>
      </vt:variant>
      <vt:variant>
        <vt:lpwstr/>
      </vt:variant>
      <vt:variant>
        <vt:i4>1179739</vt:i4>
      </vt:variant>
      <vt:variant>
        <vt:i4>405</vt:i4>
      </vt:variant>
      <vt:variant>
        <vt:i4>0</vt:i4>
      </vt:variant>
      <vt:variant>
        <vt:i4>5</vt:i4>
      </vt:variant>
      <vt:variant>
        <vt:lpwstr>http://www.questdiagnostics.com/testcenter/TestDetail.action?ntc=8426</vt:lpwstr>
      </vt:variant>
      <vt:variant>
        <vt:lpwstr/>
      </vt:variant>
      <vt:variant>
        <vt:i4>1704025</vt:i4>
      </vt:variant>
      <vt:variant>
        <vt:i4>402</vt:i4>
      </vt:variant>
      <vt:variant>
        <vt:i4>0</vt:i4>
      </vt:variant>
      <vt:variant>
        <vt:i4>5</vt:i4>
      </vt:variant>
      <vt:variant>
        <vt:lpwstr>http://www.questdiagnostics.com/testcenter/TestDetail.action?ntc=6646</vt:lpwstr>
      </vt:variant>
      <vt:variant>
        <vt:lpwstr/>
      </vt:variant>
      <vt:variant>
        <vt:i4>1704026</vt:i4>
      </vt:variant>
      <vt:variant>
        <vt:i4>399</vt:i4>
      </vt:variant>
      <vt:variant>
        <vt:i4>0</vt:i4>
      </vt:variant>
      <vt:variant>
        <vt:i4>5</vt:i4>
      </vt:variant>
      <vt:variant>
        <vt:lpwstr>http://www.questdiagnostics.com/testcenter/TestDetail.action?ntc=654</vt:lpwstr>
      </vt:variant>
      <vt:variant>
        <vt:lpwstr/>
      </vt:variant>
      <vt:variant>
        <vt:i4>5505053</vt:i4>
      </vt:variant>
      <vt:variant>
        <vt:i4>396</vt:i4>
      </vt:variant>
      <vt:variant>
        <vt:i4>0</vt:i4>
      </vt:variant>
      <vt:variant>
        <vt:i4>5</vt:i4>
      </vt:variant>
      <vt:variant>
        <vt:lpwstr/>
      </vt:variant>
      <vt:variant>
        <vt:lpwstr>MMP9</vt:lpwstr>
      </vt:variant>
      <vt:variant>
        <vt:i4>2031707</vt:i4>
      </vt:variant>
      <vt:variant>
        <vt:i4>393</vt:i4>
      </vt:variant>
      <vt:variant>
        <vt:i4>0</vt:i4>
      </vt:variant>
      <vt:variant>
        <vt:i4>5</vt:i4>
      </vt:variant>
      <vt:variant>
        <vt:lpwstr>http://www.questdiagnostics.com/testcenter/TestDetail.action?ntc=5427</vt:lpwstr>
      </vt:variant>
      <vt:variant>
        <vt:lpwstr/>
      </vt:variant>
      <vt:variant>
        <vt:i4>2621551</vt:i4>
      </vt:variant>
      <vt:variant>
        <vt:i4>390</vt:i4>
      </vt:variant>
      <vt:variant>
        <vt:i4>0</vt:i4>
      </vt:variant>
      <vt:variant>
        <vt:i4>5</vt:i4>
      </vt:variant>
      <vt:variant>
        <vt:lpwstr>http://www.questdiagnostics.com/testcenter/TestDetail.action?ntc=91811</vt:lpwstr>
      </vt:variant>
      <vt:variant>
        <vt:lpwstr/>
      </vt:variant>
      <vt:variant>
        <vt:i4>1704025</vt:i4>
      </vt:variant>
      <vt:variant>
        <vt:i4>387</vt:i4>
      </vt:variant>
      <vt:variant>
        <vt:i4>0</vt:i4>
      </vt:variant>
      <vt:variant>
        <vt:i4>5</vt:i4>
      </vt:variant>
      <vt:variant>
        <vt:lpwstr>http://www.questdiagnostics.com/testcenter/TestDetail.action?ntc=7656</vt:lpwstr>
      </vt:variant>
      <vt:variant>
        <vt:lpwstr/>
      </vt:variant>
      <vt:variant>
        <vt:i4>2621551</vt:i4>
      </vt:variant>
      <vt:variant>
        <vt:i4>384</vt:i4>
      </vt:variant>
      <vt:variant>
        <vt:i4>0</vt:i4>
      </vt:variant>
      <vt:variant>
        <vt:i4>5</vt:i4>
      </vt:variant>
      <vt:variant>
        <vt:lpwstr>http://www.questdiagnostics.com/testcenter/TestDetail.action?ntc=37477</vt:lpwstr>
      </vt:variant>
      <vt:variant>
        <vt:lpwstr/>
      </vt:variant>
      <vt:variant>
        <vt:i4>2359400</vt:i4>
      </vt:variant>
      <vt:variant>
        <vt:i4>381</vt:i4>
      </vt:variant>
      <vt:variant>
        <vt:i4>0</vt:i4>
      </vt:variant>
      <vt:variant>
        <vt:i4>5</vt:i4>
      </vt:variant>
      <vt:variant>
        <vt:lpwstr>http://www.questdiagnostics.com/testcenter/TestDetail.action?ntc=37708</vt:lpwstr>
      </vt:variant>
      <vt:variant>
        <vt:lpwstr/>
      </vt:variant>
      <vt:variant>
        <vt:i4>720967</vt:i4>
      </vt:variant>
      <vt:variant>
        <vt:i4>378</vt:i4>
      </vt:variant>
      <vt:variant>
        <vt:i4>0</vt:i4>
      </vt:variant>
      <vt:variant>
        <vt:i4>5</vt:i4>
      </vt:variant>
      <vt:variant>
        <vt:lpwstr>http://en.wikipedia.org/wiki/Systemic_lupus_erythematosus</vt:lpwstr>
      </vt:variant>
      <vt:variant>
        <vt:lpwstr/>
      </vt:variant>
      <vt:variant>
        <vt:i4>3866636</vt:i4>
      </vt:variant>
      <vt:variant>
        <vt:i4>375</vt:i4>
      </vt:variant>
      <vt:variant>
        <vt:i4>0</vt:i4>
      </vt:variant>
      <vt:variant>
        <vt:i4>5</vt:i4>
      </vt:variant>
      <vt:variant>
        <vt:lpwstr>http://en.wikipedia.org/wiki/Parkinson%27s_disease</vt:lpwstr>
      </vt:variant>
      <vt:variant>
        <vt:lpwstr/>
      </vt:variant>
      <vt:variant>
        <vt:i4>8126521</vt:i4>
      </vt:variant>
      <vt:variant>
        <vt:i4>372</vt:i4>
      </vt:variant>
      <vt:variant>
        <vt:i4>0</vt:i4>
      </vt:variant>
      <vt:variant>
        <vt:i4>5</vt:i4>
      </vt:variant>
      <vt:variant>
        <vt:lpwstr>http://en.wikipedia.org/wiki/Amyotrophic_lateral_sclerosis</vt:lpwstr>
      </vt:variant>
      <vt:variant>
        <vt:lpwstr/>
      </vt:variant>
      <vt:variant>
        <vt:i4>4456511</vt:i4>
      </vt:variant>
      <vt:variant>
        <vt:i4>369</vt:i4>
      </vt:variant>
      <vt:variant>
        <vt:i4>0</vt:i4>
      </vt:variant>
      <vt:variant>
        <vt:i4>5</vt:i4>
      </vt:variant>
      <vt:variant>
        <vt:lpwstr>http://en.wikipedia.org/wiki/Multiple_sclerosis</vt:lpwstr>
      </vt:variant>
      <vt:variant>
        <vt:lpwstr/>
      </vt:variant>
      <vt:variant>
        <vt:i4>524357</vt:i4>
      </vt:variant>
      <vt:variant>
        <vt:i4>366</vt:i4>
      </vt:variant>
      <vt:variant>
        <vt:i4>0</vt:i4>
      </vt:variant>
      <vt:variant>
        <vt:i4>5</vt:i4>
      </vt:variant>
      <vt:variant>
        <vt:lpwstr>http://en.wikipedia.org/wiki/Fibromyalgia</vt:lpwstr>
      </vt:variant>
      <vt:variant>
        <vt:lpwstr/>
      </vt:variant>
      <vt:variant>
        <vt:i4>7929897</vt:i4>
      </vt:variant>
      <vt:variant>
        <vt:i4>363</vt:i4>
      </vt:variant>
      <vt:variant>
        <vt:i4>0</vt:i4>
      </vt:variant>
      <vt:variant>
        <vt:i4>5</vt:i4>
      </vt:variant>
      <vt:variant>
        <vt:lpwstr>http://en.wikipedia.org/wiki/Autism</vt:lpwstr>
      </vt:variant>
      <vt:variant>
        <vt:lpwstr/>
      </vt:variant>
      <vt:variant>
        <vt:i4>1376344</vt:i4>
      </vt:variant>
      <vt:variant>
        <vt:i4>360</vt:i4>
      </vt:variant>
      <vt:variant>
        <vt:i4>0</vt:i4>
      </vt:variant>
      <vt:variant>
        <vt:i4>5</vt:i4>
      </vt:variant>
      <vt:variant>
        <vt:lpwstr>http://en.wikipedia.org/wiki/XMRV</vt:lpwstr>
      </vt:variant>
      <vt:variant>
        <vt:lpwstr/>
      </vt:variant>
      <vt:variant>
        <vt:i4>1179739</vt:i4>
      </vt:variant>
      <vt:variant>
        <vt:i4>357</vt:i4>
      </vt:variant>
      <vt:variant>
        <vt:i4>0</vt:i4>
      </vt:variant>
      <vt:variant>
        <vt:i4>5</vt:i4>
      </vt:variant>
      <vt:variant>
        <vt:lpwstr>http://www.questdiagnostics.com/testcenter/TestDetail.action?ntc=8426</vt:lpwstr>
      </vt:variant>
      <vt:variant>
        <vt:lpwstr/>
      </vt:variant>
      <vt:variant>
        <vt:i4>1704026</vt:i4>
      </vt:variant>
      <vt:variant>
        <vt:i4>354</vt:i4>
      </vt:variant>
      <vt:variant>
        <vt:i4>0</vt:i4>
      </vt:variant>
      <vt:variant>
        <vt:i4>5</vt:i4>
      </vt:variant>
      <vt:variant>
        <vt:lpwstr>http://www.questdiagnostics.com/testcenter/TestDetail.action?ntc=654</vt:lpwstr>
      </vt:variant>
      <vt:variant>
        <vt:lpwstr/>
      </vt:variant>
      <vt:variant>
        <vt:i4>2949226</vt:i4>
      </vt:variant>
      <vt:variant>
        <vt:i4>351</vt:i4>
      </vt:variant>
      <vt:variant>
        <vt:i4>0</vt:i4>
      </vt:variant>
      <vt:variant>
        <vt:i4>5</vt:i4>
      </vt:variant>
      <vt:variant>
        <vt:lpwstr>http://www.questdiagnostics.com/testcenter/TestDetail.action?ntc=90559</vt:lpwstr>
      </vt:variant>
      <vt:variant>
        <vt:lpwstr/>
      </vt:variant>
      <vt:variant>
        <vt:i4>2687087</vt:i4>
      </vt:variant>
      <vt:variant>
        <vt:i4>348</vt:i4>
      </vt:variant>
      <vt:variant>
        <vt:i4>0</vt:i4>
      </vt:variant>
      <vt:variant>
        <vt:i4>5</vt:i4>
      </vt:variant>
      <vt:variant>
        <vt:lpwstr>http://www.questdiagnostics.com/testcenter/TestDetail.action?ntc=70107</vt:lpwstr>
      </vt:variant>
      <vt:variant>
        <vt:lpwstr/>
      </vt:variant>
      <vt:variant>
        <vt:i4>2162799</vt:i4>
      </vt:variant>
      <vt:variant>
        <vt:i4>345</vt:i4>
      </vt:variant>
      <vt:variant>
        <vt:i4>0</vt:i4>
      </vt:variant>
      <vt:variant>
        <vt:i4>5</vt:i4>
      </vt:variant>
      <vt:variant>
        <vt:lpwstr>http://www.questdiagnostics.com/testcenter/TestDetail.action?ntc=90404</vt:lpwstr>
      </vt:variant>
      <vt:variant>
        <vt:lpwstr/>
      </vt:variant>
      <vt:variant>
        <vt:i4>1704026</vt:i4>
      </vt:variant>
      <vt:variant>
        <vt:i4>342</vt:i4>
      </vt:variant>
      <vt:variant>
        <vt:i4>0</vt:i4>
      </vt:variant>
      <vt:variant>
        <vt:i4>5</vt:i4>
      </vt:variant>
      <vt:variant>
        <vt:lpwstr>http://www.questdiagnostics.com/testcenter/TestDetail.action?ntc=654</vt:lpwstr>
      </vt:variant>
      <vt:variant>
        <vt:lpwstr/>
      </vt:variant>
      <vt:variant>
        <vt:i4>1704025</vt:i4>
      </vt:variant>
      <vt:variant>
        <vt:i4>339</vt:i4>
      </vt:variant>
      <vt:variant>
        <vt:i4>0</vt:i4>
      </vt:variant>
      <vt:variant>
        <vt:i4>5</vt:i4>
      </vt:variant>
      <vt:variant>
        <vt:lpwstr>http://www.questdiagnostics.com/testcenter/TestDetail.action?ntc=6646</vt:lpwstr>
      </vt:variant>
      <vt:variant>
        <vt:lpwstr/>
      </vt:variant>
      <vt:variant>
        <vt:i4>1114141</vt:i4>
      </vt:variant>
      <vt:variant>
        <vt:i4>336</vt:i4>
      </vt:variant>
      <vt:variant>
        <vt:i4>0</vt:i4>
      </vt:variant>
      <vt:variant>
        <vt:i4>5</vt:i4>
      </vt:variant>
      <vt:variant>
        <vt:lpwstr>http://www.survivingmold.com/store1/online-screening-test</vt:lpwstr>
      </vt:variant>
      <vt:variant>
        <vt:lpwstr/>
      </vt:variant>
      <vt:variant>
        <vt:i4>655361</vt:i4>
      </vt:variant>
      <vt:variant>
        <vt:i4>333</vt:i4>
      </vt:variant>
      <vt:variant>
        <vt:i4>0</vt:i4>
      </vt:variant>
      <vt:variant>
        <vt:i4>5</vt:i4>
      </vt:variant>
      <vt:variant>
        <vt:lpwstr/>
      </vt:variant>
      <vt:variant>
        <vt:lpwstr>BacktoTop</vt:lpwstr>
      </vt:variant>
      <vt:variant>
        <vt:i4>5898316</vt:i4>
      </vt:variant>
      <vt:variant>
        <vt:i4>330</vt:i4>
      </vt:variant>
      <vt:variant>
        <vt:i4>0</vt:i4>
      </vt:variant>
      <vt:variant>
        <vt:i4>5</vt:i4>
      </vt:variant>
      <vt:variant>
        <vt:lpwstr>http://www.tequestafamilypractice.com/articles/MCSOverview.htm</vt:lpwstr>
      </vt:variant>
      <vt:variant>
        <vt:lpwstr>EssentialFattyAcids</vt:lpwstr>
      </vt:variant>
      <vt:variant>
        <vt:i4>655386</vt:i4>
      </vt:variant>
      <vt:variant>
        <vt:i4>327</vt:i4>
      </vt:variant>
      <vt:variant>
        <vt:i4>0</vt:i4>
      </vt:variant>
      <vt:variant>
        <vt:i4>5</vt:i4>
      </vt:variant>
      <vt:variant>
        <vt:lpwstr/>
      </vt:variant>
      <vt:variant>
        <vt:lpwstr>XXISummaryofLabs</vt:lpwstr>
      </vt:variant>
      <vt:variant>
        <vt:i4>655361</vt:i4>
      </vt:variant>
      <vt:variant>
        <vt:i4>324</vt:i4>
      </vt:variant>
      <vt:variant>
        <vt:i4>0</vt:i4>
      </vt:variant>
      <vt:variant>
        <vt:i4>5</vt:i4>
      </vt:variant>
      <vt:variant>
        <vt:lpwstr/>
      </vt:variant>
      <vt:variant>
        <vt:lpwstr>BacktoTop</vt:lpwstr>
      </vt:variant>
      <vt:variant>
        <vt:i4>655386</vt:i4>
      </vt:variant>
      <vt:variant>
        <vt:i4>321</vt:i4>
      </vt:variant>
      <vt:variant>
        <vt:i4>0</vt:i4>
      </vt:variant>
      <vt:variant>
        <vt:i4>5</vt:i4>
      </vt:variant>
      <vt:variant>
        <vt:lpwstr/>
      </vt:variant>
      <vt:variant>
        <vt:lpwstr>XXISummaryofLabs</vt:lpwstr>
      </vt:variant>
      <vt:variant>
        <vt:i4>262159</vt:i4>
      </vt:variant>
      <vt:variant>
        <vt:i4>318</vt:i4>
      </vt:variant>
      <vt:variant>
        <vt:i4>0</vt:i4>
      </vt:variant>
      <vt:variant>
        <vt:i4>5</vt:i4>
      </vt:variant>
      <vt:variant>
        <vt:lpwstr>http://www.tequestafamilypractice.com/articles/CIRSLabs.xlsm</vt:lpwstr>
      </vt:variant>
      <vt:variant>
        <vt:lpwstr/>
      </vt:variant>
      <vt:variant>
        <vt:i4>655361</vt:i4>
      </vt:variant>
      <vt:variant>
        <vt:i4>315</vt:i4>
      </vt:variant>
      <vt:variant>
        <vt:i4>0</vt:i4>
      </vt:variant>
      <vt:variant>
        <vt:i4>5</vt:i4>
      </vt:variant>
      <vt:variant>
        <vt:lpwstr/>
      </vt:variant>
      <vt:variant>
        <vt:lpwstr>BacktoTop</vt:lpwstr>
      </vt:variant>
      <vt:variant>
        <vt:i4>655361</vt:i4>
      </vt:variant>
      <vt:variant>
        <vt:i4>312</vt:i4>
      </vt:variant>
      <vt:variant>
        <vt:i4>0</vt:i4>
      </vt:variant>
      <vt:variant>
        <vt:i4>5</vt:i4>
      </vt:variant>
      <vt:variant>
        <vt:lpwstr/>
      </vt:variant>
      <vt:variant>
        <vt:lpwstr>BacktoTop</vt:lpwstr>
      </vt:variant>
      <vt:variant>
        <vt:i4>655361</vt:i4>
      </vt:variant>
      <vt:variant>
        <vt:i4>309</vt:i4>
      </vt:variant>
      <vt:variant>
        <vt:i4>0</vt:i4>
      </vt:variant>
      <vt:variant>
        <vt:i4>5</vt:i4>
      </vt:variant>
      <vt:variant>
        <vt:lpwstr/>
      </vt:variant>
      <vt:variant>
        <vt:lpwstr>BacktoTop</vt:lpwstr>
      </vt:variant>
      <vt:variant>
        <vt:i4>655361</vt:i4>
      </vt:variant>
      <vt:variant>
        <vt:i4>306</vt:i4>
      </vt:variant>
      <vt:variant>
        <vt:i4>0</vt:i4>
      </vt:variant>
      <vt:variant>
        <vt:i4>5</vt:i4>
      </vt:variant>
      <vt:variant>
        <vt:lpwstr/>
      </vt:variant>
      <vt:variant>
        <vt:lpwstr>BacktoTop</vt:lpwstr>
      </vt:variant>
      <vt:variant>
        <vt:i4>2490406</vt:i4>
      </vt:variant>
      <vt:variant>
        <vt:i4>303</vt:i4>
      </vt:variant>
      <vt:variant>
        <vt:i4>0</vt:i4>
      </vt:variant>
      <vt:variant>
        <vt:i4>5</vt:i4>
      </vt:variant>
      <vt:variant>
        <vt:lpwstr>http://www.survivingmold.com/docs/biotoxinpathwayritchieshoemakermd.pdf</vt:lpwstr>
      </vt:variant>
      <vt:variant>
        <vt:lpwstr/>
      </vt:variant>
      <vt:variant>
        <vt:i4>2490406</vt:i4>
      </vt:variant>
      <vt:variant>
        <vt:i4>300</vt:i4>
      </vt:variant>
      <vt:variant>
        <vt:i4>0</vt:i4>
      </vt:variant>
      <vt:variant>
        <vt:i4>5</vt:i4>
      </vt:variant>
      <vt:variant>
        <vt:lpwstr>http://www.survivingmold.com/docs/biotoxinpathwayritchieshoemakermd.pdf</vt:lpwstr>
      </vt:variant>
      <vt:variant>
        <vt:lpwstr/>
      </vt:variant>
      <vt:variant>
        <vt:i4>655361</vt:i4>
      </vt:variant>
      <vt:variant>
        <vt:i4>297</vt:i4>
      </vt:variant>
      <vt:variant>
        <vt:i4>0</vt:i4>
      </vt:variant>
      <vt:variant>
        <vt:i4>5</vt:i4>
      </vt:variant>
      <vt:variant>
        <vt:lpwstr/>
      </vt:variant>
      <vt:variant>
        <vt:lpwstr>BacktoTop</vt:lpwstr>
      </vt:variant>
      <vt:variant>
        <vt:i4>655386</vt:i4>
      </vt:variant>
      <vt:variant>
        <vt:i4>294</vt:i4>
      </vt:variant>
      <vt:variant>
        <vt:i4>0</vt:i4>
      </vt:variant>
      <vt:variant>
        <vt:i4>5</vt:i4>
      </vt:variant>
      <vt:variant>
        <vt:lpwstr/>
      </vt:variant>
      <vt:variant>
        <vt:lpwstr>XXISummaryofLabs</vt:lpwstr>
      </vt:variant>
      <vt:variant>
        <vt:i4>262159</vt:i4>
      </vt:variant>
      <vt:variant>
        <vt:i4>291</vt:i4>
      </vt:variant>
      <vt:variant>
        <vt:i4>0</vt:i4>
      </vt:variant>
      <vt:variant>
        <vt:i4>5</vt:i4>
      </vt:variant>
      <vt:variant>
        <vt:lpwstr>http://www.tequestafamilypractice.com/articles/CIRSLabs.xlsm</vt:lpwstr>
      </vt:variant>
      <vt:variant>
        <vt:lpwstr/>
      </vt:variant>
      <vt:variant>
        <vt:i4>655361</vt:i4>
      </vt:variant>
      <vt:variant>
        <vt:i4>288</vt:i4>
      </vt:variant>
      <vt:variant>
        <vt:i4>0</vt:i4>
      </vt:variant>
      <vt:variant>
        <vt:i4>5</vt:i4>
      </vt:variant>
      <vt:variant>
        <vt:lpwstr/>
      </vt:variant>
      <vt:variant>
        <vt:lpwstr>BacktoTop</vt:lpwstr>
      </vt:variant>
      <vt:variant>
        <vt:i4>7143476</vt:i4>
      </vt:variant>
      <vt:variant>
        <vt:i4>285</vt:i4>
      </vt:variant>
      <vt:variant>
        <vt:i4>0</vt:i4>
      </vt:variant>
      <vt:variant>
        <vt:i4>5</vt:i4>
      </vt:variant>
      <vt:variant>
        <vt:lpwstr>https://www.dxos.com/mold-illness-testing/</vt:lpwstr>
      </vt:variant>
      <vt:variant>
        <vt:lpwstr/>
      </vt:variant>
      <vt:variant>
        <vt:i4>7143476</vt:i4>
      </vt:variant>
      <vt:variant>
        <vt:i4>282</vt:i4>
      </vt:variant>
      <vt:variant>
        <vt:i4>0</vt:i4>
      </vt:variant>
      <vt:variant>
        <vt:i4>5</vt:i4>
      </vt:variant>
      <vt:variant>
        <vt:lpwstr>https://www.dxos.com/mold-illness-testing/</vt:lpwstr>
      </vt:variant>
      <vt:variant>
        <vt:lpwstr/>
      </vt:variant>
      <vt:variant>
        <vt:i4>4784201</vt:i4>
      </vt:variant>
      <vt:variant>
        <vt:i4>279</vt:i4>
      </vt:variant>
      <vt:variant>
        <vt:i4>0</vt:i4>
      </vt:variant>
      <vt:variant>
        <vt:i4>5</vt:i4>
      </vt:variant>
      <vt:variant>
        <vt:lpwstr>http://www.survivingmold.com/docs/biotoxinpathway.pdf</vt:lpwstr>
      </vt:variant>
      <vt:variant>
        <vt:lpwstr/>
      </vt:variant>
      <vt:variant>
        <vt:i4>655361</vt:i4>
      </vt:variant>
      <vt:variant>
        <vt:i4>276</vt:i4>
      </vt:variant>
      <vt:variant>
        <vt:i4>0</vt:i4>
      </vt:variant>
      <vt:variant>
        <vt:i4>5</vt:i4>
      </vt:variant>
      <vt:variant>
        <vt:lpwstr/>
      </vt:variant>
      <vt:variant>
        <vt:lpwstr>BacktoTop</vt:lpwstr>
      </vt:variant>
      <vt:variant>
        <vt:i4>655361</vt:i4>
      </vt:variant>
      <vt:variant>
        <vt:i4>273</vt:i4>
      </vt:variant>
      <vt:variant>
        <vt:i4>0</vt:i4>
      </vt:variant>
      <vt:variant>
        <vt:i4>5</vt:i4>
      </vt:variant>
      <vt:variant>
        <vt:lpwstr/>
      </vt:variant>
      <vt:variant>
        <vt:lpwstr>BacktoTop</vt:lpwstr>
      </vt:variant>
      <vt:variant>
        <vt:i4>720980</vt:i4>
      </vt:variant>
      <vt:variant>
        <vt:i4>270</vt:i4>
      </vt:variant>
      <vt:variant>
        <vt:i4>0</vt:i4>
      </vt:variant>
      <vt:variant>
        <vt:i4>5</vt:i4>
      </vt:variant>
      <vt:variant>
        <vt:lpwstr>http://www.survivingmold.com/docs/Resources/Shoemaker Papers/NTT5863.pdf</vt:lpwstr>
      </vt:variant>
      <vt:variant>
        <vt:lpwstr/>
      </vt:variant>
      <vt:variant>
        <vt:i4>655361</vt:i4>
      </vt:variant>
      <vt:variant>
        <vt:i4>267</vt:i4>
      </vt:variant>
      <vt:variant>
        <vt:i4>0</vt:i4>
      </vt:variant>
      <vt:variant>
        <vt:i4>5</vt:i4>
      </vt:variant>
      <vt:variant>
        <vt:lpwstr/>
      </vt:variant>
      <vt:variant>
        <vt:lpwstr>BacktoTop</vt:lpwstr>
      </vt:variant>
      <vt:variant>
        <vt:i4>655361</vt:i4>
      </vt:variant>
      <vt:variant>
        <vt:i4>264</vt:i4>
      </vt:variant>
      <vt:variant>
        <vt:i4>0</vt:i4>
      </vt:variant>
      <vt:variant>
        <vt:i4>5</vt:i4>
      </vt:variant>
      <vt:variant>
        <vt:lpwstr/>
      </vt:variant>
      <vt:variant>
        <vt:lpwstr>BacktoTop</vt:lpwstr>
      </vt:variant>
      <vt:variant>
        <vt:i4>655361</vt:i4>
      </vt:variant>
      <vt:variant>
        <vt:i4>261</vt:i4>
      </vt:variant>
      <vt:variant>
        <vt:i4>0</vt:i4>
      </vt:variant>
      <vt:variant>
        <vt:i4>5</vt:i4>
      </vt:variant>
      <vt:variant>
        <vt:lpwstr/>
      </vt:variant>
      <vt:variant>
        <vt:lpwstr>BacktoTop</vt:lpwstr>
      </vt:variant>
      <vt:variant>
        <vt:i4>2621555</vt:i4>
      </vt:variant>
      <vt:variant>
        <vt:i4>258</vt:i4>
      </vt:variant>
      <vt:variant>
        <vt:i4>0</vt:i4>
      </vt:variant>
      <vt:variant>
        <vt:i4>5</vt:i4>
      </vt:variant>
      <vt:variant>
        <vt:lpwstr>http://www.mycometrics.com/</vt:lpwstr>
      </vt:variant>
      <vt:variant>
        <vt:lpwstr/>
      </vt:variant>
      <vt:variant>
        <vt:i4>655361</vt:i4>
      </vt:variant>
      <vt:variant>
        <vt:i4>255</vt:i4>
      </vt:variant>
      <vt:variant>
        <vt:i4>0</vt:i4>
      </vt:variant>
      <vt:variant>
        <vt:i4>5</vt:i4>
      </vt:variant>
      <vt:variant>
        <vt:lpwstr/>
      </vt:variant>
      <vt:variant>
        <vt:lpwstr>BacktoTop</vt:lpwstr>
      </vt:variant>
      <vt:variant>
        <vt:i4>7143476</vt:i4>
      </vt:variant>
      <vt:variant>
        <vt:i4>252</vt:i4>
      </vt:variant>
      <vt:variant>
        <vt:i4>0</vt:i4>
      </vt:variant>
      <vt:variant>
        <vt:i4>5</vt:i4>
      </vt:variant>
      <vt:variant>
        <vt:lpwstr>https://www.dxos.com/mold-illness-testing/</vt:lpwstr>
      </vt:variant>
      <vt:variant>
        <vt:lpwstr/>
      </vt:variant>
      <vt:variant>
        <vt:i4>4784201</vt:i4>
      </vt:variant>
      <vt:variant>
        <vt:i4>249</vt:i4>
      </vt:variant>
      <vt:variant>
        <vt:i4>0</vt:i4>
      </vt:variant>
      <vt:variant>
        <vt:i4>5</vt:i4>
      </vt:variant>
      <vt:variant>
        <vt:lpwstr>http://www.survivingmold.com/docs/biotoxinpathway.pdf</vt:lpwstr>
      </vt:variant>
      <vt:variant>
        <vt:lpwstr/>
      </vt:variant>
      <vt:variant>
        <vt:i4>655361</vt:i4>
      </vt:variant>
      <vt:variant>
        <vt:i4>246</vt:i4>
      </vt:variant>
      <vt:variant>
        <vt:i4>0</vt:i4>
      </vt:variant>
      <vt:variant>
        <vt:i4>5</vt:i4>
      </vt:variant>
      <vt:variant>
        <vt:lpwstr/>
      </vt:variant>
      <vt:variant>
        <vt:lpwstr>BacktoTop</vt:lpwstr>
      </vt:variant>
      <vt:variant>
        <vt:i4>2883633</vt:i4>
      </vt:variant>
      <vt:variant>
        <vt:i4>243</vt:i4>
      </vt:variant>
      <vt:variant>
        <vt:i4>0</vt:i4>
      </vt:variant>
      <vt:variant>
        <vt:i4>5</vt:i4>
      </vt:variant>
      <vt:variant>
        <vt:lpwstr>http://www.chronicneurotoxins.com/</vt:lpwstr>
      </vt:variant>
      <vt:variant>
        <vt:lpwstr/>
      </vt:variant>
      <vt:variant>
        <vt:i4>4718603</vt:i4>
      </vt:variant>
      <vt:variant>
        <vt:i4>240</vt:i4>
      </vt:variant>
      <vt:variant>
        <vt:i4>0</vt:i4>
      </vt:variant>
      <vt:variant>
        <vt:i4>5</vt:i4>
      </vt:variant>
      <vt:variant>
        <vt:lpwstr>http://www.survivingmold.com/</vt:lpwstr>
      </vt:variant>
      <vt:variant>
        <vt:lpwstr/>
      </vt:variant>
      <vt:variant>
        <vt:i4>2818097</vt:i4>
      </vt:variant>
      <vt:variant>
        <vt:i4>237</vt:i4>
      </vt:variant>
      <vt:variant>
        <vt:i4>0</vt:i4>
      </vt:variant>
      <vt:variant>
        <vt:i4>5</vt:i4>
      </vt:variant>
      <vt:variant>
        <vt:lpwstr>http://www.celiac.com/</vt:lpwstr>
      </vt:variant>
      <vt:variant>
        <vt:lpwstr/>
      </vt:variant>
      <vt:variant>
        <vt:i4>3342458</vt:i4>
      </vt:variant>
      <vt:variant>
        <vt:i4>234</vt:i4>
      </vt:variant>
      <vt:variant>
        <vt:i4>0</vt:i4>
      </vt:variant>
      <vt:variant>
        <vt:i4>5</vt:i4>
      </vt:variant>
      <vt:variant>
        <vt:lpwstr>http://www.rxandhealth.com/</vt:lpwstr>
      </vt:variant>
      <vt:variant>
        <vt:lpwstr/>
      </vt:variant>
      <vt:variant>
        <vt:i4>7143476</vt:i4>
      </vt:variant>
      <vt:variant>
        <vt:i4>231</vt:i4>
      </vt:variant>
      <vt:variant>
        <vt:i4>0</vt:i4>
      </vt:variant>
      <vt:variant>
        <vt:i4>5</vt:i4>
      </vt:variant>
      <vt:variant>
        <vt:lpwstr>https://www.dxos.com/mold-illness-testing/</vt:lpwstr>
      </vt:variant>
      <vt:variant>
        <vt:lpwstr/>
      </vt:variant>
      <vt:variant>
        <vt:i4>655361</vt:i4>
      </vt:variant>
      <vt:variant>
        <vt:i4>228</vt:i4>
      </vt:variant>
      <vt:variant>
        <vt:i4>0</vt:i4>
      </vt:variant>
      <vt:variant>
        <vt:i4>5</vt:i4>
      </vt:variant>
      <vt:variant>
        <vt:lpwstr/>
      </vt:variant>
      <vt:variant>
        <vt:lpwstr>BacktoTop</vt:lpwstr>
      </vt:variant>
      <vt:variant>
        <vt:i4>2621555</vt:i4>
      </vt:variant>
      <vt:variant>
        <vt:i4>225</vt:i4>
      </vt:variant>
      <vt:variant>
        <vt:i4>0</vt:i4>
      </vt:variant>
      <vt:variant>
        <vt:i4>5</vt:i4>
      </vt:variant>
      <vt:variant>
        <vt:lpwstr>http://www.mycometrics.com/</vt:lpwstr>
      </vt:variant>
      <vt:variant>
        <vt:lpwstr/>
      </vt:variant>
      <vt:variant>
        <vt:i4>655361</vt:i4>
      </vt:variant>
      <vt:variant>
        <vt:i4>222</vt:i4>
      </vt:variant>
      <vt:variant>
        <vt:i4>0</vt:i4>
      </vt:variant>
      <vt:variant>
        <vt:i4>5</vt:i4>
      </vt:variant>
      <vt:variant>
        <vt:lpwstr/>
      </vt:variant>
      <vt:variant>
        <vt:lpwstr>BacktoTop</vt:lpwstr>
      </vt:variant>
      <vt:variant>
        <vt:i4>7143476</vt:i4>
      </vt:variant>
      <vt:variant>
        <vt:i4>219</vt:i4>
      </vt:variant>
      <vt:variant>
        <vt:i4>0</vt:i4>
      </vt:variant>
      <vt:variant>
        <vt:i4>5</vt:i4>
      </vt:variant>
      <vt:variant>
        <vt:lpwstr>https://www.dxos.com/mold-illness-testing/</vt:lpwstr>
      </vt:variant>
      <vt:variant>
        <vt:lpwstr/>
      </vt:variant>
      <vt:variant>
        <vt:i4>1114194</vt:i4>
      </vt:variant>
      <vt:variant>
        <vt:i4>216</vt:i4>
      </vt:variant>
      <vt:variant>
        <vt:i4>0</vt:i4>
      </vt:variant>
      <vt:variant>
        <vt:i4>5</vt:i4>
      </vt:variant>
      <vt:variant>
        <vt:lpwstr>http://www.survivingmold.com/diagnosis/hertsmi-2</vt:lpwstr>
      </vt:variant>
      <vt:variant>
        <vt:lpwstr/>
      </vt:variant>
      <vt:variant>
        <vt:i4>6094939</vt:i4>
      </vt:variant>
      <vt:variant>
        <vt:i4>213</vt:i4>
      </vt:variant>
      <vt:variant>
        <vt:i4>0</vt:i4>
      </vt:variant>
      <vt:variant>
        <vt:i4>5</vt:i4>
      </vt:variant>
      <vt:variant>
        <vt:lpwstr>http://www.slideshare.net/keithberndtson/mold-toxicity-syndrome-cirs</vt:lpwstr>
      </vt:variant>
      <vt:variant>
        <vt:lpwstr/>
      </vt:variant>
      <vt:variant>
        <vt:i4>4063272</vt:i4>
      </vt:variant>
      <vt:variant>
        <vt:i4>210</vt:i4>
      </vt:variant>
      <vt:variant>
        <vt:i4>0</vt:i4>
      </vt:variant>
      <vt:variant>
        <vt:i4>5</vt:i4>
      </vt:variant>
      <vt:variant>
        <vt:lpwstr>http://www.tequestafamilypractice.com/articles/MCSOverview.htm</vt:lpwstr>
      </vt:variant>
      <vt:variant>
        <vt:lpwstr>AminoAcid</vt:lpwstr>
      </vt:variant>
      <vt:variant>
        <vt:i4>2490420</vt:i4>
      </vt:variant>
      <vt:variant>
        <vt:i4>207</vt:i4>
      </vt:variant>
      <vt:variant>
        <vt:i4>0</vt:i4>
      </vt:variant>
      <vt:variant>
        <vt:i4>5</vt:i4>
      </vt:variant>
      <vt:variant>
        <vt:lpwstr>http://www.tequestafamilypractice.com/articles/MCSOverview.htm</vt:lpwstr>
      </vt:variant>
      <vt:variant>
        <vt:lpwstr>mitochondrial</vt:lpwstr>
      </vt:variant>
      <vt:variant>
        <vt:i4>6881384</vt:i4>
      </vt:variant>
      <vt:variant>
        <vt:i4>204</vt:i4>
      </vt:variant>
      <vt:variant>
        <vt:i4>0</vt:i4>
      </vt:variant>
      <vt:variant>
        <vt:i4>5</vt:i4>
      </vt:variant>
      <vt:variant>
        <vt:lpwstr/>
      </vt:variant>
      <vt:variant>
        <vt:lpwstr>HIF</vt:lpwstr>
      </vt:variant>
      <vt:variant>
        <vt:i4>196625</vt:i4>
      </vt:variant>
      <vt:variant>
        <vt:i4>201</vt:i4>
      </vt:variant>
      <vt:variant>
        <vt:i4>0</vt:i4>
      </vt:variant>
      <vt:variant>
        <vt:i4>5</vt:i4>
      </vt:variant>
      <vt:variant>
        <vt:lpwstr/>
      </vt:variant>
      <vt:variant>
        <vt:lpwstr>VEGF</vt:lpwstr>
      </vt:variant>
      <vt:variant>
        <vt:i4>7143476</vt:i4>
      </vt:variant>
      <vt:variant>
        <vt:i4>198</vt:i4>
      </vt:variant>
      <vt:variant>
        <vt:i4>0</vt:i4>
      </vt:variant>
      <vt:variant>
        <vt:i4>5</vt:i4>
      </vt:variant>
      <vt:variant>
        <vt:lpwstr>https://www.dxos.com/mold-illness-testing/</vt:lpwstr>
      </vt:variant>
      <vt:variant>
        <vt:lpwstr/>
      </vt:variant>
      <vt:variant>
        <vt:i4>7143476</vt:i4>
      </vt:variant>
      <vt:variant>
        <vt:i4>195</vt:i4>
      </vt:variant>
      <vt:variant>
        <vt:i4>0</vt:i4>
      </vt:variant>
      <vt:variant>
        <vt:i4>5</vt:i4>
      </vt:variant>
      <vt:variant>
        <vt:lpwstr>https://www.dxos.com/mold-illness-testing/</vt:lpwstr>
      </vt:variant>
      <vt:variant>
        <vt:lpwstr/>
      </vt:variant>
      <vt:variant>
        <vt:i4>3342458</vt:i4>
      </vt:variant>
      <vt:variant>
        <vt:i4>192</vt:i4>
      </vt:variant>
      <vt:variant>
        <vt:i4>0</vt:i4>
      </vt:variant>
      <vt:variant>
        <vt:i4>5</vt:i4>
      </vt:variant>
      <vt:variant>
        <vt:lpwstr>http://www.rxandhealth.com/</vt:lpwstr>
      </vt:variant>
      <vt:variant>
        <vt:lpwstr/>
      </vt:variant>
      <vt:variant>
        <vt:i4>7143476</vt:i4>
      </vt:variant>
      <vt:variant>
        <vt:i4>189</vt:i4>
      </vt:variant>
      <vt:variant>
        <vt:i4>0</vt:i4>
      </vt:variant>
      <vt:variant>
        <vt:i4>5</vt:i4>
      </vt:variant>
      <vt:variant>
        <vt:lpwstr>https://www.dxos.com/mold-illness-testing/</vt:lpwstr>
      </vt:variant>
      <vt:variant>
        <vt:lpwstr/>
      </vt:variant>
      <vt:variant>
        <vt:i4>8323189</vt:i4>
      </vt:variant>
      <vt:variant>
        <vt:i4>186</vt:i4>
      </vt:variant>
      <vt:variant>
        <vt:i4>0</vt:i4>
      </vt:variant>
      <vt:variant>
        <vt:i4>5</vt:i4>
      </vt:variant>
      <vt:variant>
        <vt:lpwstr/>
      </vt:variant>
      <vt:variant>
        <vt:lpwstr>Leptin</vt:lpwstr>
      </vt:variant>
      <vt:variant>
        <vt:i4>1245243</vt:i4>
      </vt:variant>
      <vt:variant>
        <vt:i4>183</vt:i4>
      </vt:variant>
      <vt:variant>
        <vt:i4>0</vt:i4>
      </vt:variant>
      <vt:variant>
        <vt:i4>5</vt:i4>
      </vt:variant>
      <vt:variant>
        <vt:lpwstr>http://www.tequestafamilypractice.com/articles/Benomyl_Resistance.htm</vt:lpwstr>
      </vt:variant>
      <vt:variant>
        <vt:lpwstr/>
      </vt:variant>
      <vt:variant>
        <vt:i4>1114141</vt:i4>
      </vt:variant>
      <vt:variant>
        <vt:i4>180</vt:i4>
      </vt:variant>
      <vt:variant>
        <vt:i4>0</vt:i4>
      </vt:variant>
      <vt:variant>
        <vt:i4>5</vt:i4>
      </vt:variant>
      <vt:variant>
        <vt:lpwstr>http://www.survivingmold.com/store1/online-screening-test</vt:lpwstr>
      </vt:variant>
      <vt:variant>
        <vt:lpwstr/>
      </vt:variant>
      <vt:variant>
        <vt:i4>5505053</vt:i4>
      </vt:variant>
      <vt:variant>
        <vt:i4>177</vt:i4>
      </vt:variant>
      <vt:variant>
        <vt:i4>0</vt:i4>
      </vt:variant>
      <vt:variant>
        <vt:i4>5</vt:i4>
      </vt:variant>
      <vt:variant>
        <vt:lpwstr/>
      </vt:variant>
      <vt:variant>
        <vt:lpwstr>MMP9</vt:lpwstr>
      </vt:variant>
      <vt:variant>
        <vt:i4>1114141</vt:i4>
      </vt:variant>
      <vt:variant>
        <vt:i4>174</vt:i4>
      </vt:variant>
      <vt:variant>
        <vt:i4>0</vt:i4>
      </vt:variant>
      <vt:variant>
        <vt:i4>5</vt:i4>
      </vt:variant>
      <vt:variant>
        <vt:lpwstr>http://www.survivingmold.com/store1/online-screening-test</vt:lpwstr>
      </vt:variant>
      <vt:variant>
        <vt:lpwstr/>
      </vt:variant>
      <vt:variant>
        <vt:i4>2687008</vt:i4>
      </vt:variant>
      <vt:variant>
        <vt:i4>171</vt:i4>
      </vt:variant>
      <vt:variant>
        <vt:i4>0</vt:i4>
      </vt:variant>
      <vt:variant>
        <vt:i4>5</vt:i4>
      </vt:variant>
      <vt:variant>
        <vt:lpwstr>http://www.tequestafamilypractice.com/articles/CIRSHLA.htm</vt:lpwstr>
      </vt:variant>
      <vt:variant>
        <vt:lpwstr/>
      </vt:variant>
      <vt:variant>
        <vt:i4>2687008</vt:i4>
      </vt:variant>
      <vt:variant>
        <vt:i4>168</vt:i4>
      </vt:variant>
      <vt:variant>
        <vt:i4>0</vt:i4>
      </vt:variant>
      <vt:variant>
        <vt:i4>5</vt:i4>
      </vt:variant>
      <vt:variant>
        <vt:lpwstr>http://www.tequestafamilypractice.com/articles/CIRSHLA.htm</vt:lpwstr>
      </vt:variant>
      <vt:variant>
        <vt:lpwstr/>
      </vt:variant>
      <vt:variant>
        <vt:i4>327698</vt:i4>
      </vt:variant>
      <vt:variant>
        <vt:i4>165</vt:i4>
      </vt:variant>
      <vt:variant>
        <vt:i4>0</vt:i4>
      </vt:variant>
      <vt:variant>
        <vt:i4>5</vt:i4>
      </vt:variant>
      <vt:variant>
        <vt:lpwstr/>
      </vt:variant>
      <vt:variant>
        <vt:lpwstr>TGFB1</vt:lpwstr>
      </vt:variant>
      <vt:variant>
        <vt:i4>131085</vt:i4>
      </vt:variant>
      <vt:variant>
        <vt:i4>162</vt:i4>
      </vt:variant>
      <vt:variant>
        <vt:i4>0</vt:i4>
      </vt:variant>
      <vt:variant>
        <vt:i4>5</vt:i4>
      </vt:variant>
      <vt:variant>
        <vt:lpwstr/>
      </vt:variant>
      <vt:variant>
        <vt:lpwstr>ACLA</vt:lpwstr>
      </vt:variant>
      <vt:variant>
        <vt:i4>6750305</vt:i4>
      </vt:variant>
      <vt:variant>
        <vt:i4>159</vt:i4>
      </vt:variant>
      <vt:variant>
        <vt:i4>0</vt:i4>
      </vt:variant>
      <vt:variant>
        <vt:i4>5</vt:i4>
      </vt:variant>
      <vt:variant>
        <vt:lpwstr/>
      </vt:variant>
      <vt:variant>
        <vt:lpwstr>AGA</vt:lpwstr>
      </vt:variant>
      <vt:variant>
        <vt:i4>4784201</vt:i4>
      </vt:variant>
      <vt:variant>
        <vt:i4>156</vt:i4>
      </vt:variant>
      <vt:variant>
        <vt:i4>0</vt:i4>
      </vt:variant>
      <vt:variant>
        <vt:i4>5</vt:i4>
      </vt:variant>
      <vt:variant>
        <vt:lpwstr>http://www.survivingmold.com/docs/biotoxinpathway.pdf</vt:lpwstr>
      </vt:variant>
      <vt:variant>
        <vt:lpwstr/>
      </vt:variant>
      <vt:variant>
        <vt:i4>4784201</vt:i4>
      </vt:variant>
      <vt:variant>
        <vt:i4>153</vt:i4>
      </vt:variant>
      <vt:variant>
        <vt:i4>0</vt:i4>
      </vt:variant>
      <vt:variant>
        <vt:i4>5</vt:i4>
      </vt:variant>
      <vt:variant>
        <vt:lpwstr>http://www.survivingmold.com/docs/biotoxinpathway.pdf</vt:lpwstr>
      </vt:variant>
      <vt:variant>
        <vt:lpwstr/>
      </vt:variant>
      <vt:variant>
        <vt:i4>655361</vt:i4>
      </vt:variant>
      <vt:variant>
        <vt:i4>150</vt:i4>
      </vt:variant>
      <vt:variant>
        <vt:i4>0</vt:i4>
      </vt:variant>
      <vt:variant>
        <vt:i4>5</vt:i4>
      </vt:variant>
      <vt:variant>
        <vt:lpwstr/>
      </vt:variant>
      <vt:variant>
        <vt:lpwstr>BacktoTop</vt:lpwstr>
      </vt:variant>
      <vt:variant>
        <vt:i4>131085</vt:i4>
      </vt:variant>
      <vt:variant>
        <vt:i4>147</vt:i4>
      </vt:variant>
      <vt:variant>
        <vt:i4>0</vt:i4>
      </vt:variant>
      <vt:variant>
        <vt:i4>5</vt:i4>
      </vt:variant>
      <vt:variant>
        <vt:lpwstr/>
      </vt:variant>
      <vt:variant>
        <vt:lpwstr>ACLA</vt:lpwstr>
      </vt:variant>
      <vt:variant>
        <vt:i4>6881384</vt:i4>
      </vt:variant>
      <vt:variant>
        <vt:i4>144</vt:i4>
      </vt:variant>
      <vt:variant>
        <vt:i4>0</vt:i4>
      </vt:variant>
      <vt:variant>
        <vt:i4>5</vt:i4>
      </vt:variant>
      <vt:variant>
        <vt:lpwstr/>
      </vt:variant>
      <vt:variant>
        <vt:lpwstr>HIF</vt:lpwstr>
      </vt:variant>
      <vt:variant>
        <vt:i4>327698</vt:i4>
      </vt:variant>
      <vt:variant>
        <vt:i4>141</vt:i4>
      </vt:variant>
      <vt:variant>
        <vt:i4>0</vt:i4>
      </vt:variant>
      <vt:variant>
        <vt:i4>5</vt:i4>
      </vt:variant>
      <vt:variant>
        <vt:lpwstr/>
      </vt:variant>
      <vt:variant>
        <vt:lpwstr>TGFB1</vt:lpwstr>
      </vt:variant>
      <vt:variant>
        <vt:i4>5505053</vt:i4>
      </vt:variant>
      <vt:variant>
        <vt:i4>138</vt:i4>
      </vt:variant>
      <vt:variant>
        <vt:i4>0</vt:i4>
      </vt:variant>
      <vt:variant>
        <vt:i4>5</vt:i4>
      </vt:variant>
      <vt:variant>
        <vt:lpwstr/>
      </vt:variant>
      <vt:variant>
        <vt:lpwstr>MMP9</vt:lpwstr>
      </vt:variant>
      <vt:variant>
        <vt:i4>6094939</vt:i4>
      </vt:variant>
      <vt:variant>
        <vt:i4>135</vt:i4>
      </vt:variant>
      <vt:variant>
        <vt:i4>0</vt:i4>
      </vt:variant>
      <vt:variant>
        <vt:i4>5</vt:i4>
      </vt:variant>
      <vt:variant>
        <vt:lpwstr>http://www.slideshare.net/keithberndtson/mold-toxicity-syndrome-cirs</vt:lpwstr>
      </vt:variant>
      <vt:variant>
        <vt:lpwstr/>
      </vt:variant>
      <vt:variant>
        <vt:i4>3407971</vt:i4>
      </vt:variant>
      <vt:variant>
        <vt:i4>132</vt:i4>
      </vt:variant>
      <vt:variant>
        <vt:i4>0</vt:i4>
      </vt:variant>
      <vt:variant>
        <vt:i4>5</vt:i4>
      </vt:variant>
      <vt:variant>
        <vt:lpwstr/>
      </vt:variant>
      <vt:variant>
        <vt:lpwstr>C4a</vt:lpwstr>
      </vt:variant>
      <vt:variant>
        <vt:i4>6881398</vt:i4>
      </vt:variant>
      <vt:variant>
        <vt:i4>129</vt:i4>
      </vt:variant>
      <vt:variant>
        <vt:i4>0</vt:i4>
      </vt:variant>
      <vt:variant>
        <vt:i4>5</vt:i4>
      </vt:variant>
      <vt:variant>
        <vt:lpwstr/>
      </vt:variant>
      <vt:variant>
        <vt:lpwstr>VIP</vt:lpwstr>
      </vt:variant>
      <vt:variant>
        <vt:i4>7536749</vt:i4>
      </vt:variant>
      <vt:variant>
        <vt:i4>126</vt:i4>
      </vt:variant>
      <vt:variant>
        <vt:i4>0</vt:i4>
      </vt:variant>
      <vt:variant>
        <vt:i4>5</vt:i4>
      </vt:variant>
      <vt:variant>
        <vt:lpwstr/>
      </vt:variant>
      <vt:variant>
        <vt:lpwstr>MSH</vt:lpwstr>
      </vt:variant>
      <vt:variant>
        <vt:i4>8126526</vt:i4>
      </vt:variant>
      <vt:variant>
        <vt:i4>123</vt:i4>
      </vt:variant>
      <vt:variant>
        <vt:i4>0</vt:i4>
      </vt:variant>
      <vt:variant>
        <vt:i4>5</vt:i4>
      </vt:variant>
      <vt:variant>
        <vt:lpwstr>http://www.survivingmold.com/diagnosis/the-biotoxin-pathway</vt:lpwstr>
      </vt:variant>
      <vt:variant>
        <vt:lpwstr/>
      </vt:variant>
      <vt:variant>
        <vt:i4>655361</vt:i4>
      </vt:variant>
      <vt:variant>
        <vt:i4>120</vt:i4>
      </vt:variant>
      <vt:variant>
        <vt:i4>0</vt:i4>
      </vt:variant>
      <vt:variant>
        <vt:i4>5</vt:i4>
      </vt:variant>
      <vt:variant>
        <vt:lpwstr/>
      </vt:variant>
      <vt:variant>
        <vt:lpwstr>BacktoTop</vt:lpwstr>
      </vt:variant>
      <vt:variant>
        <vt:i4>2687008</vt:i4>
      </vt:variant>
      <vt:variant>
        <vt:i4>117</vt:i4>
      </vt:variant>
      <vt:variant>
        <vt:i4>0</vt:i4>
      </vt:variant>
      <vt:variant>
        <vt:i4>5</vt:i4>
      </vt:variant>
      <vt:variant>
        <vt:lpwstr>http://www.tequestafamilypractice.com/articles/CIRSHLA.htm</vt:lpwstr>
      </vt:variant>
      <vt:variant>
        <vt:lpwstr/>
      </vt:variant>
      <vt:variant>
        <vt:i4>6094939</vt:i4>
      </vt:variant>
      <vt:variant>
        <vt:i4>114</vt:i4>
      </vt:variant>
      <vt:variant>
        <vt:i4>0</vt:i4>
      </vt:variant>
      <vt:variant>
        <vt:i4>5</vt:i4>
      </vt:variant>
      <vt:variant>
        <vt:lpwstr>http://www.slideshare.net/keithberndtson/mold-toxicity-syndrome-cirs</vt:lpwstr>
      </vt:variant>
      <vt:variant>
        <vt:lpwstr/>
      </vt:variant>
      <vt:variant>
        <vt:i4>1114119</vt:i4>
      </vt:variant>
      <vt:variant>
        <vt:i4>111</vt:i4>
      </vt:variant>
      <vt:variant>
        <vt:i4>0</vt:i4>
      </vt:variant>
      <vt:variant>
        <vt:i4>5</vt:i4>
      </vt:variant>
      <vt:variant>
        <vt:lpwstr/>
      </vt:variant>
      <vt:variant>
        <vt:lpwstr>Bibliography</vt:lpwstr>
      </vt:variant>
      <vt:variant>
        <vt:i4>1572865</vt:i4>
      </vt:variant>
      <vt:variant>
        <vt:i4>108</vt:i4>
      </vt:variant>
      <vt:variant>
        <vt:i4>0</vt:i4>
      </vt:variant>
      <vt:variant>
        <vt:i4>5</vt:i4>
      </vt:variant>
      <vt:variant>
        <vt:lpwstr/>
      </vt:variant>
      <vt:variant>
        <vt:lpwstr>XXIVSummaryofCIRSMedications</vt:lpwstr>
      </vt:variant>
      <vt:variant>
        <vt:i4>1966101</vt:i4>
      </vt:variant>
      <vt:variant>
        <vt:i4>105</vt:i4>
      </vt:variant>
      <vt:variant>
        <vt:i4>0</vt:i4>
      </vt:variant>
      <vt:variant>
        <vt:i4>5</vt:i4>
      </vt:variant>
      <vt:variant>
        <vt:lpwstr/>
      </vt:variant>
      <vt:variant>
        <vt:lpwstr>XXIITreatmentOverviewSummary</vt:lpwstr>
      </vt:variant>
      <vt:variant>
        <vt:i4>655386</vt:i4>
      </vt:variant>
      <vt:variant>
        <vt:i4>102</vt:i4>
      </vt:variant>
      <vt:variant>
        <vt:i4>0</vt:i4>
      </vt:variant>
      <vt:variant>
        <vt:i4>5</vt:i4>
      </vt:variant>
      <vt:variant>
        <vt:lpwstr/>
      </vt:variant>
      <vt:variant>
        <vt:lpwstr>XXISummaryofLabs</vt:lpwstr>
      </vt:variant>
      <vt:variant>
        <vt:i4>1114112</vt:i4>
      </vt:variant>
      <vt:variant>
        <vt:i4>99</vt:i4>
      </vt:variant>
      <vt:variant>
        <vt:i4>0</vt:i4>
      </vt:variant>
      <vt:variant>
        <vt:i4>5</vt:i4>
      </vt:variant>
      <vt:variant>
        <vt:lpwstr/>
      </vt:variant>
      <vt:variant>
        <vt:lpwstr>AtAGlanceMgmt</vt:lpwstr>
      </vt:variant>
      <vt:variant>
        <vt:i4>327692</vt:i4>
      </vt:variant>
      <vt:variant>
        <vt:i4>96</vt:i4>
      </vt:variant>
      <vt:variant>
        <vt:i4>0</vt:i4>
      </vt:variant>
      <vt:variant>
        <vt:i4>5</vt:i4>
      </vt:variant>
      <vt:variant>
        <vt:lpwstr/>
      </vt:variant>
      <vt:variant>
        <vt:lpwstr>XXPMHCluestoCIRS</vt:lpwstr>
      </vt:variant>
      <vt:variant>
        <vt:i4>1835034</vt:i4>
      </vt:variant>
      <vt:variant>
        <vt:i4>93</vt:i4>
      </vt:variant>
      <vt:variant>
        <vt:i4>0</vt:i4>
      </vt:variant>
      <vt:variant>
        <vt:i4>5</vt:i4>
      </vt:variant>
      <vt:variant>
        <vt:lpwstr/>
      </vt:variant>
      <vt:variant>
        <vt:lpwstr>XIXSummaryofLabTests</vt:lpwstr>
      </vt:variant>
      <vt:variant>
        <vt:i4>1769484</vt:i4>
      </vt:variant>
      <vt:variant>
        <vt:i4>90</vt:i4>
      </vt:variant>
      <vt:variant>
        <vt:i4>0</vt:i4>
      </vt:variant>
      <vt:variant>
        <vt:i4>5</vt:i4>
      </vt:variant>
      <vt:variant>
        <vt:lpwstr/>
      </vt:variant>
      <vt:variant>
        <vt:lpwstr>XXIIISummaryofMedications</vt:lpwstr>
      </vt:variant>
      <vt:variant>
        <vt:i4>917504</vt:i4>
      </vt:variant>
      <vt:variant>
        <vt:i4>87</vt:i4>
      </vt:variant>
      <vt:variant>
        <vt:i4>0</vt:i4>
      </vt:variant>
      <vt:variant>
        <vt:i4>5</vt:i4>
      </vt:variant>
      <vt:variant>
        <vt:lpwstr/>
      </vt:variant>
      <vt:variant>
        <vt:lpwstr>XVIIAttendeeQuestions</vt:lpwstr>
      </vt:variant>
      <vt:variant>
        <vt:i4>7733353</vt:i4>
      </vt:variant>
      <vt:variant>
        <vt:i4>84</vt:i4>
      </vt:variant>
      <vt:variant>
        <vt:i4>0</vt:i4>
      </vt:variant>
      <vt:variant>
        <vt:i4>5</vt:i4>
      </vt:variant>
      <vt:variant>
        <vt:lpwstr/>
      </vt:variant>
      <vt:variant>
        <vt:lpwstr>XVIPostLymeCaseReviews</vt:lpwstr>
      </vt:variant>
      <vt:variant>
        <vt:i4>8061046</vt:i4>
      </vt:variant>
      <vt:variant>
        <vt:i4>81</vt:i4>
      </vt:variant>
      <vt:variant>
        <vt:i4>0</vt:i4>
      </vt:variant>
      <vt:variant>
        <vt:i4>5</vt:i4>
      </vt:variant>
      <vt:variant>
        <vt:lpwstr/>
      </vt:variant>
      <vt:variant>
        <vt:lpwstr>XVReviewofPostLymeSyndrome</vt:lpwstr>
      </vt:variant>
      <vt:variant>
        <vt:i4>8061051</vt:i4>
      </vt:variant>
      <vt:variant>
        <vt:i4>78</vt:i4>
      </vt:variant>
      <vt:variant>
        <vt:i4>0</vt:i4>
      </vt:variant>
      <vt:variant>
        <vt:i4>5</vt:i4>
      </vt:variant>
      <vt:variant>
        <vt:lpwstr/>
      </vt:variant>
      <vt:variant>
        <vt:lpwstr>XIVUnderstandingBasisofPostLyme</vt:lpwstr>
      </vt:variant>
      <vt:variant>
        <vt:i4>7667830</vt:i4>
      </vt:variant>
      <vt:variant>
        <vt:i4>75</vt:i4>
      </vt:variant>
      <vt:variant>
        <vt:i4>0</vt:i4>
      </vt:variant>
      <vt:variant>
        <vt:i4>5</vt:i4>
      </vt:variant>
      <vt:variant>
        <vt:lpwstr/>
      </vt:variant>
      <vt:variant>
        <vt:lpwstr>XIIIClinicalCourse</vt:lpwstr>
      </vt:variant>
      <vt:variant>
        <vt:i4>6619232</vt:i4>
      </vt:variant>
      <vt:variant>
        <vt:i4>72</vt:i4>
      </vt:variant>
      <vt:variant>
        <vt:i4>0</vt:i4>
      </vt:variant>
      <vt:variant>
        <vt:i4>5</vt:i4>
      </vt:variant>
      <vt:variant>
        <vt:lpwstr/>
      </vt:variant>
      <vt:variant>
        <vt:lpwstr>XIICaseStudies</vt:lpwstr>
      </vt:variant>
      <vt:variant>
        <vt:i4>1703957</vt:i4>
      </vt:variant>
      <vt:variant>
        <vt:i4>69</vt:i4>
      </vt:variant>
      <vt:variant>
        <vt:i4>0</vt:i4>
      </vt:variant>
      <vt:variant>
        <vt:i4>5</vt:i4>
      </vt:variant>
      <vt:variant>
        <vt:lpwstr/>
      </vt:variant>
      <vt:variant>
        <vt:lpwstr>XIDiagnosisisnotExclusion</vt:lpwstr>
      </vt:variant>
      <vt:variant>
        <vt:i4>7864435</vt:i4>
      </vt:variant>
      <vt:variant>
        <vt:i4>66</vt:i4>
      </vt:variant>
      <vt:variant>
        <vt:i4>0</vt:i4>
      </vt:variant>
      <vt:variant>
        <vt:i4>5</vt:i4>
      </vt:variant>
      <vt:variant>
        <vt:lpwstr/>
      </vt:variant>
      <vt:variant>
        <vt:lpwstr>XBiotoxins</vt:lpwstr>
      </vt:variant>
      <vt:variant>
        <vt:i4>6422648</vt:i4>
      </vt:variant>
      <vt:variant>
        <vt:i4>63</vt:i4>
      </vt:variant>
      <vt:variant>
        <vt:i4>0</vt:i4>
      </vt:variant>
      <vt:variant>
        <vt:i4>5</vt:i4>
      </vt:variant>
      <vt:variant>
        <vt:lpwstr/>
      </vt:variant>
      <vt:variant>
        <vt:lpwstr>IXCIRS</vt:lpwstr>
      </vt:variant>
      <vt:variant>
        <vt:i4>524314</vt:i4>
      </vt:variant>
      <vt:variant>
        <vt:i4>60</vt:i4>
      </vt:variant>
      <vt:variant>
        <vt:i4>0</vt:i4>
      </vt:variant>
      <vt:variant>
        <vt:i4>5</vt:i4>
      </vt:variant>
      <vt:variant>
        <vt:lpwstr/>
      </vt:variant>
      <vt:variant>
        <vt:lpwstr>SAIIE</vt:lpwstr>
      </vt:variant>
      <vt:variant>
        <vt:i4>720904</vt:i4>
      </vt:variant>
      <vt:variant>
        <vt:i4>57</vt:i4>
      </vt:variant>
      <vt:variant>
        <vt:i4>0</vt:i4>
      </vt:variant>
      <vt:variant>
        <vt:i4>5</vt:i4>
      </vt:variant>
      <vt:variant>
        <vt:lpwstr/>
      </vt:variant>
      <vt:variant>
        <vt:lpwstr>VIIAcademicBasisofTxCIRSfromWDBs</vt:lpwstr>
      </vt:variant>
      <vt:variant>
        <vt:i4>4</vt:i4>
      </vt:variant>
      <vt:variant>
        <vt:i4>54</vt:i4>
      </vt:variant>
      <vt:variant>
        <vt:i4>0</vt:i4>
      </vt:variant>
      <vt:variant>
        <vt:i4>5</vt:i4>
      </vt:variant>
      <vt:variant>
        <vt:lpwstr/>
      </vt:variant>
      <vt:variant>
        <vt:lpwstr>VITheBiotoxinPathway</vt:lpwstr>
      </vt:variant>
      <vt:variant>
        <vt:i4>524312</vt:i4>
      </vt:variant>
      <vt:variant>
        <vt:i4>51</vt:i4>
      </vt:variant>
      <vt:variant>
        <vt:i4>0</vt:i4>
      </vt:variant>
      <vt:variant>
        <vt:i4>5</vt:i4>
      </vt:variant>
      <vt:variant>
        <vt:lpwstr/>
      </vt:variant>
      <vt:variant>
        <vt:lpwstr>VTreatmentofCIRS</vt:lpwstr>
      </vt:variant>
      <vt:variant>
        <vt:i4>6946935</vt:i4>
      </vt:variant>
      <vt:variant>
        <vt:i4>48</vt:i4>
      </vt:variant>
      <vt:variant>
        <vt:i4>0</vt:i4>
      </vt:variant>
      <vt:variant>
        <vt:i4>5</vt:i4>
      </vt:variant>
      <vt:variant>
        <vt:lpwstr/>
      </vt:variant>
      <vt:variant>
        <vt:lpwstr>IVGenomicsTime</vt:lpwstr>
      </vt:variant>
      <vt:variant>
        <vt:i4>7471226</vt:i4>
      </vt:variant>
      <vt:variant>
        <vt:i4>45</vt:i4>
      </vt:variant>
      <vt:variant>
        <vt:i4>0</vt:i4>
      </vt:variant>
      <vt:variant>
        <vt:i4>5</vt:i4>
      </vt:variant>
      <vt:variant>
        <vt:lpwstr/>
      </vt:variant>
      <vt:variant>
        <vt:lpwstr>IIIBiotoxinPathwayOverview</vt:lpwstr>
      </vt:variant>
      <vt:variant>
        <vt:i4>8323180</vt:i4>
      </vt:variant>
      <vt:variant>
        <vt:i4>42</vt:i4>
      </vt:variant>
      <vt:variant>
        <vt:i4>0</vt:i4>
      </vt:variant>
      <vt:variant>
        <vt:i4>5</vt:i4>
      </vt:variant>
      <vt:variant>
        <vt:lpwstr/>
      </vt:variant>
      <vt:variant>
        <vt:lpwstr>IICIRSCommontoManySyndromes</vt:lpwstr>
      </vt:variant>
      <vt:variant>
        <vt:i4>8257648</vt:i4>
      </vt:variant>
      <vt:variant>
        <vt:i4>39</vt:i4>
      </vt:variant>
      <vt:variant>
        <vt:i4>0</vt:i4>
      </vt:variant>
      <vt:variant>
        <vt:i4>5</vt:i4>
      </vt:variant>
      <vt:variant>
        <vt:lpwstr/>
      </vt:variant>
      <vt:variant>
        <vt:lpwstr>IGettingStarted</vt:lpwstr>
      </vt:variant>
      <vt:variant>
        <vt:i4>1441821</vt:i4>
      </vt:variant>
      <vt:variant>
        <vt:i4>36</vt:i4>
      </vt:variant>
      <vt:variant>
        <vt:i4>0</vt:i4>
      </vt:variant>
      <vt:variant>
        <vt:i4>5</vt:i4>
      </vt:variant>
      <vt:variant>
        <vt:lpwstr/>
      </vt:variant>
      <vt:variant>
        <vt:lpwstr>RANGE!D13</vt:lpwstr>
      </vt:variant>
      <vt:variant>
        <vt:i4>8192116</vt:i4>
      </vt:variant>
      <vt:variant>
        <vt:i4>33</vt:i4>
      </vt:variant>
      <vt:variant>
        <vt:i4>0</vt:i4>
      </vt:variant>
      <vt:variant>
        <vt:i4>5</vt:i4>
      </vt:variant>
      <vt:variant>
        <vt:lpwstr/>
      </vt:variant>
      <vt:variant>
        <vt:lpwstr>PMHCluestoCIRS</vt:lpwstr>
      </vt:variant>
      <vt:variant>
        <vt:i4>1703942</vt:i4>
      </vt:variant>
      <vt:variant>
        <vt:i4>30</vt:i4>
      </vt:variant>
      <vt:variant>
        <vt:i4>0</vt:i4>
      </vt:variant>
      <vt:variant>
        <vt:i4>5</vt:i4>
      </vt:variant>
      <vt:variant>
        <vt:lpwstr/>
      </vt:variant>
      <vt:variant>
        <vt:lpwstr>SummaryofLabTests</vt:lpwstr>
      </vt:variant>
      <vt:variant>
        <vt:i4>7798882</vt:i4>
      </vt:variant>
      <vt:variant>
        <vt:i4>27</vt:i4>
      </vt:variant>
      <vt:variant>
        <vt:i4>0</vt:i4>
      </vt:variant>
      <vt:variant>
        <vt:i4>5</vt:i4>
      </vt:variant>
      <vt:variant>
        <vt:lpwstr/>
      </vt:variant>
      <vt:variant>
        <vt:lpwstr>VIPResults</vt:lpwstr>
      </vt:variant>
      <vt:variant>
        <vt:i4>1572885</vt:i4>
      </vt:variant>
      <vt:variant>
        <vt:i4>24</vt:i4>
      </vt:variant>
      <vt:variant>
        <vt:i4>0</vt:i4>
      </vt:variant>
      <vt:variant>
        <vt:i4>5</vt:i4>
      </vt:variant>
      <vt:variant>
        <vt:lpwstr/>
      </vt:variant>
      <vt:variant>
        <vt:lpwstr>VIPTrial</vt:lpwstr>
      </vt:variant>
      <vt:variant>
        <vt:i4>3997798</vt:i4>
      </vt:variant>
      <vt:variant>
        <vt:i4>21</vt:i4>
      </vt:variant>
      <vt:variant>
        <vt:i4>0</vt:i4>
      </vt:variant>
      <vt:variant>
        <vt:i4>5</vt:i4>
      </vt:variant>
      <vt:variant>
        <vt:lpwstr/>
      </vt:variant>
      <vt:variant>
        <vt:lpwstr>C4aActions</vt:lpwstr>
      </vt:variant>
      <vt:variant>
        <vt:i4>917524</vt:i4>
      </vt:variant>
      <vt:variant>
        <vt:i4>18</vt:i4>
      </vt:variant>
      <vt:variant>
        <vt:i4>0</vt:i4>
      </vt:variant>
      <vt:variant>
        <vt:i4>5</vt:i4>
      </vt:variant>
      <vt:variant>
        <vt:lpwstr/>
      </vt:variant>
      <vt:variant>
        <vt:lpwstr>VCSTechnique</vt:lpwstr>
      </vt:variant>
      <vt:variant>
        <vt:i4>524314</vt:i4>
      </vt:variant>
      <vt:variant>
        <vt:i4>15</vt:i4>
      </vt:variant>
      <vt:variant>
        <vt:i4>0</vt:i4>
      </vt:variant>
      <vt:variant>
        <vt:i4>5</vt:i4>
      </vt:variant>
      <vt:variant>
        <vt:lpwstr/>
      </vt:variant>
      <vt:variant>
        <vt:lpwstr>SAIIE</vt:lpwstr>
      </vt:variant>
      <vt:variant>
        <vt:i4>1376256</vt:i4>
      </vt:variant>
      <vt:variant>
        <vt:i4>12</vt:i4>
      </vt:variant>
      <vt:variant>
        <vt:i4>0</vt:i4>
      </vt:variant>
      <vt:variant>
        <vt:i4>5</vt:i4>
      </vt:variant>
      <vt:variant>
        <vt:lpwstr/>
      </vt:variant>
      <vt:variant>
        <vt:lpwstr>CIRSTreatmentProtocol</vt:lpwstr>
      </vt:variant>
      <vt:variant>
        <vt:i4>8192126</vt:i4>
      </vt:variant>
      <vt:variant>
        <vt:i4>9</vt:i4>
      </vt:variant>
      <vt:variant>
        <vt:i4>0</vt:i4>
      </vt:variant>
      <vt:variant>
        <vt:i4>5</vt:i4>
      </vt:variant>
      <vt:variant>
        <vt:lpwstr/>
      </vt:variant>
      <vt:variant>
        <vt:lpwstr>ChartDrawSheet</vt:lpwstr>
      </vt:variant>
      <vt:variant>
        <vt:i4>3342458</vt:i4>
      </vt:variant>
      <vt:variant>
        <vt:i4>6</vt:i4>
      </vt:variant>
      <vt:variant>
        <vt:i4>0</vt:i4>
      </vt:variant>
      <vt:variant>
        <vt:i4>5</vt:i4>
      </vt:variant>
      <vt:variant>
        <vt:lpwstr>http://www.rxandhealth.com/</vt:lpwstr>
      </vt:variant>
      <vt:variant>
        <vt:lpwstr/>
      </vt:variant>
      <vt:variant>
        <vt:i4>6094939</vt:i4>
      </vt:variant>
      <vt:variant>
        <vt:i4>3</vt:i4>
      </vt:variant>
      <vt:variant>
        <vt:i4>0</vt:i4>
      </vt:variant>
      <vt:variant>
        <vt:i4>5</vt:i4>
      </vt:variant>
      <vt:variant>
        <vt:lpwstr>http://www.slideshare.net/keithberndtson/mold-toxicity-syndrome-cirs</vt:lpwstr>
      </vt:variant>
      <vt:variant>
        <vt:lpwstr/>
      </vt:variant>
      <vt:variant>
        <vt:i4>4718603</vt:i4>
      </vt:variant>
      <vt:variant>
        <vt:i4>0</vt:i4>
      </vt:variant>
      <vt:variant>
        <vt:i4>0</vt:i4>
      </vt:variant>
      <vt:variant>
        <vt:i4>5</vt:i4>
      </vt:variant>
      <vt:variant>
        <vt:lpwstr>http://www.survivingmold.com/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Physicians Approach to Biotoxin Illness</dc:title>
  <dc:subject/>
  <dc:creator>Oenbrink, DO</dc:creator>
  <cp:keywords/>
  <dc:description/>
  <cp:lastModifiedBy>Raymond Oenbrink</cp:lastModifiedBy>
  <cp:revision>2</cp:revision>
  <cp:lastPrinted>2021-01-22T22:48:00Z</cp:lastPrinted>
  <dcterms:created xsi:type="dcterms:W3CDTF">2021-01-22T22:49:00Z</dcterms:created>
  <dcterms:modified xsi:type="dcterms:W3CDTF">2021-01-22T22:49:00Z</dcterms:modified>
</cp:coreProperties>
</file>